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footer6.xml" ContentType="application/vnd.openxmlformats-officedocument.wordprocessingml.footer+xml"/>
  <Override PartName="/word/footer5.xml" ContentType="application/vnd.openxmlformats-officedocument.wordprocessingml.footer+xml"/>
  <Override PartName="/word/footer3.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footer1.xml" ContentType="application/vnd.openxmlformats-officedocument.wordprocessingml.footer+xml"/>
  <Override PartName="/word/footer4.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diagrams/layout2.xml" ContentType="application/vnd.openxmlformats-officedocument.drawingml.diagramLayout+xml"/>
  <Override PartName="/word/diagrams/data2.xml" ContentType="application/vnd.openxmlformats-officedocument.drawingml.diagramData+xml"/>
  <Override PartName="/word/diagrams/quickStyle2.xml" ContentType="application/vnd.openxmlformats-officedocument.drawingml.diagramStyle+xml"/>
  <Override PartName="/word/diagrams/drawing2.xml" ContentType="application/vnd.ms-office.drawingml.diagramDrawing+xml"/>
  <Override PartName="/word/diagrams/colors2.xml" ContentType="application/vnd.openxmlformats-officedocument.drawingml.diagramColors+xml"/>
  <Override PartName="/word/footnotes.xml" ContentType="application/vnd.openxmlformats-officedocument.wordprocessingml.footnotes+xml"/>
  <Override PartName="/word/settings.xml" ContentType="application/vnd.openxmlformats-officedocument.wordprocessingml.settings+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word/media/image1.jpeg" ContentType="image/jpeg"/>
  <Override PartName="/word/media/image2.wmf" ContentType="image/x-wmf"/>
  <Override PartName="/word/header4.xml" ContentType="application/vnd.openxmlformats-officedocument.wordprocessingml.header+xml"/>
  <Override PartName="/word/header8.xml" ContentType="application/vnd.openxmlformats-officedocument.wordprocessingml.header+xml"/>
  <Override PartName="/word/header2.xml" ContentType="application/vnd.openxmlformats-officedocument.wordprocessingml.header+xml"/>
  <Override PartName="/word/header7.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1"/>
        <w:jc w:val="both"/>
        <w:rPr>
          <w:sz w:val="24"/>
          <w:lang w:val="sr-RS"/>
        </w:rPr>
      </w:pPr>
      <w:r>
        <w:rPr>
          <w:sz w:val="24"/>
          <w:lang w:val="sr-RS"/>
        </w:rPr>
        <w:drawing>
          <wp:anchor behindDoc="0" distT="0" distB="0" distL="114300" distR="114300" simplePos="0" locked="0" layoutInCell="0" allowOverlap="1" relativeHeight="4">
            <wp:simplePos x="0" y="0"/>
            <wp:positionH relativeFrom="margin">
              <wp:posOffset>2508885</wp:posOffset>
            </wp:positionH>
            <wp:positionV relativeFrom="margin">
              <wp:posOffset>-133350</wp:posOffset>
            </wp:positionV>
            <wp:extent cx="741680" cy="1094105"/>
            <wp:effectExtent l="0" t="0" r="0" b="0"/>
            <wp:wrapTight wrapText="bothSides">
              <wp:wrapPolygon edited="0">
                <wp:start x="-9" y="0"/>
                <wp:lineTo x="-9" y="21058"/>
                <wp:lineTo x="21091" y="21058"/>
                <wp:lineTo x="21091" y="0"/>
                <wp:lineTo x="-9" y="0"/>
              </wp:wrapPolygon>
            </wp:wrapTight>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2"/>
                    <a:srcRect l="0" t="0" r="73790" b="0"/>
                    <a:stretch>
                      <a:fillRect/>
                    </a:stretch>
                  </pic:blipFill>
                  <pic:spPr bwMode="auto">
                    <a:xfrm>
                      <a:off x="0" y="0"/>
                      <a:ext cx="741680" cy="1094105"/>
                    </a:xfrm>
                    <a:prstGeom prst="rect">
                      <a:avLst/>
                    </a:prstGeom>
                  </pic:spPr>
                </pic:pic>
              </a:graphicData>
            </a:graphic>
          </wp:anchor>
        </w:drawing>
      </w:r>
      <w:bookmarkStart w:id="0" w:name="_top"/>
      <w:bookmarkStart w:id="1" w:name="_top"/>
      <w:bookmarkEnd w:id="1"/>
    </w:p>
    <w:p>
      <w:pPr>
        <w:pStyle w:val="Standard"/>
        <w:rPr>
          <w:sz w:val="24"/>
          <w:lang w:val="sr-RS"/>
        </w:rPr>
      </w:pPr>
      <w:r>
        <w:rPr>
          <w:sz w:val="24"/>
          <w:lang w:val="sr-RS"/>
        </w:rPr>
      </w:r>
    </w:p>
    <w:p>
      <w:pPr>
        <w:pStyle w:val="Standard"/>
        <w:jc w:val="center"/>
        <w:rPr>
          <w:sz w:val="24"/>
          <w:lang w:val="sr-RS"/>
        </w:rPr>
      </w:pPr>
      <w:r>
        <w:rPr>
          <w:sz w:val="24"/>
          <w:lang w:val="sr-RS"/>
        </w:rPr>
      </w:r>
    </w:p>
    <w:p>
      <w:pPr>
        <w:pStyle w:val="Standard"/>
        <w:rPr>
          <w:sz w:val="24"/>
          <w:lang w:val="sr-RS"/>
        </w:rPr>
      </w:pPr>
      <w:r>
        <w:rPr>
          <w:sz w:val="24"/>
          <w:lang w:val="sr-RS"/>
        </w:rPr>
      </w:r>
    </w:p>
    <w:p>
      <w:pPr>
        <w:pStyle w:val="Standard"/>
        <w:rPr>
          <w:sz w:val="24"/>
          <w:lang w:val="sr-RS"/>
        </w:rPr>
      </w:pPr>
      <w:r>
        <w:rPr>
          <w:sz w:val="24"/>
          <w:lang w:val="sr-RS"/>
        </w:rPr>
      </w:r>
    </w:p>
    <w:p>
      <w:pPr>
        <w:pStyle w:val="Standard"/>
        <w:jc w:val="center"/>
        <w:rPr>
          <w:lang w:val="sr-RS"/>
        </w:rPr>
      </w:pPr>
      <w:r>
        <w:rPr>
          <w:sz w:val="24"/>
          <w:lang w:val="sr-RS"/>
        </w:rPr>
        <w:t>Република Србија</w:t>
      </w:r>
    </w:p>
    <w:p>
      <w:pPr>
        <w:pStyle w:val="Standard"/>
        <w:jc w:val="center"/>
        <w:rPr>
          <w:lang w:val="sr-RS"/>
        </w:rPr>
      </w:pPr>
      <w:r>
        <w:rPr>
          <w:sz w:val="24"/>
          <w:lang w:val="sr-RS"/>
        </w:rPr>
        <w:t>Агенција за спречавање корупције</w:t>
      </w:r>
    </w:p>
    <w:p>
      <w:pPr>
        <w:pStyle w:val="Standard"/>
        <w:jc w:val="center"/>
        <w:rPr>
          <w:sz w:val="24"/>
          <w:lang w:val="sr-RS"/>
        </w:rPr>
      </w:pPr>
      <w:r>
        <w:rPr>
          <w:sz w:val="24"/>
          <w:lang w:val="sr-RS"/>
        </w:rPr>
      </w:r>
    </w:p>
    <w:p>
      <w:pPr>
        <w:pStyle w:val="Textbody1"/>
        <w:jc w:val="center"/>
        <w:rPr>
          <w:b/>
          <w:b/>
          <w:bCs/>
          <w:sz w:val="56"/>
          <w:szCs w:val="56"/>
          <w:lang w:val="sr-RS"/>
        </w:rPr>
      </w:pPr>
      <w:r>
        <w:rPr>
          <w:b/>
          <w:bCs/>
          <w:sz w:val="56"/>
          <w:szCs w:val="56"/>
          <w:lang w:val="sr-RS"/>
        </w:rPr>
      </w:r>
    </w:p>
    <w:p>
      <w:pPr>
        <w:pStyle w:val="Textbody1"/>
        <w:rPr>
          <w:sz w:val="24"/>
          <w:lang w:val="sr-RS"/>
        </w:rPr>
      </w:pPr>
      <w:r>
        <w:rPr>
          <w:sz w:val="24"/>
          <w:lang w:val="sr-RS"/>
        </w:rPr>
      </w:r>
    </w:p>
    <w:p>
      <w:pPr>
        <w:pStyle w:val="Textbody1"/>
        <w:rPr>
          <w:sz w:val="24"/>
          <w:lang w:val="sr-RS"/>
        </w:rPr>
      </w:pPr>
      <w:r>
        <w:rPr>
          <w:sz w:val="24"/>
          <w:lang w:val="sr-RS"/>
        </w:rPr>
      </w:r>
    </w:p>
    <w:p>
      <w:pPr>
        <w:pStyle w:val="Textbody1"/>
        <w:rPr>
          <w:sz w:val="24"/>
          <w:lang w:val="sr-RS"/>
        </w:rPr>
      </w:pPr>
      <w:r>
        <w:rPr>
          <w:sz w:val="24"/>
          <w:lang w:val="sr-RS"/>
        </w:rPr>
      </w:r>
    </w:p>
    <w:p>
      <w:pPr>
        <w:pStyle w:val="Standard"/>
        <w:rPr>
          <w:sz w:val="24"/>
          <w:lang w:val="sr-RS"/>
        </w:rPr>
      </w:pPr>
      <w:r>
        <w:rPr>
          <w:sz w:val="24"/>
          <w:lang w:val="sr-RS"/>
        </w:rPr>
      </w:r>
    </w:p>
    <w:p>
      <w:pPr>
        <w:pStyle w:val="Standard"/>
        <w:rPr>
          <w:sz w:val="24"/>
          <w:lang w:val="sr-RS"/>
        </w:rPr>
      </w:pPr>
      <w:r>
        <w:rPr>
          <w:sz w:val="24"/>
          <w:lang w:val="sr-RS"/>
        </w:rPr>
      </w:r>
    </w:p>
    <w:p>
      <w:pPr>
        <w:pStyle w:val="Standard"/>
        <w:jc w:val="center"/>
        <w:rPr>
          <w:lang w:val="sr-RS"/>
        </w:rPr>
      </w:pPr>
      <w:r>
        <w:rPr>
          <w:b/>
          <w:bCs/>
          <w:sz w:val="56"/>
          <w:szCs w:val="56"/>
          <w:lang w:val="sr-RS"/>
        </w:rPr>
        <w:t>ИНФОРМАТОР О РАДУ</w:t>
      </w:r>
    </w:p>
    <w:p>
      <w:pPr>
        <w:pStyle w:val="Standard"/>
        <w:rPr>
          <w:sz w:val="24"/>
          <w:lang w:val="sr-RS"/>
        </w:rPr>
      </w:pPr>
      <w:r>
        <w:rPr>
          <w:sz w:val="24"/>
          <w:lang w:val="sr-RS"/>
        </w:rPr>
      </w:r>
    </w:p>
    <w:p>
      <w:pPr>
        <w:pStyle w:val="Standard"/>
        <w:rPr>
          <w:sz w:val="24"/>
          <w:lang w:val="sr-RS"/>
        </w:rPr>
      </w:pPr>
      <w:r>
        <w:rPr>
          <w:sz w:val="24"/>
          <w:lang w:val="sr-RS"/>
        </w:rPr>
      </w:r>
    </w:p>
    <w:p>
      <w:pPr>
        <w:pStyle w:val="Standard"/>
        <w:rPr>
          <w:sz w:val="24"/>
          <w:lang w:val="sr-RS"/>
        </w:rPr>
      </w:pPr>
      <w:r>
        <w:rPr>
          <w:sz w:val="24"/>
          <w:lang w:val="sr-RS"/>
        </w:rPr>
      </w:r>
    </w:p>
    <w:p>
      <w:pPr>
        <w:pStyle w:val="Standard"/>
        <w:rPr>
          <w:sz w:val="24"/>
          <w:lang w:val="sr-RS"/>
        </w:rPr>
      </w:pPr>
      <w:r>
        <w:rPr>
          <w:sz w:val="24"/>
          <w:lang w:val="sr-RS"/>
        </w:rPr>
      </w:r>
    </w:p>
    <w:p>
      <w:pPr>
        <w:pStyle w:val="Standard"/>
        <w:rPr>
          <w:sz w:val="24"/>
          <w:lang w:val="sr-RS"/>
        </w:rPr>
      </w:pPr>
      <w:r>
        <w:rPr>
          <w:sz w:val="24"/>
          <w:lang w:val="sr-RS"/>
        </w:rPr>
      </w:r>
    </w:p>
    <w:p>
      <w:pPr>
        <w:pStyle w:val="Standard"/>
        <w:rPr>
          <w:sz w:val="24"/>
          <w:lang w:val="sr-RS"/>
        </w:rPr>
      </w:pPr>
      <w:r>
        <w:rPr>
          <w:sz w:val="24"/>
          <w:lang w:val="sr-RS"/>
        </w:rPr>
      </w:r>
    </w:p>
    <w:p>
      <w:pPr>
        <w:pStyle w:val="Standard"/>
        <w:rPr>
          <w:sz w:val="24"/>
          <w:lang w:val="sr-RS"/>
        </w:rPr>
      </w:pPr>
      <w:r>
        <w:rPr>
          <w:sz w:val="24"/>
          <w:lang w:val="sr-RS"/>
        </w:rPr>
      </w:r>
    </w:p>
    <w:p>
      <w:pPr>
        <w:pStyle w:val="Standard"/>
        <w:rPr>
          <w:sz w:val="24"/>
          <w:lang w:val="sr-RS"/>
        </w:rPr>
      </w:pPr>
      <w:r>
        <w:rPr>
          <w:sz w:val="24"/>
          <w:lang w:val="sr-RS"/>
        </w:rPr>
      </w:r>
    </w:p>
    <w:p>
      <w:pPr>
        <w:pStyle w:val="Textbody1"/>
        <w:rPr>
          <w:sz w:val="24"/>
          <w:lang w:val="sr-RS"/>
        </w:rPr>
      </w:pPr>
      <w:r>
        <w:rPr>
          <w:sz w:val="24"/>
          <w:lang w:val="sr-RS"/>
        </w:rPr>
      </w:r>
    </w:p>
    <w:p>
      <w:pPr>
        <w:pStyle w:val="Standard"/>
        <w:rPr>
          <w:sz w:val="24"/>
          <w:lang w:val="sr-RS"/>
        </w:rPr>
      </w:pPr>
      <w:r>
        <w:rPr>
          <w:sz w:val="24"/>
          <w:lang w:val="sr-RS"/>
        </w:rPr>
      </w:r>
    </w:p>
    <w:p>
      <w:pPr>
        <w:pStyle w:val="Standard"/>
        <w:rPr>
          <w:sz w:val="24"/>
          <w:lang w:val="sr-RS"/>
        </w:rPr>
      </w:pPr>
      <w:r>
        <w:rPr>
          <w:sz w:val="24"/>
          <w:lang w:val="sr-RS"/>
        </w:rPr>
      </w:r>
    </w:p>
    <w:p>
      <w:pPr>
        <w:pStyle w:val="Standard"/>
        <w:rPr>
          <w:sz w:val="24"/>
          <w:lang w:val="sr-RS"/>
        </w:rPr>
      </w:pPr>
      <w:r>
        <w:rPr>
          <w:sz w:val="24"/>
          <w:lang w:val="sr-RS"/>
        </w:rPr>
      </w:r>
    </w:p>
    <w:p>
      <w:pPr>
        <w:pStyle w:val="Standard"/>
        <w:rPr>
          <w:sz w:val="24"/>
          <w:lang w:val="sr-RS"/>
        </w:rPr>
      </w:pPr>
      <w:r>
        <w:rPr>
          <w:sz w:val="24"/>
          <w:lang w:val="sr-RS"/>
        </w:rPr>
      </w:r>
    </w:p>
    <w:p>
      <w:pPr>
        <w:pStyle w:val="Standard"/>
        <w:rPr>
          <w:sz w:val="24"/>
          <w:lang w:val="sr-RS"/>
        </w:rPr>
      </w:pPr>
      <w:r>
        <w:rPr>
          <w:sz w:val="24"/>
          <w:lang w:val="sr-RS"/>
        </w:rPr>
      </w:r>
    </w:p>
    <w:p>
      <w:pPr>
        <w:pStyle w:val="Standard"/>
        <w:rPr>
          <w:sz w:val="24"/>
          <w:lang w:val="sr-RS"/>
        </w:rPr>
      </w:pPr>
      <w:r>
        <w:rPr>
          <w:sz w:val="24"/>
          <w:lang w:val="sr-RS"/>
        </w:rPr>
      </w:r>
    </w:p>
    <w:p>
      <w:pPr>
        <w:pStyle w:val="Standard"/>
        <w:rPr>
          <w:sz w:val="24"/>
          <w:lang w:val="sr-RS"/>
        </w:rPr>
      </w:pPr>
      <w:r>
        <w:rPr>
          <w:sz w:val="24"/>
          <w:lang w:val="sr-RS"/>
        </w:rPr>
      </w:r>
    </w:p>
    <w:p>
      <w:pPr>
        <w:pStyle w:val="Standard"/>
        <w:rPr>
          <w:sz w:val="24"/>
          <w:lang w:val="sr-RS"/>
        </w:rPr>
      </w:pPr>
      <w:r>
        <w:rPr>
          <w:sz w:val="24"/>
          <w:lang w:val="sr-RS"/>
        </w:rPr>
      </w:r>
    </w:p>
    <w:p>
      <w:pPr>
        <w:pStyle w:val="Standard"/>
        <w:rPr>
          <w:sz w:val="24"/>
          <w:lang w:val="sr-RS"/>
        </w:rPr>
      </w:pPr>
      <w:r>
        <w:rPr>
          <w:sz w:val="24"/>
          <w:lang w:val="sr-RS"/>
        </w:rPr>
      </w:r>
    </w:p>
    <w:p>
      <w:pPr>
        <w:pStyle w:val="Standard"/>
        <w:rPr>
          <w:sz w:val="24"/>
          <w:lang w:val="sr-RS"/>
        </w:rPr>
      </w:pPr>
      <w:r>
        <w:rPr>
          <w:sz w:val="24"/>
          <w:lang w:val="sr-RS"/>
        </w:rPr>
      </w:r>
    </w:p>
    <w:p>
      <w:pPr>
        <w:pStyle w:val="Standard"/>
        <w:rPr>
          <w:sz w:val="24"/>
          <w:lang w:val="sr-RS"/>
        </w:rPr>
      </w:pPr>
      <w:r>
        <w:rPr>
          <w:sz w:val="24"/>
          <w:lang w:val="sr-RS"/>
        </w:rPr>
      </w:r>
    </w:p>
    <w:p>
      <w:pPr>
        <w:pStyle w:val="Standard"/>
        <w:rPr>
          <w:sz w:val="24"/>
          <w:lang w:val="sr-RS"/>
        </w:rPr>
      </w:pPr>
      <w:r>
        <w:rPr>
          <w:sz w:val="24"/>
          <w:lang w:val="sr-RS"/>
        </w:rPr>
      </w:r>
    </w:p>
    <w:p>
      <w:pPr>
        <w:pStyle w:val="Standard"/>
        <w:jc w:val="right"/>
        <w:rPr>
          <w:color w:val="CE181E"/>
          <w:sz w:val="24"/>
          <w:lang w:val="sr-RS"/>
        </w:rPr>
      </w:pPr>
      <w:r>
        <w:rPr>
          <w:color w:val="CE181E"/>
          <w:sz w:val="24"/>
          <w:lang w:val="sr-RS"/>
        </w:rPr>
      </w:r>
    </w:p>
    <w:p>
      <w:pPr>
        <w:pStyle w:val="Standard"/>
        <w:jc w:val="right"/>
        <w:rPr>
          <w:color w:val="CE181E"/>
          <w:sz w:val="24"/>
          <w:lang w:val="sr-RS"/>
        </w:rPr>
      </w:pPr>
      <w:r>
        <w:rPr>
          <w:color w:val="CE181E"/>
          <w:sz w:val="24"/>
          <w:lang w:val="sr-RS"/>
        </w:rPr>
      </w:r>
    </w:p>
    <w:p>
      <w:pPr>
        <w:pStyle w:val="Standard"/>
        <w:jc w:val="right"/>
        <w:rPr>
          <w:color w:val="CE181E"/>
          <w:sz w:val="24"/>
          <w:lang w:val="sr-RS"/>
        </w:rPr>
      </w:pPr>
      <w:r>
        <w:rPr>
          <w:color w:val="CE181E"/>
          <w:sz w:val="24"/>
          <w:lang w:val="sr-RS"/>
        </w:rPr>
      </w:r>
    </w:p>
    <w:p>
      <w:pPr>
        <w:pStyle w:val="Standard"/>
        <w:jc w:val="right"/>
        <w:rPr>
          <w:color w:val="CE181E"/>
          <w:sz w:val="24"/>
          <w:lang w:val="sr-RS"/>
        </w:rPr>
      </w:pPr>
      <w:r>
        <w:rPr>
          <w:color w:val="CE181E"/>
          <w:sz w:val="24"/>
          <w:lang w:val="sr-RS"/>
        </w:rPr>
      </w:r>
    </w:p>
    <w:p>
      <w:pPr>
        <w:pStyle w:val="Standard"/>
        <w:jc w:val="center"/>
        <w:rPr>
          <w:lang w:val="sr-RS"/>
        </w:rPr>
      </w:pPr>
      <w:r>
        <w:rPr>
          <w:color w:val="000000" w:themeColor="text1"/>
          <w:sz w:val="24"/>
          <w:lang w:val="sr-RS"/>
        </w:rPr>
        <w:t>Ажуриран 31. марта  2021. године</w:t>
      </w:r>
    </w:p>
    <w:p>
      <w:pPr>
        <w:sectPr>
          <w:headerReference w:type="default" r:id="rId3"/>
          <w:footerReference w:type="default" r:id="rId4"/>
          <w:type w:val="nextPage"/>
          <w:pgSz w:w="11906" w:h="16838"/>
          <w:pgMar w:left="1417" w:right="1417" w:header="0" w:top="1417" w:footer="283" w:bottom="1417" w:gutter="0"/>
          <w:pgNumType w:fmt="decimal"/>
          <w:formProt w:val="false"/>
          <w:textDirection w:val="lrTb"/>
          <w:docGrid w:type="default" w:linePitch="326" w:charSpace="0"/>
        </w:sectPr>
      </w:pPr>
    </w:p>
    <w:p>
      <w:pPr>
        <w:pStyle w:val="Normal"/>
        <w:rPr>
          <w:rFonts w:eastAsia="Times New Roman" w:cs="Times New Roman"/>
          <w:color w:val="000000" w:themeColor="text1"/>
          <w:lang w:val="sr-RS"/>
        </w:rPr>
      </w:pPr>
      <w:r>
        <w:rPr>
          <w:rFonts w:eastAsia="Times New Roman" w:cs="Times New Roman"/>
          <w:color w:val="000000" w:themeColor="text1"/>
          <w:lang w:val="sr-RS"/>
        </w:rPr>
      </w:r>
    </w:p>
    <w:p>
      <w:pPr>
        <w:sectPr>
          <w:type w:val="continuous"/>
          <w:pgSz w:w="11906" w:h="16838"/>
          <w:pgMar w:left="1417" w:right="1417" w:header="0" w:top="1417" w:footer="283" w:bottom="1417" w:gutter="0"/>
          <w:formProt w:val="false"/>
          <w:textDirection w:val="lrTb"/>
          <w:docGrid w:type="default" w:linePitch="326" w:charSpace="0"/>
        </w:sectPr>
      </w:pPr>
    </w:p>
    <w:p>
      <w:pPr>
        <w:pStyle w:val="Normal"/>
        <w:suppressAutoHyphens w:val="false"/>
        <w:spacing w:before="0" w:after="1200"/>
        <w:textAlignment w:val="auto"/>
        <w:rPr>
          <w:b/>
          <w:b/>
          <w:bCs/>
          <w:color w:val="C00000"/>
          <w:sz w:val="36"/>
          <w:szCs w:val="36"/>
          <w:lang w:val="sr-RS"/>
        </w:rPr>
      </w:pPr>
      <w:r>
        <w:rPr>
          <w:b/>
          <w:bCs/>
          <w:color w:val="C00000"/>
          <w:sz w:val="36"/>
          <w:szCs w:val="36"/>
          <w:lang w:val="sr-RS"/>
        </w:rPr>
      </w:r>
    </w:p>
    <w:p>
      <w:pPr>
        <w:pStyle w:val="Normal"/>
        <w:suppressAutoHyphens w:val="false"/>
        <w:spacing w:before="0" w:after="1200"/>
        <w:textAlignment w:val="auto"/>
        <w:rPr>
          <w:lang w:val="sr-RS"/>
        </w:rPr>
      </w:pPr>
      <w:r>
        <w:rPr>
          <w:b/>
          <w:bCs/>
          <w:color w:val="C00000"/>
          <w:sz w:val="36"/>
          <w:szCs w:val="36"/>
          <w:lang w:val="sr-RS"/>
        </w:rPr>
        <w:t>САДРЖАЈ</w:t>
      </w:r>
    </w:p>
    <w:sdt>
      <w:sdtPr>
        <w:docPartObj>
          <w:docPartGallery w:val="Table of Contents"/>
          <w:docPartUnique w:val="true"/>
        </w:docPartObj>
      </w:sdtPr>
      <w:sdtContent>
        <w:p>
          <w:pPr>
            <w:pStyle w:val="Contents1"/>
            <w:tabs>
              <w:tab w:val="clear" w:pos="426"/>
              <w:tab w:val="clear" w:pos="9628"/>
              <w:tab w:val="right" w:pos="9638" w:leader="dot"/>
            </w:tabs>
            <w:rPr/>
          </w:pPr>
          <w:r>
            <w:fldChar w:fldCharType="begin"/>
          </w:r>
          <w:r>
            <w:rPr>
              <w:webHidden/>
              <w:rStyle w:val="IndexLink"/>
            </w:rPr>
            <w:instrText> TOC \z \o "1-3" \u \h</w:instrText>
          </w:r>
          <w:r>
            <w:rPr>
              <w:webHidden/>
              <w:rStyle w:val="IndexLink"/>
            </w:rPr>
            <w:fldChar w:fldCharType="separate"/>
          </w:r>
          <w:hyperlink w:anchor="__RefHeading__1071_131846270">
            <w:r>
              <w:rPr>
                <w:webHidden/>
                <w:rStyle w:val="IndexLink"/>
              </w:rPr>
              <w:t>1. ОСНОВНИ ПОДАЦИ О ДРЖАВНОМ ОРГАНУ И ИНФОРМАТОРУ О РАДУ</w:t>
              <w:tab/>
              <w:t>1</w:t>
            </w:r>
          </w:hyperlink>
        </w:p>
        <w:p>
          <w:pPr>
            <w:pStyle w:val="Contents1"/>
            <w:tabs>
              <w:tab w:val="clear" w:pos="426"/>
              <w:tab w:val="clear" w:pos="9628"/>
              <w:tab w:val="right" w:pos="9638" w:leader="dot"/>
            </w:tabs>
            <w:rPr/>
          </w:pPr>
          <w:hyperlink w:anchor="__RefHeading__5795_1975860912">
            <w:r>
              <w:rPr>
                <w:webHidden/>
                <w:rStyle w:val="IndexLink"/>
              </w:rPr>
              <w:t>2. ОРГАНИЗАЦИОНА СТРУКТУРА</w:t>
              <w:tab/>
              <w:t>1</w:t>
            </w:r>
          </w:hyperlink>
        </w:p>
        <w:p>
          <w:pPr>
            <w:pStyle w:val="Contents1"/>
            <w:tabs>
              <w:tab w:val="clear" w:pos="426"/>
              <w:tab w:val="clear" w:pos="9628"/>
              <w:tab w:val="right" w:pos="9638" w:leader="dot"/>
            </w:tabs>
            <w:rPr/>
          </w:pPr>
          <w:hyperlink w:anchor="__RefHeading___Toc8464_204286842">
            <w:r>
              <w:rPr>
                <w:webHidden/>
                <w:rStyle w:val="IndexLink"/>
              </w:rPr>
              <w:t>3. ОПИС ФУНКЦИЈА СТАРЕШИНА</w:t>
              <w:tab/>
              <w:t>12</w:t>
            </w:r>
          </w:hyperlink>
        </w:p>
        <w:p>
          <w:pPr>
            <w:pStyle w:val="Contents1"/>
            <w:tabs>
              <w:tab w:val="clear" w:pos="426"/>
              <w:tab w:val="clear" w:pos="9628"/>
              <w:tab w:val="right" w:pos="9638" w:leader="dot"/>
            </w:tabs>
            <w:rPr/>
          </w:pPr>
          <w:hyperlink w:anchor="__RefHeading__3278_2022132375">
            <w:r>
              <w:rPr>
                <w:webHidden/>
                <w:rStyle w:val="IndexLink"/>
              </w:rPr>
              <w:t>4. ОПИС ПРАВИЛА У ВЕЗИ СА ЈАВНОШЋУ РАДА</w:t>
              <w:tab/>
              <w:t>15</w:t>
            </w:r>
          </w:hyperlink>
        </w:p>
        <w:p>
          <w:pPr>
            <w:pStyle w:val="Contents1"/>
            <w:tabs>
              <w:tab w:val="clear" w:pos="426"/>
              <w:tab w:val="clear" w:pos="9628"/>
              <w:tab w:val="right" w:pos="9638" w:leader="dot"/>
            </w:tabs>
            <w:rPr/>
          </w:pPr>
          <w:hyperlink w:anchor="__RefHeading__1083_1936055122">
            <w:r>
              <w:rPr>
                <w:webHidden/>
                <w:rStyle w:val="IndexLink"/>
              </w:rPr>
              <w:t>5. СПИСАК НАЈЧЕШЋЕ ТРАЖЕНИХ ИНФОРМАЦИЈА ОД ЈАВНОГ ЗНАЧАЈА</w:t>
              <w:tab/>
              <w:t>16</w:t>
            </w:r>
          </w:hyperlink>
        </w:p>
        <w:p>
          <w:pPr>
            <w:pStyle w:val="Contents1"/>
            <w:tabs>
              <w:tab w:val="clear" w:pos="426"/>
              <w:tab w:val="clear" w:pos="9628"/>
              <w:tab w:val="right" w:pos="9638" w:leader="dot"/>
            </w:tabs>
            <w:rPr/>
          </w:pPr>
          <w:hyperlink w:anchor="__RefHeading__1657_1472773256">
            <w:r>
              <w:rPr>
                <w:webHidden/>
                <w:rStyle w:val="IndexLink"/>
              </w:rPr>
              <w:t>6. ОПИС НАДЛЕЖНОСТИ, ОВЛАШЋЕЊА И ОБАВЕЗА</w:t>
              <w:tab/>
              <w:t>17</w:t>
            </w:r>
          </w:hyperlink>
        </w:p>
        <w:p>
          <w:pPr>
            <w:pStyle w:val="Contents1"/>
            <w:tabs>
              <w:tab w:val="clear" w:pos="426"/>
              <w:tab w:val="clear" w:pos="9628"/>
              <w:tab w:val="right" w:pos="9638" w:leader="dot"/>
            </w:tabs>
            <w:rPr/>
          </w:pPr>
          <w:hyperlink w:anchor="__RefHeading___Toc8466_204286842">
            <w:r>
              <w:rPr>
                <w:webHidden/>
                <w:rStyle w:val="IndexLink"/>
              </w:rPr>
              <w:t>7. ОПИС ПОСТУПАЊА У ОКВИРУ НАДЛЕЖНОСТИ, ОВЛАШЋЕЊА И ОБАВЕЗА</w:t>
              <w:tab/>
              <w:t>18</w:t>
            </w:r>
          </w:hyperlink>
        </w:p>
        <w:p>
          <w:pPr>
            <w:pStyle w:val="Contents1"/>
            <w:tabs>
              <w:tab w:val="clear" w:pos="426"/>
              <w:tab w:val="clear" w:pos="9628"/>
              <w:tab w:val="right" w:pos="9638" w:leader="dot"/>
            </w:tabs>
            <w:rPr/>
          </w:pPr>
          <w:hyperlink w:anchor="__RefHeading___Toc8468_204286842">
            <w:r>
              <w:rPr>
                <w:webHidden/>
                <w:rStyle w:val="IndexLink"/>
              </w:rPr>
              <w:t>8. НАВОЂЕЊЕ ПРОПИСА</w:t>
              <w:tab/>
              <w:t>24</w:t>
            </w:r>
          </w:hyperlink>
        </w:p>
        <w:p>
          <w:pPr>
            <w:pStyle w:val="Contents1"/>
            <w:tabs>
              <w:tab w:val="clear" w:pos="426"/>
              <w:tab w:val="clear" w:pos="9628"/>
              <w:tab w:val="right" w:pos="9638" w:leader="dot"/>
            </w:tabs>
            <w:rPr/>
          </w:pPr>
          <w:hyperlink w:anchor="__RefHeading___Toc8470_204286842">
            <w:r>
              <w:rPr>
                <w:webHidden/>
                <w:rStyle w:val="IndexLink"/>
              </w:rPr>
              <w:t>9. УСЛУГЕ КОЈЕ ОРГАН ПРУЖА ЗАИНТЕРЕСОВАНИМ ЛИЦИМА</w:t>
              <w:tab/>
              <w:t>25</w:t>
            </w:r>
          </w:hyperlink>
        </w:p>
        <w:p>
          <w:pPr>
            <w:pStyle w:val="Contents1"/>
            <w:tabs>
              <w:tab w:val="clear" w:pos="426"/>
              <w:tab w:val="clear" w:pos="9628"/>
              <w:tab w:val="right" w:pos="9638" w:leader="dot"/>
            </w:tabs>
            <w:rPr/>
          </w:pPr>
          <w:hyperlink w:anchor="__RefHeading___Toc8472_204286842">
            <w:r>
              <w:rPr>
                <w:webHidden/>
                <w:rStyle w:val="IndexLink"/>
              </w:rPr>
              <w:t>10. ПОСТУПАК РАДИ ПРУЖАЊА УСЛУГА</w:t>
              <w:tab/>
              <w:t>28</w:t>
            </w:r>
          </w:hyperlink>
        </w:p>
        <w:p>
          <w:pPr>
            <w:pStyle w:val="Contents1"/>
            <w:tabs>
              <w:tab w:val="clear" w:pos="426"/>
              <w:tab w:val="clear" w:pos="9628"/>
              <w:tab w:val="right" w:pos="9638" w:leader="dot"/>
            </w:tabs>
            <w:rPr/>
          </w:pPr>
          <w:hyperlink w:anchor="__RefHeading___Toc8474_204286842">
            <w:r>
              <w:rPr>
                <w:webHidden/>
                <w:rStyle w:val="IndexLink"/>
              </w:rPr>
              <w:t>11. ПРЕГЛЕД ПОДАТАКА О ПРУЖЕНИМ УСЛУГАМА</w:t>
              <w:tab/>
              <w:t>34</w:t>
            </w:r>
          </w:hyperlink>
        </w:p>
        <w:p>
          <w:pPr>
            <w:pStyle w:val="Contents1"/>
            <w:tabs>
              <w:tab w:val="clear" w:pos="426"/>
              <w:tab w:val="clear" w:pos="9628"/>
              <w:tab w:val="right" w:pos="9638" w:leader="dot"/>
            </w:tabs>
            <w:rPr/>
          </w:pPr>
          <w:hyperlink w:anchor="__RefHeading__2671_1205343507">
            <w:r>
              <w:rPr>
                <w:webHidden/>
                <w:rStyle w:val="IndexLink"/>
              </w:rPr>
              <w:t>12. ПОДАЦИ О ПРИХОДИМА И РАСХОДИМА</w:t>
              <w:tab/>
              <w:t>35</w:t>
            </w:r>
          </w:hyperlink>
        </w:p>
        <w:p>
          <w:pPr>
            <w:pStyle w:val="Contents1"/>
            <w:tabs>
              <w:tab w:val="clear" w:pos="426"/>
              <w:tab w:val="clear" w:pos="9628"/>
              <w:tab w:val="right" w:pos="9638" w:leader="dot"/>
            </w:tabs>
            <w:rPr/>
          </w:pPr>
          <w:hyperlink w:anchor="__RefHeading___Toc8476_204286842">
            <w:r>
              <w:rPr>
                <w:webHidden/>
                <w:rStyle w:val="IndexLink"/>
              </w:rPr>
              <w:t>13. ПОДАЦИ О ЈАВНИМ НАБАВКАМА</w:t>
              <w:tab/>
              <w:t>37</w:t>
            </w:r>
          </w:hyperlink>
        </w:p>
        <w:p>
          <w:pPr>
            <w:pStyle w:val="Contents1"/>
            <w:tabs>
              <w:tab w:val="clear" w:pos="426"/>
              <w:tab w:val="clear" w:pos="9628"/>
              <w:tab w:val="right" w:pos="9638" w:leader="dot"/>
            </w:tabs>
            <w:rPr/>
          </w:pPr>
          <w:hyperlink w:anchor="__RefHeading___Toc8478_204286842">
            <w:r>
              <w:rPr>
                <w:webHidden/>
                <w:rStyle w:val="IndexLink"/>
              </w:rPr>
              <w:t>14. ПОДАЦИ О ДРЖАВНОЈ ПОМОЋИ</w:t>
              <w:tab/>
              <w:t>41</w:t>
            </w:r>
          </w:hyperlink>
        </w:p>
        <w:p>
          <w:pPr>
            <w:pStyle w:val="Contents1"/>
            <w:tabs>
              <w:tab w:val="clear" w:pos="426"/>
              <w:tab w:val="clear" w:pos="9628"/>
              <w:tab w:val="right" w:pos="9638" w:leader="dot"/>
            </w:tabs>
            <w:rPr/>
          </w:pPr>
          <w:hyperlink w:anchor="__RefHeading___Toc8480_204286842">
            <w:r>
              <w:rPr>
                <w:webHidden/>
                <w:rStyle w:val="IndexLink"/>
              </w:rPr>
              <w:t>15. ПОДАЦИ О СРЕДСТВИМА РАДА</w:t>
              <w:tab/>
              <w:t>42</w:t>
            </w:r>
          </w:hyperlink>
        </w:p>
        <w:p>
          <w:pPr>
            <w:pStyle w:val="Contents1"/>
            <w:tabs>
              <w:tab w:val="clear" w:pos="426"/>
              <w:tab w:val="clear" w:pos="9628"/>
              <w:tab w:val="right" w:pos="9638" w:leader="dot"/>
            </w:tabs>
            <w:rPr/>
          </w:pPr>
          <w:hyperlink w:anchor="__RefHeading__924_710437879">
            <w:r>
              <w:rPr>
                <w:webHidden/>
                <w:rStyle w:val="IndexLink"/>
              </w:rPr>
              <w:t>16. ЧУВАЊЕ НОСАЧА ИНФОРМАЦИЈА</w:t>
              <w:tab/>
              <w:t>43</w:t>
            </w:r>
          </w:hyperlink>
        </w:p>
        <w:p>
          <w:pPr>
            <w:pStyle w:val="Contents1"/>
            <w:tabs>
              <w:tab w:val="clear" w:pos="426"/>
              <w:tab w:val="clear" w:pos="9628"/>
              <w:tab w:val="right" w:pos="9638" w:leader="dot"/>
            </w:tabs>
            <w:rPr/>
          </w:pPr>
          <w:hyperlink w:anchor="__RefHeading___Toc8482_204286842">
            <w:r>
              <w:rPr>
                <w:webHidden/>
                <w:rStyle w:val="IndexLink"/>
              </w:rPr>
              <w:t>17. ВРСТЕ ИНФОРМАЦИЈА У ПОСЕДУ</w:t>
              <w:tab/>
              <w:t>44</w:t>
            </w:r>
          </w:hyperlink>
        </w:p>
        <w:p>
          <w:pPr>
            <w:pStyle w:val="Contents1"/>
            <w:tabs>
              <w:tab w:val="clear" w:pos="426"/>
              <w:tab w:val="clear" w:pos="9628"/>
              <w:tab w:val="right" w:pos="9638" w:leader="dot"/>
            </w:tabs>
            <w:rPr/>
          </w:pPr>
          <w:hyperlink w:anchor="__RefHeading__4226_205296993">
            <w:r>
              <w:rPr>
                <w:webHidden/>
                <w:rStyle w:val="IndexLink"/>
              </w:rPr>
              <w:t>18. ВРСТЕ ИНФОРМАЦИЈА КОЈИМА ДРЖАВНИ ОРГАН ОМОГУЋАВА ПРИСТУП</w:t>
              <w:tab/>
              <w:t>45</w:t>
            </w:r>
          </w:hyperlink>
        </w:p>
        <w:p>
          <w:pPr>
            <w:pStyle w:val="Contents1"/>
            <w:tabs>
              <w:tab w:val="clear" w:pos="426"/>
              <w:tab w:val="clear" w:pos="9628"/>
              <w:tab w:val="right" w:pos="9638" w:leader="dot"/>
            </w:tabs>
            <w:rPr/>
          </w:pPr>
          <w:hyperlink w:anchor="__RefHeading__210_910757602">
            <w:r>
              <w:rPr>
                <w:webHidden/>
                <w:rStyle w:val="IndexLink"/>
              </w:rPr>
              <w:t>19. ИНФОРМАЦИЈЕ О ПОДНОШЕЊУ ЗАХТЕВА ЗА ПРИСТУП ИНФОРМАЦИЈАМА</w:t>
              <w:tab/>
              <w:t>47</w:t>
            </w:r>
          </w:hyperlink>
          <w:r>
            <w:rPr>
              <w:rStyle w:val="IndexLink"/>
            </w:rPr>
            <w:fldChar w:fldCharType="end"/>
          </w:r>
        </w:p>
      </w:sdtContent>
    </w:sdt>
    <w:p>
      <w:pPr>
        <w:pStyle w:val="Normal"/>
        <w:rPr>
          <w:rFonts w:cs="Times New Roman"/>
          <w:lang w:val="sr-RS"/>
        </w:rPr>
      </w:pPr>
      <w:r>
        <w:rPr>
          <w:rFonts w:cs="Times New Roman"/>
          <w:lang w:val="sr-RS"/>
        </w:rPr>
      </w:r>
    </w:p>
    <w:p>
      <w:pPr>
        <w:pStyle w:val="Normal"/>
        <w:rPr>
          <w:rFonts w:eastAsia="Times New Roman" w:cs="Times New Roman"/>
          <w:lang w:val="sr-RS"/>
        </w:rPr>
      </w:pPr>
      <w:r>
        <w:rPr>
          <w:rFonts w:eastAsia="Times New Roman" w:cs="Times New Roman"/>
          <w:lang w:val="sr-RS"/>
        </w:rPr>
      </w:r>
      <w:r>
        <w:br w:type="page"/>
      </w:r>
    </w:p>
    <w:p>
      <w:pPr>
        <w:pStyle w:val="Heading1"/>
        <w:numPr>
          <w:ilvl w:val="0"/>
          <w:numId w:val="17"/>
        </w:numPr>
        <w:ind w:left="425" w:hanging="425"/>
        <w:rPr>
          <w:lang w:val="sr-RS"/>
        </w:rPr>
      </w:pPr>
      <w:bookmarkStart w:id="2" w:name="__RefHeading__1071_131846270"/>
      <w:bookmarkStart w:id="3" w:name="_Toc50581290"/>
      <w:bookmarkStart w:id="4" w:name="_Toc30421158"/>
      <w:bookmarkStart w:id="5" w:name="_Toc30762605"/>
      <w:bookmarkEnd w:id="2"/>
      <w:r>
        <w:rPr>
          <w:rFonts w:cs="Times New Roman"/>
          <w:sz w:val="24"/>
          <w:szCs w:val="24"/>
          <w:lang w:val="sr-RS"/>
        </w:rPr>
        <w:t>ОСНОВНИ ПОДАЦИ О ДРЖАВНОМ ОРГАНУ И ИНФОРМАТОРУ О РАДУ</w:t>
      </w:r>
      <w:bookmarkEnd w:id="3"/>
      <w:bookmarkEnd w:id="4"/>
      <w:bookmarkEnd w:id="5"/>
    </w:p>
    <w:p>
      <w:pPr>
        <w:pStyle w:val="Standard"/>
        <w:jc w:val="both"/>
        <w:rPr>
          <w:lang w:val="sr-RS"/>
        </w:rPr>
      </w:pPr>
      <w:r>
        <w:rPr>
          <w:sz w:val="24"/>
          <w:lang w:val="sr-RS"/>
        </w:rPr>
        <w:t>Агенција за спречавање корупције (у даљем тексту: Агенција) је самосталан и независан државни орган, који за свој рад одговара Народној скупштини Републике Србије (у даљем тексту: Народна скупштина). Агенција, отклањајући узроке, ствара услове за изградњу интегритета органа јавне власти и функционера, а све у циљу јачања поверења грађана у институције и њене представнике.</w:t>
      </w:r>
    </w:p>
    <w:p>
      <w:pPr>
        <w:pStyle w:val="Standard"/>
        <w:jc w:val="both"/>
        <w:rPr>
          <w:sz w:val="24"/>
          <w:lang w:val="sr-RS"/>
        </w:rPr>
      </w:pPr>
      <w:r>
        <w:rPr>
          <w:sz w:val="24"/>
          <w:lang w:val="sr-RS"/>
        </w:rPr>
      </w:r>
    </w:p>
    <w:p>
      <w:pPr>
        <w:pStyle w:val="Standard"/>
        <w:spacing w:before="0" w:after="120"/>
        <w:jc w:val="both"/>
        <w:rPr>
          <w:lang w:val="sr-RS"/>
        </w:rPr>
      </w:pPr>
      <w:r>
        <w:rPr>
          <w:sz w:val="24"/>
          <w:lang w:val="sr-RS"/>
        </w:rPr>
        <w:t>Назив органа: Агенција за спречавање корупције</w:t>
      </w:r>
    </w:p>
    <w:p>
      <w:pPr>
        <w:pStyle w:val="Standard"/>
        <w:spacing w:before="0" w:after="120"/>
        <w:jc w:val="both"/>
        <w:rPr>
          <w:lang w:val="sr-RS"/>
        </w:rPr>
      </w:pPr>
      <w:r>
        <w:rPr>
          <w:sz w:val="24"/>
          <w:lang w:val="sr-RS"/>
        </w:rPr>
        <w:t>Адреса: Царице Милице 1, 11000 Београд</w:t>
      </w:r>
    </w:p>
    <w:p>
      <w:pPr>
        <w:pStyle w:val="Standard"/>
        <w:jc w:val="both"/>
        <w:rPr>
          <w:lang w:val="sr-RS"/>
        </w:rPr>
      </w:pPr>
      <w:r>
        <w:rPr>
          <w:sz w:val="24"/>
          <w:lang w:val="sr-RS"/>
        </w:rPr>
        <w:t>Матични број: 17750763</w:t>
      </w:r>
    </w:p>
    <w:p>
      <w:pPr>
        <w:pStyle w:val="Standard"/>
        <w:spacing w:before="0" w:after="120"/>
        <w:jc w:val="both"/>
        <w:rPr>
          <w:lang w:val="sr-RS"/>
        </w:rPr>
      </w:pPr>
      <w:r>
        <w:rPr>
          <w:sz w:val="24"/>
          <w:lang w:val="sr-RS"/>
        </w:rPr>
        <w:t>Порески идентификациони број: 106106566</w:t>
      </w:r>
    </w:p>
    <w:p>
      <w:pPr>
        <w:pStyle w:val="Standard"/>
        <w:spacing w:before="0" w:after="120"/>
        <w:jc w:val="both"/>
        <w:rPr>
          <w:lang w:val="sr-RS"/>
        </w:rPr>
      </w:pPr>
      <w:r>
        <w:rPr>
          <w:sz w:val="24"/>
          <w:shd w:fill="FFFFFF" w:val="clear"/>
          <w:lang w:val="sr-RS"/>
        </w:rPr>
        <w:t>Радно време: 7:30 - 15:30 часова</w:t>
      </w:r>
    </w:p>
    <w:p>
      <w:pPr>
        <w:pStyle w:val="Standard"/>
        <w:spacing w:before="120" w:after="0"/>
        <w:jc w:val="both"/>
        <w:rPr>
          <w:lang w:val="sr-RS"/>
        </w:rPr>
      </w:pPr>
      <w:r>
        <w:rPr>
          <w:sz w:val="24"/>
          <w:lang w:val="sr-RS"/>
        </w:rPr>
        <w:t>Телефон: 011/4149 100</w:t>
      </w:r>
    </w:p>
    <w:p>
      <w:pPr>
        <w:pStyle w:val="Standard"/>
        <w:spacing w:before="0" w:after="120"/>
        <w:jc w:val="both"/>
        <w:rPr>
          <w:lang w:val="sr-RS"/>
        </w:rPr>
      </w:pPr>
      <w:r>
        <w:rPr>
          <w:sz w:val="24"/>
          <w:lang w:val="sr-RS"/>
        </w:rPr>
        <w:t>Телефакс: 011/4149 129</w:t>
      </w:r>
    </w:p>
    <w:p>
      <w:pPr>
        <w:pStyle w:val="Standard"/>
        <w:jc w:val="both"/>
        <w:rPr/>
      </w:pPr>
      <w:r>
        <w:rPr>
          <w:sz w:val="24"/>
          <w:lang w:val="sr-RS"/>
        </w:rPr>
        <w:t xml:space="preserve">Адреса за пријем електронских поднесака: </w:t>
      </w:r>
      <w:hyperlink r:id="rId5">
        <w:r>
          <w:rPr>
            <w:rStyle w:val="Internetlink"/>
            <w:color w:val="9D360E" w:themeColor="text2"/>
            <w:sz w:val="24"/>
            <w:lang w:val="sr-RS"/>
          </w:rPr>
          <w:t>office</w:t>
        </w:r>
      </w:hyperlink>
      <w:r>
        <w:rPr>
          <w:rStyle w:val="Internetlink"/>
          <w:color w:val="9D360E" w:themeColor="text2"/>
          <w:sz w:val="24"/>
          <w:lang w:val="sr-RS"/>
        </w:rPr>
        <w:t>@acas.rs</w:t>
      </w:r>
    </w:p>
    <w:p>
      <w:pPr>
        <w:pStyle w:val="Standard"/>
        <w:jc w:val="both"/>
        <w:rPr/>
      </w:pPr>
      <w:r>
        <w:rPr>
          <w:sz w:val="24"/>
          <w:lang w:val="sr-RS"/>
        </w:rPr>
        <w:t xml:space="preserve">Интернет презентација: </w:t>
      </w:r>
      <w:hyperlink r:id="rId6">
        <w:r>
          <w:rPr>
            <w:rStyle w:val="InternetLink"/>
            <w:sz w:val="24"/>
            <w:lang w:val="sr-RS"/>
          </w:rPr>
          <w:t>www.acas.rs</w:t>
        </w:r>
      </w:hyperlink>
    </w:p>
    <w:p>
      <w:pPr>
        <w:pStyle w:val="Standard"/>
        <w:spacing w:before="0" w:after="120"/>
        <w:jc w:val="both"/>
        <w:rPr/>
      </w:pPr>
      <w:r>
        <w:rPr>
          <w:sz w:val="24"/>
          <w:lang w:val="sr-RS"/>
        </w:rPr>
        <w:t xml:space="preserve">Странице Агенције на друштвеним мрежама: </w:t>
      </w:r>
      <w:hyperlink r:id="rId7">
        <w:r>
          <w:rPr>
            <w:rStyle w:val="Internetlink"/>
            <w:color w:val="9D360E" w:themeColor="text2"/>
            <w:sz w:val="24"/>
            <w:lang w:val="sr-RS"/>
          </w:rPr>
          <w:t>http://www.facebook.com/acas.rs</w:t>
        </w:r>
      </w:hyperlink>
      <w:r>
        <w:rPr>
          <w:color w:val="9D360E" w:themeColor="text2"/>
          <w:sz w:val="24"/>
          <w:lang w:val="sr-RS"/>
        </w:rPr>
        <w:t xml:space="preserve"> , </w:t>
      </w:r>
      <w:hyperlink r:id="rId8">
        <w:r>
          <w:rPr>
            <w:rStyle w:val="InternetLink"/>
            <w:i/>
            <w:sz w:val="24"/>
            <w:lang w:val="sr-RS"/>
          </w:rPr>
          <w:t>twitter</w:t>
        </w:r>
      </w:hyperlink>
      <w:r>
        <w:rPr>
          <w:rStyle w:val="Internetlink"/>
          <w:color w:val="9D360E" w:themeColor="text2"/>
          <w:sz w:val="24"/>
          <w:lang w:val="sr-RS"/>
        </w:rPr>
        <w:t xml:space="preserve"> , </w:t>
      </w:r>
      <w:hyperlink r:id="rId9">
        <w:r>
          <w:rPr>
            <w:rStyle w:val="InternetLink"/>
            <w:sz w:val="24"/>
            <w:lang w:val="sr-RS"/>
          </w:rPr>
          <w:t>Linkedin</w:t>
        </w:r>
      </w:hyperlink>
    </w:p>
    <w:p>
      <w:pPr>
        <w:pStyle w:val="Standard"/>
        <w:jc w:val="both"/>
        <w:rPr>
          <w:lang w:val="sr-RS"/>
        </w:rPr>
      </w:pPr>
      <w:r>
        <w:rPr>
          <w:sz w:val="24"/>
          <w:lang w:val="sr-RS"/>
        </w:rPr>
        <w:t>Лице одговорно за тачност и потпуност података које садржи Информатор о раду:</w:t>
      </w:r>
    </w:p>
    <w:p>
      <w:pPr>
        <w:pStyle w:val="Standard"/>
        <w:jc w:val="both"/>
        <w:rPr>
          <w:lang w:val="sr-RS"/>
        </w:rPr>
      </w:pPr>
      <w:r>
        <w:rPr>
          <w:sz w:val="24"/>
          <w:lang w:val="sr-RS"/>
        </w:rPr>
        <w:t xml:space="preserve">Драган Сикимић, директор Агенције </w:t>
      </w:r>
    </w:p>
    <w:p>
      <w:pPr>
        <w:pStyle w:val="Standard"/>
        <w:jc w:val="both"/>
        <w:rPr>
          <w:sz w:val="24"/>
          <w:lang w:val="sr-RS"/>
        </w:rPr>
      </w:pPr>
      <w:r>
        <w:rPr>
          <w:sz w:val="24"/>
          <w:lang w:val="sr-RS"/>
        </w:rPr>
      </w:r>
    </w:p>
    <w:p>
      <w:pPr>
        <w:pStyle w:val="Standard"/>
        <w:jc w:val="both"/>
        <w:rPr>
          <w:lang w:val="sr-RS"/>
        </w:rPr>
      </w:pPr>
      <w:r>
        <w:rPr>
          <w:sz w:val="24"/>
          <w:lang w:val="sr-RS"/>
        </w:rPr>
        <w:t>Информатор о раду Агенције је сачињен у складу са чланом 39. Закона о слободном приступу информацијама од јавног значаја</w:t>
      </w:r>
      <w:r>
        <w:rPr>
          <w:rStyle w:val="FootnoteAnchor"/>
          <w:sz w:val="24"/>
          <w:lang w:val="sr-RS"/>
        </w:rPr>
        <w:footnoteReference w:id="2"/>
      </w:r>
      <w:r>
        <w:rPr>
          <w:sz w:val="24"/>
          <w:lang w:val="sr-RS"/>
        </w:rPr>
        <w:t xml:space="preserve"> </w:t>
      </w:r>
      <w:r>
        <w:rPr>
          <w:i/>
          <w:iCs/>
          <w:sz w:val="24"/>
          <w:lang w:val="sr-RS"/>
        </w:rPr>
        <w:t xml:space="preserve"> </w:t>
      </w:r>
      <w:r>
        <w:rPr>
          <w:sz w:val="24"/>
          <w:lang w:val="sr-RS"/>
        </w:rPr>
        <w:t>и Упутством за израду и објављивање информатора о раду државног органа</w:t>
      </w:r>
      <w:r>
        <w:rPr>
          <w:rStyle w:val="FootnoteAnchor"/>
          <w:sz w:val="24"/>
          <w:lang w:val="sr-RS"/>
        </w:rPr>
        <w:footnoteReference w:id="3"/>
      </w:r>
      <w:r>
        <w:rPr>
          <w:sz w:val="24"/>
          <w:lang w:val="sr-RS"/>
        </w:rPr>
        <w:t>.</w:t>
      </w:r>
    </w:p>
    <w:p>
      <w:pPr>
        <w:pStyle w:val="Standard"/>
        <w:jc w:val="both"/>
        <w:rPr>
          <w:sz w:val="24"/>
          <w:lang w:val="sr-RS"/>
        </w:rPr>
      </w:pPr>
      <w:r>
        <w:rPr>
          <w:sz w:val="24"/>
          <w:lang w:val="sr-RS"/>
        </w:rPr>
      </w:r>
    </w:p>
    <w:p>
      <w:pPr>
        <w:pStyle w:val="Standard"/>
        <w:jc w:val="both"/>
        <w:rPr>
          <w:lang w:val="sr-RS"/>
        </w:rPr>
      </w:pPr>
      <w:r>
        <w:rPr>
          <w:sz w:val="24"/>
          <w:lang w:val="sr-RS"/>
        </w:rPr>
        <w:t>Информатор о раду Агенције први пут је објављен 14. јануара 2011. године. Последње ажурирање извршено је дана 31. октобра 2020. године.</w:t>
      </w:r>
    </w:p>
    <w:p>
      <w:pPr>
        <w:pStyle w:val="Standard"/>
        <w:jc w:val="both"/>
        <w:rPr>
          <w:sz w:val="24"/>
          <w:highlight w:val="yellow"/>
          <w:lang w:val="sr-RS"/>
        </w:rPr>
      </w:pPr>
      <w:r>
        <w:rPr>
          <w:sz w:val="24"/>
          <w:highlight w:val="yellow"/>
          <w:lang w:val="sr-RS"/>
        </w:rPr>
      </w:r>
    </w:p>
    <w:p>
      <w:pPr>
        <w:pStyle w:val="Standard"/>
        <w:spacing w:before="0" w:after="120"/>
        <w:jc w:val="both"/>
        <w:rPr/>
      </w:pPr>
      <w:r>
        <w:rPr>
          <w:sz w:val="24"/>
          <w:lang w:val="sr-RS"/>
        </w:rPr>
        <w:t xml:space="preserve">Сврха објављивања Информатора о раду је информисање јавности о документима и информацијама које поседује или којима располаже Агенција у оквиру делокруга свога рада. Информатор о раду, на ћирилици, латиници, као и </w:t>
      </w:r>
      <w:hyperlink r:id="rId10" w:tgtFrame="_self">
        <w:r>
          <w:rPr>
            <w:rStyle w:val="Hyperlink1"/>
            <w:color w:val="9D360E" w:themeColor="text2"/>
            <w:sz w:val="24"/>
            <w:u w:val="none"/>
            <w:lang w:val="sr-RS"/>
          </w:rPr>
          <w:t>претходне верзије</w:t>
        </w:r>
      </w:hyperlink>
      <w:r>
        <w:rPr>
          <w:color w:val="002060"/>
          <w:sz w:val="24"/>
          <w:lang w:val="sr-RS"/>
        </w:rPr>
        <w:t xml:space="preserve"> </w:t>
      </w:r>
      <w:r>
        <w:rPr>
          <w:sz w:val="24"/>
          <w:lang w:val="sr-RS"/>
        </w:rPr>
        <w:t>Информатора о раду доступни су на интернет презентацији Агенције. Увид у Информатор о раду могуће је извршити у писарници Агенције, Царице Милице 1, Београд. Заинтересована лица могу добити снимак електронског примерка Информатора о раду на медиј заинтересованог лица или на медиј органа, а изузетно могу добити штампану копију Информатора о раду или делова за које је лице заинтересовано, без накнаде трошкова.</w:t>
      </w:r>
    </w:p>
    <w:p>
      <w:pPr>
        <w:pStyle w:val="Heading1"/>
        <w:numPr>
          <w:ilvl w:val="0"/>
          <w:numId w:val="17"/>
        </w:numPr>
        <w:ind w:left="425" w:hanging="425"/>
        <w:rPr>
          <w:lang w:val="sr-RS"/>
        </w:rPr>
      </w:pPr>
      <w:bookmarkStart w:id="6" w:name="__RefHeading__5795_1975860912"/>
      <w:bookmarkStart w:id="7" w:name="_Toc50581291"/>
      <w:bookmarkStart w:id="8" w:name="_Toc30762606"/>
      <w:bookmarkStart w:id="9" w:name="_Toc30421159"/>
      <w:bookmarkEnd w:id="6"/>
      <w:r>
        <w:rPr>
          <w:rFonts w:cs="Times New Roman"/>
          <w:sz w:val="24"/>
          <w:szCs w:val="24"/>
          <w:lang w:val="sr-RS"/>
        </w:rPr>
        <w:t>ОРГАНИЗАЦИОНА СТРУКТУРА</w:t>
      </w:r>
      <w:bookmarkEnd w:id="7"/>
      <w:bookmarkEnd w:id="8"/>
      <w:bookmarkEnd w:id="9"/>
    </w:p>
    <w:p>
      <w:pPr>
        <w:pStyle w:val="Standard"/>
        <w:jc w:val="both"/>
        <w:rPr>
          <w:lang w:val="sr-RS"/>
        </w:rPr>
      </w:pPr>
      <w:bookmarkStart w:id="10" w:name="__RefHeading__789_1940499484"/>
      <w:bookmarkEnd w:id="10"/>
      <w:r>
        <w:rPr>
          <w:sz w:val="24"/>
          <w:lang w:val="sr-RS"/>
        </w:rPr>
        <w:t xml:space="preserve">На основу члана 30. Закона o спречавању корупције </w:t>
      </w:r>
      <w:r>
        <w:rPr>
          <w:rStyle w:val="FootnoteAnchor"/>
          <w:sz w:val="24"/>
          <w:lang w:val="sr-RS"/>
        </w:rPr>
        <w:footnoteReference w:id="4"/>
      </w:r>
      <w:r>
        <w:rPr>
          <w:color w:val="000000"/>
          <w:sz w:val="24"/>
          <w:lang w:val="sr-RS"/>
        </w:rPr>
        <w:t>,</w:t>
      </w:r>
      <w:r>
        <w:rPr>
          <w:sz w:val="24"/>
          <w:lang w:val="sr-RS"/>
        </w:rPr>
        <w:t xml:space="preserve"> директор, по прибављеном мишљењу Већа Агенције, уз сагласност Одбора Народне скупштине надлежног за послове државне управе, доноси Правилник о унутрашњем уређењу и систематизацији радних места. За обављање послова из делокруга Агенције, у Агенцији је образовано десет основних унутрашњих јединица и две посебне унутрашње јединице. У секторима као основним организационим јединицама образована су одељења, одсеци и групе као унутрашње јединице.</w:t>
      </w:r>
    </w:p>
    <w:p>
      <w:pPr>
        <w:pStyle w:val="Normal"/>
        <w:rPr>
          <w:rFonts w:eastAsia="Times New Roman" w:cs="Times New Roman"/>
          <w:lang w:val="sr-RS"/>
        </w:rPr>
      </w:pPr>
      <w:r>
        <w:rPr>
          <w:rFonts w:eastAsia="Times New Roman" w:cs="Times New Roman"/>
          <w:lang w:val="sr-RS"/>
        </w:rPr>
      </w:r>
    </w:p>
    <w:p>
      <w:pPr>
        <w:pStyle w:val="Standard"/>
        <w:jc w:val="both"/>
        <w:rPr>
          <w:lang w:val="sr-RS"/>
        </w:rPr>
      </w:pPr>
      <w:r>
        <w:rPr>
          <w:sz w:val="24"/>
          <w:lang w:val="sr-RS"/>
        </w:rPr>
        <w:t>1. Сектор за контролу финансирања политичких активности</w:t>
      </w:r>
    </w:p>
    <w:p>
      <w:pPr>
        <w:pStyle w:val="Standard"/>
        <w:jc w:val="both"/>
        <w:rPr>
          <w:lang w:val="sr-RS"/>
        </w:rPr>
      </w:pPr>
      <w:r>
        <w:rPr>
          <w:sz w:val="24"/>
          <w:lang w:val="sr-RS"/>
        </w:rPr>
        <w:t>1.1. Одељење за контролу финансирања политичких активности</w:t>
      </w:r>
    </w:p>
    <w:p>
      <w:pPr>
        <w:pStyle w:val="Standard"/>
        <w:jc w:val="both"/>
        <w:rPr>
          <w:lang w:val="sr-RS"/>
        </w:rPr>
      </w:pPr>
      <w:r>
        <w:rPr>
          <w:sz w:val="24"/>
          <w:lang w:val="sr-RS"/>
        </w:rPr>
        <w:t>1.1.1. Одсек за контролу извештаја</w:t>
      </w:r>
    </w:p>
    <w:p>
      <w:pPr>
        <w:pStyle w:val="Standard"/>
        <w:jc w:val="both"/>
        <w:rPr>
          <w:lang w:val="sr-RS"/>
        </w:rPr>
      </w:pPr>
      <w:r>
        <w:rPr>
          <w:sz w:val="24"/>
          <w:lang w:val="sr-RS"/>
        </w:rPr>
        <w:t>1.1.2. Одсек за припрему и евиденције</w:t>
      </w:r>
    </w:p>
    <w:p>
      <w:pPr>
        <w:pStyle w:val="Standard"/>
        <w:jc w:val="both"/>
        <w:rPr>
          <w:lang w:val="sr-RS"/>
        </w:rPr>
      </w:pPr>
      <w:r>
        <w:rPr>
          <w:sz w:val="24"/>
          <w:lang w:val="sr-RS"/>
        </w:rPr>
        <w:t>1.2. Одсек за поступање у случајевима повреде закона</w:t>
      </w:r>
    </w:p>
    <w:p>
      <w:pPr>
        <w:pStyle w:val="Standard"/>
        <w:jc w:val="both"/>
        <w:rPr>
          <w:sz w:val="24"/>
          <w:lang w:val="sr-RS"/>
        </w:rPr>
      </w:pPr>
      <w:r>
        <w:rPr>
          <w:sz w:val="24"/>
          <w:lang w:val="sr-RS"/>
        </w:rPr>
      </w:r>
    </w:p>
    <w:p>
      <w:pPr>
        <w:pStyle w:val="Standard"/>
        <w:jc w:val="both"/>
        <w:rPr>
          <w:lang w:val="sr-RS"/>
        </w:rPr>
      </w:pPr>
      <w:r>
        <w:rPr>
          <w:sz w:val="24"/>
          <w:lang w:val="sr-RS"/>
        </w:rPr>
        <w:t>2. Сектор за проверу имовине</w:t>
      </w:r>
    </w:p>
    <w:p>
      <w:pPr>
        <w:pStyle w:val="Standard"/>
        <w:jc w:val="both"/>
        <w:rPr>
          <w:lang w:val="sr-RS"/>
        </w:rPr>
      </w:pPr>
      <w:r>
        <w:rPr>
          <w:sz w:val="24"/>
          <w:lang w:val="sr-RS"/>
        </w:rPr>
        <w:t>2.1. Одељење за проверу имовине</w:t>
      </w:r>
    </w:p>
    <w:p>
      <w:pPr>
        <w:pStyle w:val="Standard"/>
        <w:jc w:val="both"/>
        <w:rPr>
          <w:lang w:val="sr-RS"/>
        </w:rPr>
      </w:pPr>
      <w:r>
        <w:rPr>
          <w:sz w:val="24"/>
          <w:lang w:val="sr-RS"/>
        </w:rPr>
        <w:t>2.1.1. Одсек за послове провере имовине</w:t>
      </w:r>
    </w:p>
    <w:p>
      <w:pPr>
        <w:pStyle w:val="Standard"/>
        <w:jc w:val="both"/>
        <w:rPr>
          <w:lang w:val="sr-RS"/>
        </w:rPr>
      </w:pPr>
      <w:r>
        <w:rPr>
          <w:sz w:val="24"/>
          <w:lang w:val="sr-RS"/>
        </w:rPr>
        <w:t>2.1.2. Одсек за поступање у случајевима повреде закона</w:t>
      </w:r>
    </w:p>
    <w:p>
      <w:pPr>
        <w:pStyle w:val="Standard"/>
        <w:jc w:val="both"/>
        <w:rPr>
          <w:sz w:val="24"/>
          <w:lang w:val="sr-RS"/>
        </w:rPr>
      </w:pPr>
      <w:r>
        <w:rPr>
          <w:sz w:val="24"/>
          <w:lang w:val="sr-RS"/>
        </w:rPr>
      </w:r>
    </w:p>
    <w:p>
      <w:pPr>
        <w:pStyle w:val="Standard"/>
        <w:jc w:val="both"/>
        <w:rPr>
          <w:lang w:val="sr-RS"/>
        </w:rPr>
      </w:pPr>
      <w:r>
        <w:rPr>
          <w:sz w:val="24"/>
          <w:lang w:val="sr-RS"/>
        </w:rPr>
        <w:t>3. Сектор за сукоб интереса и питања лобирања</w:t>
      </w:r>
    </w:p>
    <w:p>
      <w:pPr>
        <w:pStyle w:val="Standard"/>
        <w:jc w:val="both"/>
        <w:rPr>
          <w:lang w:val="sr-RS"/>
        </w:rPr>
      </w:pPr>
      <w:r>
        <w:rPr>
          <w:sz w:val="24"/>
          <w:lang w:val="sr-RS"/>
        </w:rPr>
        <w:t>3.1. Одељење за решавање о сукобу интереса</w:t>
      </w:r>
    </w:p>
    <w:p>
      <w:pPr>
        <w:pStyle w:val="Standard"/>
        <w:jc w:val="both"/>
        <w:rPr>
          <w:lang w:val="sr-RS"/>
        </w:rPr>
      </w:pPr>
      <w:r>
        <w:rPr>
          <w:sz w:val="24"/>
          <w:lang w:val="sr-RS"/>
        </w:rPr>
        <w:t>3.1.1. Одсек за контролу преноса управљачких права</w:t>
      </w:r>
    </w:p>
    <w:p>
      <w:pPr>
        <w:pStyle w:val="Standard"/>
        <w:jc w:val="both"/>
        <w:rPr>
          <w:lang w:val="sr-RS"/>
        </w:rPr>
      </w:pPr>
      <w:r>
        <w:rPr>
          <w:sz w:val="24"/>
          <w:lang w:val="sr-RS"/>
        </w:rPr>
        <w:t>3.2. Група за питања лобирања</w:t>
      </w:r>
    </w:p>
    <w:p>
      <w:pPr>
        <w:pStyle w:val="Standard"/>
        <w:jc w:val="both"/>
        <w:rPr>
          <w:sz w:val="24"/>
          <w:lang w:val="sr-RS"/>
        </w:rPr>
      </w:pPr>
      <w:r>
        <w:rPr>
          <w:sz w:val="24"/>
          <w:lang w:val="sr-RS"/>
        </w:rPr>
      </w:r>
    </w:p>
    <w:p>
      <w:pPr>
        <w:pStyle w:val="Standard"/>
        <w:jc w:val="both"/>
        <w:rPr>
          <w:lang w:val="sr-RS"/>
        </w:rPr>
      </w:pPr>
      <w:r>
        <w:rPr>
          <w:sz w:val="24"/>
          <w:lang w:val="sr-RS"/>
        </w:rPr>
        <w:t>4. Сектор за превенцију и јачање интегритета</w:t>
      </w:r>
    </w:p>
    <w:p>
      <w:pPr>
        <w:pStyle w:val="Standard"/>
        <w:jc w:val="both"/>
        <w:rPr>
          <w:lang w:val="sr-RS"/>
        </w:rPr>
      </w:pPr>
      <w:r>
        <w:rPr>
          <w:sz w:val="24"/>
          <w:lang w:val="sr-RS"/>
        </w:rPr>
        <w:t>4.1. Одељење за јачање институционалног интегритета</w:t>
      </w:r>
    </w:p>
    <w:p>
      <w:pPr>
        <w:pStyle w:val="Standard"/>
        <w:jc w:val="both"/>
        <w:rPr>
          <w:lang w:val="sr-RS"/>
        </w:rPr>
      </w:pPr>
      <w:r>
        <w:rPr>
          <w:sz w:val="24"/>
          <w:lang w:val="sr-RS"/>
        </w:rPr>
        <w:t>4.1.1. Одсек за планове интегритета и анализу</w:t>
      </w:r>
    </w:p>
    <w:p>
      <w:pPr>
        <w:pStyle w:val="Standard"/>
        <w:jc w:val="both"/>
        <w:rPr>
          <w:lang w:val="sr-RS"/>
        </w:rPr>
      </w:pPr>
      <w:r>
        <w:rPr>
          <w:sz w:val="24"/>
          <w:lang w:val="sr-RS"/>
        </w:rPr>
        <w:t>4.1.2. Одсек за едукације, антикорупцијске планове и Стратегију</w:t>
      </w:r>
    </w:p>
    <w:p>
      <w:pPr>
        <w:pStyle w:val="Standard"/>
        <w:jc w:val="both"/>
        <w:rPr>
          <w:sz w:val="24"/>
          <w:lang w:val="sr-RS"/>
        </w:rPr>
      </w:pPr>
      <w:r>
        <w:rPr>
          <w:sz w:val="24"/>
          <w:lang w:val="sr-RS"/>
        </w:rPr>
      </w:r>
    </w:p>
    <w:p>
      <w:pPr>
        <w:pStyle w:val="Standard"/>
        <w:jc w:val="both"/>
        <w:rPr>
          <w:lang w:val="sr-RS"/>
        </w:rPr>
      </w:pPr>
      <w:r>
        <w:rPr>
          <w:sz w:val="24"/>
          <w:lang w:val="sr-RS"/>
        </w:rPr>
        <w:t>5. Сектор за сарадњу са медијима и цивилним друштвом</w:t>
      </w:r>
    </w:p>
    <w:p>
      <w:pPr>
        <w:pStyle w:val="Standard"/>
        <w:jc w:val="both"/>
        <w:rPr>
          <w:lang w:val="sr-RS"/>
        </w:rPr>
      </w:pPr>
      <w:r>
        <w:rPr>
          <w:sz w:val="24"/>
          <w:lang w:val="sr-RS"/>
        </w:rPr>
        <w:t>5.1. Група за сарадњу са медијима</w:t>
      </w:r>
    </w:p>
    <w:p>
      <w:pPr>
        <w:pStyle w:val="Standard"/>
        <w:jc w:val="both"/>
        <w:rPr>
          <w:lang w:val="sr-RS"/>
        </w:rPr>
      </w:pPr>
      <w:r>
        <w:rPr>
          <w:sz w:val="24"/>
          <w:lang w:val="sr-RS"/>
        </w:rPr>
        <w:t>5.2. Група за сарадњу са цивилним друштвом</w:t>
      </w:r>
    </w:p>
    <w:p>
      <w:pPr>
        <w:pStyle w:val="Standard"/>
        <w:jc w:val="both"/>
        <w:rPr>
          <w:sz w:val="24"/>
          <w:lang w:val="sr-RS"/>
        </w:rPr>
      </w:pPr>
      <w:r>
        <w:rPr>
          <w:sz w:val="24"/>
          <w:lang w:val="sr-RS"/>
        </w:rPr>
      </w:r>
    </w:p>
    <w:p>
      <w:pPr>
        <w:pStyle w:val="Standard"/>
        <w:jc w:val="both"/>
        <w:rPr>
          <w:lang w:val="sr-RS"/>
        </w:rPr>
      </w:pPr>
      <w:r>
        <w:rPr>
          <w:sz w:val="24"/>
          <w:lang w:val="sr-RS"/>
        </w:rPr>
        <w:t>6. Сектор за регистре и евиденције</w:t>
      </w:r>
    </w:p>
    <w:p>
      <w:pPr>
        <w:pStyle w:val="Standard"/>
        <w:jc w:val="both"/>
        <w:rPr>
          <w:lang w:val="sr-RS"/>
        </w:rPr>
      </w:pPr>
      <w:r>
        <w:rPr>
          <w:sz w:val="24"/>
          <w:lang w:val="sr-RS"/>
        </w:rPr>
        <w:t>6.1. Одељење за регистре и евиденције</w:t>
      </w:r>
    </w:p>
    <w:p>
      <w:pPr>
        <w:pStyle w:val="Standard"/>
        <w:jc w:val="both"/>
        <w:rPr>
          <w:lang w:val="sr-RS"/>
        </w:rPr>
      </w:pPr>
      <w:r>
        <w:rPr>
          <w:sz w:val="24"/>
          <w:lang w:val="sr-RS"/>
        </w:rPr>
        <w:t>6.1.1. Одсек за регистре</w:t>
      </w:r>
    </w:p>
    <w:p>
      <w:pPr>
        <w:pStyle w:val="Standard"/>
        <w:jc w:val="both"/>
        <w:rPr>
          <w:lang w:val="sr-RS"/>
        </w:rPr>
      </w:pPr>
      <w:r>
        <w:rPr>
          <w:sz w:val="24"/>
          <w:lang w:val="sr-RS"/>
        </w:rPr>
        <w:t>6.1.2. Група за евиденције и извештавање</w:t>
      </w:r>
    </w:p>
    <w:p>
      <w:pPr>
        <w:pStyle w:val="Standard"/>
        <w:jc w:val="both"/>
        <w:rPr>
          <w:sz w:val="24"/>
          <w:lang w:val="sr-RS"/>
        </w:rPr>
      </w:pPr>
      <w:r>
        <w:rPr>
          <w:sz w:val="24"/>
          <w:lang w:val="sr-RS"/>
        </w:rPr>
      </w:r>
    </w:p>
    <w:p>
      <w:pPr>
        <w:pStyle w:val="Standard"/>
        <w:jc w:val="both"/>
        <w:rPr>
          <w:lang w:val="sr-RS"/>
        </w:rPr>
      </w:pPr>
      <w:r>
        <w:rPr>
          <w:sz w:val="24"/>
          <w:lang w:val="sr-RS"/>
        </w:rPr>
        <w:t>7. Сектор за правне послове</w:t>
      </w:r>
    </w:p>
    <w:p>
      <w:pPr>
        <w:pStyle w:val="Standard"/>
        <w:jc w:val="both"/>
        <w:rPr>
          <w:lang w:val="sr-RS"/>
        </w:rPr>
      </w:pPr>
      <w:r>
        <w:rPr>
          <w:sz w:val="24"/>
          <w:lang w:val="sr-RS"/>
        </w:rPr>
        <w:t>7.1. Одељење за правне послове и заступање</w:t>
      </w:r>
    </w:p>
    <w:p>
      <w:pPr>
        <w:pStyle w:val="Standard"/>
        <w:jc w:val="both"/>
        <w:rPr>
          <w:lang w:val="sr-RS"/>
        </w:rPr>
      </w:pPr>
      <w:r>
        <w:rPr>
          <w:sz w:val="24"/>
          <w:lang w:val="sr-RS"/>
        </w:rPr>
        <w:t>7.1.1. Одсек за аналитику, нормативу и поступање</w:t>
      </w:r>
    </w:p>
    <w:p>
      <w:pPr>
        <w:pStyle w:val="Standard"/>
        <w:jc w:val="both"/>
        <w:rPr>
          <w:lang w:val="sr-RS"/>
        </w:rPr>
      </w:pPr>
      <w:r>
        <w:rPr>
          <w:sz w:val="24"/>
          <w:lang w:val="sr-RS"/>
        </w:rPr>
        <w:t>7.1.2. Одсек за представке и сарадњу са другим државним органима</w:t>
      </w:r>
    </w:p>
    <w:p>
      <w:pPr>
        <w:pStyle w:val="Standard"/>
        <w:jc w:val="both"/>
        <w:rPr>
          <w:sz w:val="24"/>
          <w:lang w:val="sr-RS"/>
        </w:rPr>
      </w:pPr>
      <w:r>
        <w:rPr>
          <w:sz w:val="24"/>
          <w:lang w:val="sr-RS"/>
        </w:rPr>
      </w:r>
    </w:p>
    <w:p>
      <w:pPr>
        <w:pStyle w:val="Standard"/>
        <w:jc w:val="both"/>
        <w:rPr>
          <w:lang w:val="sr-RS"/>
        </w:rPr>
      </w:pPr>
      <w:r>
        <w:rPr>
          <w:sz w:val="24"/>
          <w:lang w:val="sr-RS"/>
        </w:rPr>
        <w:t>8. Сектор за спољне послове и стратешки развој</w:t>
      </w:r>
    </w:p>
    <w:p>
      <w:pPr>
        <w:pStyle w:val="Standard"/>
        <w:jc w:val="both"/>
        <w:rPr>
          <w:lang w:val="sr-RS"/>
        </w:rPr>
      </w:pPr>
      <w:r>
        <w:rPr>
          <w:sz w:val="24"/>
          <w:lang w:val="sr-RS"/>
        </w:rPr>
        <w:t>8.1. Група за европске интеграције, стратешко планирање и развој</w:t>
      </w:r>
    </w:p>
    <w:p>
      <w:pPr>
        <w:pStyle w:val="Standard"/>
        <w:jc w:val="both"/>
        <w:rPr>
          <w:lang w:val="sr-RS"/>
        </w:rPr>
      </w:pPr>
      <w:r>
        <w:rPr>
          <w:sz w:val="24"/>
          <w:lang w:val="sr-RS"/>
        </w:rPr>
        <w:t>8.2. Група за пројекте</w:t>
      </w:r>
    </w:p>
    <w:p>
      <w:pPr>
        <w:pStyle w:val="Standard"/>
        <w:jc w:val="both"/>
        <w:rPr>
          <w:sz w:val="24"/>
          <w:lang w:val="sr-RS"/>
        </w:rPr>
      </w:pPr>
      <w:r>
        <w:rPr>
          <w:sz w:val="24"/>
          <w:lang w:val="sr-RS"/>
        </w:rPr>
      </w:r>
    </w:p>
    <w:p>
      <w:pPr>
        <w:pStyle w:val="Standard"/>
        <w:jc w:val="both"/>
        <w:rPr>
          <w:lang w:val="sr-RS"/>
        </w:rPr>
      </w:pPr>
      <w:r>
        <w:rPr>
          <w:sz w:val="24"/>
          <w:lang w:val="sr-RS"/>
        </w:rPr>
        <w:t>9. Сектор за опште послове</w:t>
      </w:r>
    </w:p>
    <w:p>
      <w:pPr>
        <w:pStyle w:val="Standard"/>
        <w:jc w:val="both"/>
        <w:rPr>
          <w:lang w:val="sr-RS"/>
        </w:rPr>
      </w:pPr>
      <w:r>
        <w:rPr>
          <w:sz w:val="24"/>
          <w:lang w:val="sr-RS"/>
        </w:rPr>
        <w:t xml:space="preserve">9.1. Одељење за </w:t>
      </w:r>
      <w:bookmarkStart w:id="11" w:name="__DdeLink__120_1330302349"/>
      <w:r>
        <w:rPr>
          <w:sz w:val="24"/>
          <w:lang w:val="sr-RS"/>
        </w:rPr>
        <w:t>материјално – финансијске послове</w:t>
      </w:r>
      <w:bookmarkEnd w:id="11"/>
    </w:p>
    <w:p>
      <w:pPr>
        <w:pStyle w:val="Standard"/>
        <w:jc w:val="both"/>
        <w:rPr>
          <w:lang w:val="sr-RS"/>
        </w:rPr>
      </w:pPr>
      <w:r>
        <w:rPr>
          <w:sz w:val="24"/>
          <w:lang w:val="sr-RS"/>
        </w:rPr>
        <w:t>9.1.1. Одсек за материјално – финансијске послове</w:t>
      </w:r>
    </w:p>
    <w:p>
      <w:pPr>
        <w:pStyle w:val="Standard"/>
        <w:jc w:val="both"/>
        <w:rPr>
          <w:lang w:val="sr-RS"/>
        </w:rPr>
      </w:pPr>
      <w:r>
        <w:rPr>
          <w:sz w:val="24"/>
          <w:lang w:val="sr-RS"/>
        </w:rPr>
        <w:t>9.1.2. Одсек за послове писарнице и архиве</w:t>
      </w:r>
    </w:p>
    <w:p>
      <w:pPr>
        <w:pStyle w:val="Standard"/>
        <w:jc w:val="both"/>
        <w:rPr>
          <w:lang w:val="sr-RS"/>
        </w:rPr>
      </w:pPr>
      <w:r>
        <w:rPr>
          <w:sz w:val="24"/>
          <w:lang w:val="sr-RS"/>
        </w:rPr>
        <w:t>9.1.3. Одсек за информатичке послове</w:t>
      </w:r>
    </w:p>
    <w:p>
      <w:pPr>
        <w:pStyle w:val="Standard"/>
        <w:jc w:val="both"/>
        <w:rPr>
          <w:sz w:val="24"/>
          <w:lang w:val="sr-RS"/>
        </w:rPr>
      </w:pPr>
      <w:r>
        <w:rPr>
          <w:sz w:val="24"/>
          <w:lang w:val="sr-RS"/>
        </w:rPr>
      </w:r>
    </w:p>
    <w:p>
      <w:pPr>
        <w:pStyle w:val="Standard"/>
        <w:jc w:val="both"/>
        <w:rPr>
          <w:lang w:val="sr-RS"/>
        </w:rPr>
      </w:pPr>
      <w:r>
        <w:rPr>
          <w:sz w:val="24"/>
          <w:lang w:val="sr-RS"/>
        </w:rPr>
        <w:t>10. Сектор за истраживање и аналитику</w:t>
      </w:r>
    </w:p>
    <w:p>
      <w:pPr>
        <w:pStyle w:val="Standard"/>
        <w:jc w:val="both"/>
        <w:rPr>
          <w:lang w:val="sr-RS"/>
        </w:rPr>
      </w:pPr>
      <w:r>
        <w:rPr>
          <w:sz w:val="24"/>
          <w:lang w:val="sr-RS"/>
        </w:rPr>
        <w:t>10.1. Група за истраживање</w:t>
      </w:r>
    </w:p>
    <w:p>
      <w:pPr>
        <w:pStyle w:val="Standard"/>
        <w:jc w:val="both"/>
        <w:rPr>
          <w:lang w:val="sr-RS"/>
        </w:rPr>
      </w:pPr>
      <w:r>
        <w:rPr>
          <w:sz w:val="24"/>
          <w:lang w:val="sr-RS"/>
        </w:rPr>
        <w:t>10.2. Група за аналитику</w:t>
      </w:r>
    </w:p>
    <w:p>
      <w:pPr>
        <w:pStyle w:val="Standard"/>
        <w:spacing w:before="0" w:after="480"/>
        <w:jc w:val="both"/>
        <w:rPr>
          <w:sz w:val="24"/>
          <w:lang w:val="sr-RS"/>
        </w:rPr>
      </w:pPr>
      <w:r>
        <w:rPr>
          <w:sz w:val="24"/>
          <w:lang w:val="sr-RS"/>
        </w:rPr>
      </w:r>
    </w:p>
    <w:p>
      <w:pPr>
        <w:pStyle w:val="Normal"/>
        <w:suppressAutoHyphens w:val="false"/>
        <w:textAlignment w:val="auto"/>
        <w:rPr>
          <w:lang w:val="sr-RS"/>
        </w:rPr>
      </w:pPr>
      <w:r>
        <w:rPr>
          <w:rFonts w:eastAsia="Times New Roman" w:cs="Times New Roman"/>
          <w:lang w:val="sr-RS"/>
        </w:rPr>
        <w:t>Организациона шема Стручне службе Агенције</w:t>
      </w:r>
    </w:p>
    <w:p>
      <w:pPr>
        <w:pStyle w:val="Standard"/>
        <w:spacing w:before="0" w:after="360"/>
        <w:jc w:val="both"/>
        <w:rPr>
          <w:lang w:val="sr-RS"/>
        </w:rPr>
      </w:pPr>
      <w:r>
        <w:rPr>
          <w:lang w:val="sr-RS"/>
        </w:rPr>
        <w:drawing>
          <wp:inline distT="0" distB="20955" distL="0" distR="0" wp14:anchorId="5DF2E1A1">
            <wp:extent cx="5734050" cy="7524115"/>
            <wp:effectExtent l="0" t="0" r="0" b="20955"/>
            <wp:docPr id="2" name="Diagram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pPr>
        <w:pStyle w:val="Standard"/>
        <w:jc w:val="both"/>
        <w:rPr>
          <w:lang w:val="sr-RS"/>
        </w:rPr>
      </w:pPr>
      <w:r>
        <w:rPr>
          <w:color w:val="000000"/>
          <w:sz w:val="24"/>
          <w:lang w:val="sr-RS"/>
        </w:rPr>
        <w:t xml:space="preserve">Веће Агенције </w:t>
      </w:r>
    </w:p>
    <w:p>
      <w:pPr>
        <w:pStyle w:val="Standard"/>
        <w:jc w:val="both"/>
        <w:rPr>
          <w:color w:val="000000"/>
          <w:sz w:val="24"/>
          <w:lang w:val="sr-RS"/>
        </w:rPr>
      </w:pPr>
      <w:r>
        <w:rPr>
          <w:color w:val="000000"/>
          <w:sz w:val="24"/>
          <w:lang w:val="sr-RS"/>
        </w:rPr>
      </w:r>
    </w:p>
    <w:p>
      <w:pPr>
        <w:pStyle w:val="Standard"/>
        <w:jc w:val="both"/>
        <w:rPr>
          <w:lang w:val="sr-RS"/>
        </w:rPr>
      </w:pPr>
      <w:r>
        <w:rPr>
          <w:color w:val="000000"/>
          <w:sz w:val="24"/>
          <w:lang w:val="sr-RS"/>
        </w:rPr>
        <w:t xml:space="preserve">Чланом 8. Закона о спречавању корупције прописано је да су органи Агенције </w:t>
      </w:r>
      <w:r>
        <w:rPr>
          <w:bCs/>
          <w:color w:val="000000"/>
          <w:sz w:val="24"/>
          <w:lang w:val="sr-RS"/>
        </w:rPr>
        <w:t>директора и Веће Агенције.</w:t>
      </w:r>
    </w:p>
    <w:p>
      <w:pPr>
        <w:pStyle w:val="Standard"/>
        <w:jc w:val="both"/>
        <w:rPr>
          <w:color w:val="000000"/>
          <w:sz w:val="24"/>
          <w:lang w:val="sr-RS"/>
        </w:rPr>
      </w:pPr>
      <w:r>
        <w:rPr>
          <w:color w:val="000000"/>
          <w:sz w:val="24"/>
          <w:lang w:val="sr-RS"/>
        </w:rPr>
      </w:r>
    </w:p>
    <w:p>
      <w:pPr>
        <w:pStyle w:val="Standard"/>
        <w:jc w:val="both"/>
        <w:rPr>
          <w:lang w:val="sr-RS"/>
        </w:rPr>
      </w:pPr>
      <w:r>
        <w:rPr>
          <w:color w:val="000000"/>
          <w:sz w:val="24"/>
          <w:lang w:val="sr-RS"/>
        </w:rPr>
        <w:t>Веће Агенције чини пет чланова.</w:t>
      </w:r>
    </w:p>
    <w:p>
      <w:pPr>
        <w:pStyle w:val="Standard"/>
        <w:jc w:val="both"/>
        <w:rPr>
          <w:color w:val="000000"/>
          <w:sz w:val="24"/>
          <w:lang w:val="sr-RS"/>
        </w:rPr>
      </w:pPr>
      <w:r>
        <w:rPr>
          <w:color w:val="000000"/>
          <w:sz w:val="24"/>
          <w:lang w:val="sr-RS"/>
        </w:rPr>
      </w:r>
    </w:p>
    <w:p>
      <w:pPr>
        <w:pStyle w:val="Standard"/>
        <w:jc w:val="both"/>
        <w:rPr>
          <w:lang w:val="sr-RS"/>
        </w:rPr>
      </w:pPr>
      <w:r>
        <w:rPr>
          <w:color w:val="000000"/>
          <w:sz w:val="24"/>
          <w:lang w:val="sr-RS"/>
        </w:rPr>
        <w:t xml:space="preserve">Као другостепени орган, Веће одлучује о жалбама на одлуке које доноси директор, изузев одлука о правима и обавезама запослених у Агенцији, заузима начелне ставове за примену   закона, надзире рад директора и прати његово имовинско стање. За члана Већа Агенције може да буде изабрано лице које испуњава опште услове за рад у државним органима, има завршен правни факултет, најмање девет година радног искуства у струци и није осуђивано за кривично дело на казну затвора од најмање шест месеци или за кажњиво дело које га чини недостојним јавне функције. Члан Већа Агенције не може да буде члан политичке странке, односно политичког субјекта и подлеже истим обавезама и забранама које се по овом закону односе на јавне функционере.  </w:t>
      </w:r>
    </w:p>
    <w:p>
      <w:pPr>
        <w:pStyle w:val="Standard"/>
        <w:jc w:val="both"/>
        <w:rPr>
          <w:color w:val="000000"/>
          <w:sz w:val="24"/>
          <w:lang w:val="sr-RS"/>
        </w:rPr>
      </w:pPr>
      <w:r>
        <w:rPr>
          <w:color w:val="000000"/>
          <w:sz w:val="24"/>
          <w:lang w:val="sr-RS"/>
        </w:rPr>
      </w:r>
    </w:p>
    <w:p>
      <w:pPr>
        <w:pStyle w:val="Standard"/>
        <w:jc w:val="both"/>
        <w:rPr>
          <w:lang w:val="sr-RS"/>
        </w:rPr>
      </w:pPr>
      <w:r>
        <w:rPr>
          <w:color w:val="000000"/>
          <w:sz w:val="24"/>
          <w:lang w:val="sr-RS"/>
        </w:rPr>
        <w:t xml:space="preserve">Народна скупштина Републике Србије, на Другој седници Првог редовног заседања у 2021. години, одржаној 11. марта 2021. године донела је Одлуку о избору чланова Већа Агенције за спречавање корупције. </w:t>
      </w:r>
    </w:p>
    <w:p>
      <w:pPr>
        <w:pStyle w:val="Standard"/>
        <w:jc w:val="both"/>
        <w:rPr>
          <w:color w:val="000000"/>
          <w:sz w:val="24"/>
          <w:lang w:val="sr-RS"/>
        </w:rPr>
      </w:pPr>
      <w:r>
        <w:rPr>
          <w:color w:val="000000"/>
          <w:sz w:val="24"/>
          <w:lang w:val="sr-RS"/>
        </w:rPr>
      </w:r>
    </w:p>
    <w:p>
      <w:pPr>
        <w:pStyle w:val="Textbody1"/>
        <w:spacing w:before="0" w:after="0"/>
        <w:jc w:val="both"/>
        <w:rPr>
          <w:lang w:val="sr-RS"/>
        </w:rPr>
      </w:pPr>
      <w:r>
        <w:rPr>
          <w:sz w:val="24"/>
          <w:lang w:val="sr-RS"/>
        </w:rPr>
        <w:t>1.</w:t>
        <w:tab/>
        <w:t>Даница Маринковић, председник</w:t>
      </w:r>
    </w:p>
    <w:p>
      <w:pPr>
        <w:pStyle w:val="Textbody1"/>
        <w:spacing w:before="0" w:after="0"/>
        <w:jc w:val="both"/>
        <w:rPr>
          <w:lang w:val="sr-RS"/>
        </w:rPr>
      </w:pPr>
      <w:r>
        <w:rPr>
          <w:sz w:val="24"/>
          <w:lang w:val="sr-RS"/>
        </w:rPr>
        <w:t>2.</w:t>
        <w:tab/>
        <w:t>Тамара Мишић, заменик председника</w:t>
      </w:r>
    </w:p>
    <w:p>
      <w:pPr>
        <w:pStyle w:val="Textbody1"/>
        <w:spacing w:before="0" w:after="0"/>
        <w:jc w:val="both"/>
        <w:rPr>
          <w:lang w:val="sr-RS"/>
        </w:rPr>
      </w:pPr>
      <w:r>
        <w:rPr>
          <w:sz w:val="24"/>
          <w:lang w:val="sr-RS"/>
        </w:rPr>
        <w:t>3.</w:t>
        <w:tab/>
        <w:t>Стево Бајић, члан</w:t>
      </w:r>
    </w:p>
    <w:p>
      <w:pPr>
        <w:pStyle w:val="Textbody1"/>
        <w:spacing w:before="0" w:after="0"/>
        <w:jc w:val="both"/>
        <w:rPr>
          <w:lang w:val="sr-RS"/>
        </w:rPr>
      </w:pPr>
      <w:r>
        <w:rPr>
          <w:sz w:val="24"/>
          <w:lang w:val="sr-RS"/>
        </w:rPr>
        <w:t>4.</w:t>
        <w:tab/>
        <w:t>Доц. др Милош Станковић, члан</w:t>
      </w:r>
    </w:p>
    <w:p>
      <w:pPr>
        <w:pStyle w:val="Textbody1"/>
        <w:spacing w:before="0" w:after="360"/>
        <w:jc w:val="both"/>
        <w:rPr>
          <w:lang w:val="sr-RS"/>
        </w:rPr>
      </w:pPr>
      <w:r>
        <w:rPr>
          <w:sz w:val="24"/>
          <w:lang w:val="sr-RS"/>
        </w:rPr>
        <w:t>5.</w:t>
        <w:tab/>
        <w:t xml:space="preserve">Биљана Павловић, члан                                                                                                                                                                                                                       </w:t>
      </w:r>
    </w:p>
    <w:p>
      <w:pPr>
        <w:pStyle w:val="Textbody1"/>
        <w:spacing w:before="0" w:after="360"/>
        <w:jc w:val="both"/>
        <w:rPr>
          <w:lang w:val="sr-RS"/>
        </w:rPr>
      </w:pPr>
      <w:r>
        <w:rPr>
          <w:sz w:val="24"/>
          <w:lang w:val="sr-RS"/>
        </w:rPr>
        <w:t xml:space="preserve">Стручна служба Агенције </w:t>
      </w:r>
    </w:p>
    <w:p>
      <w:pPr>
        <w:pStyle w:val="Standard"/>
        <w:jc w:val="both"/>
        <w:rPr/>
      </w:pPr>
      <w:r>
        <w:rPr>
          <w:sz w:val="24"/>
          <w:lang w:val="sr-RS"/>
        </w:rPr>
        <w:t xml:space="preserve">Агенција има стручну службу којом руководи директор. На унутрашње уређење и систематизацију радних места у стручној служби Агенције примењују се </w:t>
      </w:r>
      <w:hyperlink r:id="rId16">
        <w:r>
          <w:rPr>
            <w:rStyle w:val="InternetLink"/>
            <w:sz w:val="24"/>
            <w:u w:val="none"/>
            <w:lang w:val="sr-RS"/>
          </w:rPr>
          <w:t>начела</w:t>
        </w:r>
      </w:hyperlink>
      <w:r>
        <w:rPr>
          <w:sz w:val="24"/>
          <w:lang w:val="sr-RS"/>
        </w:rPr>
        <w:t xml:space="preserve"> за унутрашње уређење и систематизацију радних места у министарствима и посебним организацијама, осим уколико обављање одређених послова у Агенцији не захтева другачији начин организовања.</w:t>
      </w:r>
    </w:p>
    <w:p>
      <w:pPr>
        <w:pStyle w:val="Normal"/>
        <w:widowControl w:val="false"/>
        <w:spacing w:beforeAutospacing="1" w:after="240"/>
        <w:jc w:val="both"/>
        <w:rPr>
          <w:lang w:val="sr-RS"/>
        </w:rPr>
      </w:pPr>
      <w:r>
        <w:rPr>
          <w:rFonts w:eastAsia="WenQuanYi Micro Hei" w:cs="Times New Roman"/>
          <w:lang w:val="sr-RS"/>
        </w:rPr>
        <w:t xml:space="preserve">Република Србија је препознала значај кадровског оснаживања Агенције и давањем сагласности на Правилник о унутрашњем уређењу и систематизацији радних места у Служби Агенције, као и одобравањем додатних средстава, омогућила увећање кадровског капацитета. У односу на ранији Правилник, који је предвиђао 139 запослених на 92 радна места, нови Правилник отвара могућност за </w:t>
      </w:r>
      <w:r>
        <w:rPr>
          <w:rFonts w:eastAsia="WenQuanYi Micro Hei" w:cs="Times New Roman"/>
          <w:b/>
          <w:lang w:val="sr-RS"/>
        </w:rPr>
        <w:t>163 запослена радника</w:t>
      </w:r>
      <w:r>
        <w:rPr>
          <w:rFonts w:eastAsia="WenQuanYi Micro Hei" w:cs="Times New Roman"/>
          <w:lang w:val="sr-RS"/>
        </w:rPr>
        <w:t xml:space="preserve"> на 126 радних места </w:t>
      </w:r>
      <w:r>
        <w:rPr>
          <w:spacing w:val="-4"/>
          <w:lang w:val="sr-RS"/>
        </w:rPr>
        <w:t>(110 плус 13 државних службеника на положају и три намештеника), односно 158 државних службеника (145 плус 13 државних службеника на положају.) и пет намештеника.</w:t>
      </w:r>
    </w:p>
    <w:p>
      <w:pPr>
        <w:pStyle w:val="Standard"/>
        <w:jc w:val="both"/>
        <w:rPr>
          <w:spacing w:val="-4"/>
          <w:sz w:val="24"/>
          <w:lang w:val="sr-RS"/>
        </w:rPr>
      </w:pPr>
      <w:r>
        <w:rPr>
          <w:spacing w:val="-4"/>
          <w:sz w:val="24"/>
          <w:lang w:val="sr-RS"/>
        </w:rPr>
      </w:r>
    </w:p>
    <w:p>
      <w:pPr>
        <w:pStyle w:val="Standard"/>
        <w:shd w:val="clear" w:color="auto" w:fill="FFFFFF" w:themeFill="background1"/>
        <w:spacing w:before="0" w:after="360"/>
        <w:jc w:val="both"/>
        <w:rPr>
          <w:lang w:val="sr-RS"/>
        </w:rPr>
      </w:pPr>
      <w:r>
        <w:rPr>
          <w:spacing w:val="-4"/>
          <w:sz w:val="24"/>
          <w:lang w:val="sr-RS"/>
        </w:rPr>
        <w:t>На дан 31. март 2021. године у Служби Агенције запослено је 93 лица на неодређено време и 2 лица на одређено време. У Агенцији су ангажована лица и по другим основама и то:</w:t>
      </w:r>
    </w:p>
    <w:p>
      <w:pPr>
        <w:pStyle w:val="ListParagraph"/>
        <w:numPr>
          <w:ilvl w:val="0"/>
          <w:numId w:val="3"/>
        </w:numPr>
        <w:shd w:val="clear" w:color="auto" w:fill="FFFFFF" w:themeFill="background1"/>
        <w:spacing w:before="0" w:after="600"/>
        <w:ind w:left="714" w:hanging="357"/>
        <w:jc w:val="both"/>
        <w:rPr>
          <w:lang w:val="sr-RS"/>
        </w:rPr>
      </w:pPr>
      <w:r>
        <w:rPr>
          <w:rFonts w:cs="Times New Roman"/>
          <w:sz w:val="24"/>
          <w:lang w:val="sr-RS"/>
        </w:rPr>
        <w:t>Девет лица по уговору о привременим и повременим пословима.</w:t>
      </w:r>
    </w:p>
    <w:p>
      <w:pPr>
        <w:pStyle w:val="Standard"/>
        <w:shd w:val="clear" w:color="auto" w:fill="FFFFFF" w:themeFill="background1"/>
        <w:spacing w:before="0" w:after="480"/>
        <w:rPr>
          <w:lang w:val="sr-RS"/>
        </w:rPr>
      </w:pPr>
      <w:r>
        <w:rPr>
          <w:sz w:val="24"/>
          <w:lang w:val="sr-RS"/>
        </w:rPr>
        <w:t>Структура запослених и осталих ангажованих у Агенцији на дан 31. март 2021 године:</w:t>
      </w:r>
    </w:p>
    <w:tbl>
      <w:tblPr>
        <w:tblpPr w:bottomFromText="0" w:horzAnchor="text" w:leftFromText="181" w:rightFromText="181" w:tblpX="0" w:tblpY="1" w:topFromText="0" w:vertAnchor="text"/>
        <w:tblW w:w="9636" w:type="dxa"/>
        <w:jc w:val="left"/>
        <w:tblInd w:w="-10" w:type="dxa"/>
        <w:tblLayout w:type="fixed"/>
        <w:tblCellMar>
          <w:top w:w="0" w:type="dxa"/>
          <w:left w:w="111" w:type="dxa"/>
          <w:bottom w:w="0" w:type="dxa"/>
          <w:right w:w="108" w:type="dxa"/>
        </w:tblCellMar>
        <w:tblLook w:noVBand="1" w:val="04a0" w:noHBand="0" w:lastColumn="0" w:firstColumn="1" w:lastRow="0" w:firstRow="1"/>
      </w:tblPr>
      <w:tblGrid>
        <w:gridCol w:w="3758"/>
        <w:gridCol w:w="1467"/>
        <w:gridCol w:w="1471"/>
        <w:gridCol w:w="1466"/>
        <w:gridCol w:w="1474"/>
      </w:tblGrid>
      <w:tr>
        <w:trPr>
          <w:trHeight w:val="247" w:hRule="atLeast"/>
        </w:trPr>
        <w:tc>
          <w:tcPr>
            <w:tcW w:w="3758" w:type="dxa"/>
            <w:vMerge w:val="restart"/>
            <w:tcBorders>
              <w:top w:val="single" w:sz="8" w:space="0" w:color="000000"/>
              <w:left w:val="single" w:sz="8" w:space="0" w:color="000000"/>
              <w:bottom w:val="single" w:sz="8" w:space="0" w:color="000000"/>
              <w:right w:val="single" w:sz="8" w:space="0" w:color="000000"/>
            </w:tcBorders>
            <w:shd w:color="auto" w:fill="F9D0C0" w:themeFill="text2" w:themeFillTint="33" w:val="clear"/>
            <w:vAlign w:val="center"/>
          </w:tcPr>
          <w:p>
            <w:pPr>
              <w:pStyle w:val="Standard"/>
              <w:widowControl w:val="false"/>
              <w:jc w:val="center"/>
              <w:rPr>
                <w:sz w:val="24"/>
                <w:lang w:val="sr-RS"/>
              </w:rPr>
            </w:pPr>
            <w:r>
              <w:rPr>
                <w:sz w:val="24"/>
                <w:lang w:val="sr-RS"/>
              </w:rPr>
              <w:t>Радни / уговорни однос</w:t>
            </w:r>
          </w:p>
        </w:tc>
        <w:tc>
          <w:tcPr>
            <w:tcW w:w="2938" w:type="dxa"/>
            <w:gridSpan w:val="2"/>
            <w:tcBorders>
              <w:top w:val="single" w:sz="8" w:space="0" w:color="000000"/>
              <w:left w:val="single" w:sz="8" w:space="0" w:color="000000"/>
              <w:bottom w:val="single" w:sz="8" w:space="0" w:color="000000"/>
              <w:right w:val="single" w:sz="8" w:space="0" w:color="000000"/>
            </w:tcBorders>
            <w:shd w:color="auto" w:fill="F9D0C0" w:themeFill="text2" w:themeFillTint="33" w:val="clear"/>
            <w:vAlign w:val="center"/>
          </w:tcPr>
          <w:p>
            <w:pPr>
              <w:pStyle w:val="Standard"/>
              <w:widowControl w:val="false"/>
              <w:jc w:val="center"/>
              <w:rPr>
                <w:sz w:val="24"/>
                <w:lang w:val="sr-RS"/>
              </w:rPr>
            </w:pPr>
            <w:r>
              <w:rPr>
                <w:sz w:val="24"/>
                <w:lang w:val="sr-RS"/>
              </w:rPr>
              <w:t>жене</w:t>
            </w:r>
          </w:p>
        </w:tc>
        <w:tc>
          <w:tcPr>
            <w:tcW w:w="2940" w:type="dxa"/>
            <w:gridSpan w:val="2"/>
            <w:tcBorders>
              <w:top w:val="single" w:sz="8" w:space="0" w:color="000000"/>
              <w:left w:val="single" w:sz="8" w:space="0" w:color="000000"/>
              <w:bottom w:val="single" w:sz="8" w:space="0" w:color="000000"/>
              <w:right w:val="single" w:sz="8" w:space="0" w:color="000000"/>
            </w:tcBorders>
            <w:shd w:color="auto" w:fill="F9D0C0" w:themeFill="text2" w:themeFillTint="33" w:val="clear"/>
            <w:vAlign w:val="center"/>
          </w:tcPr>
          <w:p>
            <w:pPr>
              <w:pStyle w:val="Standard"/>
              <w:widowControl w:val="false"/>
              <w:jc w:val="center"/>
              <w:rPr>
                <w:sz w:val="24"/>
                <w:lang w:val="sr-RS"/>
              </w:rPr>
            </w:pPr>
            <w:r>
              <w:rPr>
                <w:sz w:val="24"/>
                <w:lang w:val="sr-RS"/>
              </w:rPr>
              <w:t>мушкарци</w:t>
            </w:r>
          </w:p>
        </w:tc>
      </w:tr>
      <w:tr>
        <w:trPr>
          <w:trHeight w:val="235" w:hRule="atLeast"/>
        </w:trPr>
        <w:tc>
          <w:tcPr>
            <w:tcW w:w="3758" w:type="dxa"/>
            <w:vMerge w:val="continue"/>
            <w:tcBorders>
              <w:top w:val="single" w:sz="8" w:space="0" w:color="000000"/>
              <w:left w:val="single" w:sz="8" w:space="0" w:color="000000"/>
              <w:bottom w:val="single" w:sz="8" w:space="0" w:color="000000"/>
              <w:right w:val="single" w:sz="8" w:space="0" w:color="000000"/>
            </w:tcBorders>
            <w:shd w:color="auto" w:fill="F9D0C0" w:themeFill="text2" w:themeFillTint="33" w:val="clear"/>
            <w:vAlign w:val="center"/>
          </w:tcPr>
          <w:p>
            <w:pPr>
              <w:pStyle w:val="Normal"/>
              <w:widowControl w:val="false"/>
              <w:rPr>
                <w:rFonts w:cs="Times New Roman"/>
                <w:lang w:val="sr-RS"/>
              </w:rPr>
            </w:pPr>
            <w:r>
              <w:rPr>
                <w:rFonts w:cs="Times New Roman"/>
                <w:lang w:val="sr-RS"/>
              </w:rPr>
            </w:r>
          </w:p>
        </w:tc>
        <w:tc>
          <w:tcPr>
            <w:tcW w:w="1467" w:type="dxa"/>
            <w:tcBorders>
              <w:top w:val="single" w:sz="8" w:space="0" w:color="000000"/>
              <w:left w:val="single" w:sz="8" w:space="0" w:color="000000"/>
              <w:bottom w:val="single" w:sz="8" w:space="0" w:color="000000"/>
              <w:right w:val="single" w:sz="8" w:space="0" w:color="000000"/>
            </w:tcBorders>
            <w:shd w:color="auto" w:fill="F9D0C0" w:themeFill="text2" w:themeFillTint="33" w:val="clear"/>
            <w:vAlign w:val="center"/>
          </w:tcPr>
          <w:p>
            <w:pPr>
              <w:pStyle w:val="Standard"/>
              <w:widowControl w:val="false"/>
              <w:jc w:val="center"/>
              <w:rPr>
                <w:sz w:val="24"/>
                <w:lang w:val="sr-RS"/>
              </w:rPr>
            </w:pPr>
            <w:r>
              <w:rPr>
                <w:sz w:val="24"/>
                <w:lang w:val="sr-RS"/>
              </w:rPr>
              <w:t>број</w:t>
            </w:r>
          </w:p>
        </w:tc>
        <w:tc>
          <w:tcPr>
            <w:tcW w:w="1471" w:type="dxa"/>
            <w:tcBorders>
              <w:top w:val="single" w:sz="8" w:space="0" w:color="000000"/>
              <w:left w:val="single" w:sz="8" w:space="0" w:color="000000"/>
              <w:bottom w:val="single" w:sz="8" w:space="0" w:color="000000"/>
              <w:right w:val="single" w:sz="8" w:space="0" w:color="000000"/>
            </w:tcBorders>
            <w:shd w:color="auto" w:fill="F9D0C0" w:themeFill="text2" w:themeFillTint="33" w:val="clear"/>
            <w:vAlign w:val="center"/>
          </w:tcPr>
          <w:p>
            <w:pPr>
              <w:pStyle w:val="Standard"/>
              <w:widowControl w:val="false"/>
              <w:jc w:val="center"/>
              <w:rPr>
                <w:i/>
                <w:i/>
                <w:sz w:val="24"/>
                <w:lang w:val="sr-RS"/>
              </w:rPr>
            </w:pPr>
            <w:r>
              <w:rPr>
                <w:i/>
                <w:sz w:val="24"/>
                <w:lang w:val="sr-RS"/>
              </w:rPr>
              <w:t>%</w:t>
            </w:r>
          </w:p>
        </w:tc>
        <w:tc>
          <w:tcPr>
            <w:tcW w:w="1466" w:type="dxa"/>
            <w:tcBorders>
              <w:top w:val="single" w:sz="8" w:space="0" w:color="000000"/>
              <w:left w:val="single" w:sz="8" w:space="0" w:color="000000"/>
              <w:bottom w:val="single" w:sz="8" w:space="0" w:color="000000"/>
              <w:right w:val="single" w:sz="8" w:space="0" w:color="000000"/>
            </w:tcBorders>
            <w:shd w:color="auto" w:fill="F9D0C0" w:themeFill="text2" w:themeFillTint="33" w:val="clear"/>
            <w:vAlign w:val="center"/>
          </w:tcPr>
          <w:p>
            <w:pPr>
              <w:pStyle w:val="Standard"/>
              <w:widowControl w:val="false"/>
              <w:jc w:val="center"/>
              <w:rPr>
                <w:sz w:val="24"/>
                <w:lang w:val="sr-RS"/>
              </w:rPr>
            </w:pPr>
            <w:r>
              <w:rPr>
                <w:sz w:val="24"/>
                <w:lang w:val="sr-RS"/>
              </w:rPr>
              <w:t>број</w:t>
            </w:r>
          </w:p>
        </w:tc>
        <w:tc>
          <w:tcPr>
            <w:tcW w:w="1474" w:type="dxa"/>
            <w:tcBorders>
              <w:top w:val="single" w:sz="8" w:space="0" w:color="000000"/>
              <w:left w:val="single" w:sz="8" w:space="0" w:color="000000"/>
              <w:bottom w:val="single" w:sz="8" w:space="0" w:color="000000"/>
              <w:right w:val="single" w:sz="8" w:space="0" w:color="000000"/>
            </w:tcBorders>
            <w:shd w:color="auto" w:fill="F9D0C0" w:themeFill="text2" w:themeFillTint="33" w:val="clear"/>
            <w:vAlign w:val="center"/>
          </w:tcPr>
          <w:p>
            <w:pPr>
              <w:pStyle w:val="Standard"/>
              <w:widowControl w:val="false"/>
              <w:jc w:val="center"/>
              <w:rPr>
                <w:i/>
                <w:i/>
                <w:sz w:val="24"/>
                <w:lang w:val="sr-RS"/>
              </w:rPr>
            </w:pPr>
            <w:r>
              <w:rPr>
                <w:i/>
                <w:sz w:val="24"/>
                <w:lang w:val="sr-RS"/>
              </w:rPr>
              <w:t>%</w:t>
            </w:r>
          </w:p>
        </w:tc>
      </w:tr>
      <w:tr>
        <w:trPr>
          <w:trHeight w:val="340" w:hRule="exact"/>
        </w:trPr>
        <w:tc>
          <w:tcPr>
            <w:tcW w:w="3758"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Standard"/>
              <w:widowControl w:val="false"/>
              <w:jc w:val="center"/>
              <w:rPr>
                <w:sz w:val="24"/>
                <w:lang w:val="sr-RS"/>
              </w:rPr>
            </w:pPr>
            <w:r>
              <w:rPr>
                <w:sz w:val="24"/>
                <w:lang w:val="sr-RS"/>
              </w:rPr>
              <w:t>Запослени на неодређено време</w:t>
            </w:r>
          </w:p>
        </w:tc>
        <w:tc>
          <w:tcPr>
            <w:tcW w:w="1467"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Standard"/>
              <w:widowControl w:val="false"/>
              <w:jc w:val="center"/>
              <w:rPr>
                <w:lang w:val="sr-RS"/>
              </w:rPr>
            </w:pPr>
            <w:r>
              <w:rPr>
                <w:sz w:val="24"/>
                <w:lang w:val="sr-RS"/>
              </w:rPr>
              <w:t>64</w:t>
            </w:r>
          </w:p>
        </w:tc>
        <w:tc>
          <w:tcPr>
            <w:tcW w:w="1471"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Standard"/>
              <w:widowControl w:val="false"/>
              <w:jc w:val="center"/>
              <w:rPr>
                <w:i/>
                <w:i/>
                <w:sz w:val="24"/>
                <w:lang w:val="sr-RS"/>
              </w:rPr>
            </w:pPr>
            <w:r>
              <w:rPr>
                <w:i/>
                <w:sz w:val="24"/>
                <w:lang w:val="sr-RS"/>
              </w:rPr>
              <w:t>71</w:t>
            </w:r>
          </w:p>
        </w:tc>
        <w:tc>
          <w:tcPr>
            <w:tcW w:w="1466"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Standard"/>
              <w:widowControl w:val="false"/>
              <w:jc w:val="center"/>
              <w:rPr>
                <w:sz w:val="24"/>
                <w:lang w:val="sr-RS"/>
              </w:rPr>
            </w:pPr>
            <w:r>
              <w:rPr>
                <w:sz w:val="24"/>
                <w:lang w:val="sr-RS"/>
              </w:rPr>
              <w:t>29</w:t>
            </w:r>
          </w:p>
        </w:tc>
        <w:tc>
          <w:tcPr>
            <w:tcW w:w="1474"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Standard"/>
              <w:widowControl w:val="false"/>
              <w:jc w:val="center"/>
              <w:rPr>
                <w:i/>
                <w:i/>
                <w:sz w:val="24"/>
                <w:lang w:val="sr-RS"/>
              </w:rPr>
            </w:pPr>
            <w:r>
              <w:rPr>
                <w:i/>
                <w:sz w:val="24"/>
                <w:lang w:val="sr-RS"/>
              </w:rPr>
              <w:t>29</w:t>
            </w:r>
          </w:p>
        </w:tc>
      </w:tr>
      <w:tr>
        <w:trPr>
          <w:trHeight w:val="340" w:hRule="exact"/>
        </w:trPr>
        <w:tc>
          <w:tcPr>
            <w:tcW w:w="3758"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Standard"/>
              <w:widowControl w:val="false"/>
              <w:jc w:val="center"/>
              <w:rPr>
                <w:sz w:val="24"/>
                <w:lang w:val="sr-RS"/>
              </w:rPr>
            </w:pPr>
            <w:r>
              <w:rPr>
                <w:sz w:val="24"/>
                <w:lang w:val="sr-RS"/>
              </w:rPr>
              <w:t>Запослени на одређено време</w:t>
            </w:r>
          </w:p>
        </w:tc>
        <w:tc>
          <w:tcPr>
            <w:tcW w:w="1467"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Standard"/>
              <w:widowControl w:val="false"/>
              <w:jc w:val="center"/>
              <w:rPr>
                <w:sz w:val="24"/>
                <w:lang w:val="sr-RS"/>
              </w:rPr>
            </w:pPr>
            <w:r>
              <w:rPr>
                <w:sz w:val="24"/>
                <w:lang w:val="sr-RS"/>
              </w:rPr>
              <w:t>2</w:t>
            </w:r>
          </w:p>
        </w:tc>
        <w:tc>
          <w:tcPr>
            <w:tcW w:w="1471"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Standard"/>
              <w:widowControl w:val="false"/>
              <w:jc w:val="center"/>
              <w:rPr>
                <w:sz w:val="24"/>
                <w:lang w:val="sr-RS"/>
              </w:rPr>
            </w:pPr>
            <w:r>
              <w:rPr>
                <w:sz w:val="24"/>
                <w:lang w:val="sr-RS"/>
              </w:rPr>
              <w:t>100</w:t>
            </w:r>
          </w:p>
        </w:tc>
        <w:tc>
          <w:tcPr>
            <w:tcW w:w="1466"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Standard"/>
              <w:widowControl w:val="false"/>
              <w:jc w:val="center"/>
              <w:rPr>
                <w:sz w:val="24"/>
                <w:lang w:val="sr-RS"/>
              </w:rPr>
            </w:pPr>
            <w:r>
              <w:rPr>
                <w:rFonts w:eastAsia="Symbol" w:cs="Symbol" w:ascii="Symbol" w:hAnsi="Symbol"/>
                <w:sz w:val="24"/>
                <w:lang w:val="sr-RS"/>
              </w:rPr>
              <w:t></w:t>
            </w:r>
          </w:p>
        </w:tc>
        <w:tc>
          <w:tcPr>
            <w:tcW w:w="1474"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Standard"/>
              <w:widowControl w:val="false"/>
              <w:jc w:val="center"/>
              <w:rPr>
                <w:sz w:val="24"/>
                <w:lang w:val="sr-RS"/>
              </w:rPr>
            </w:pPr>
            <w:r>
              <w:rPr>
                <w:rFonts w:eastAsia="Symbol" w:cs="Symbol" w:ascii="Symbol" w:hAnsi="Symbol"/>
                <w:sz w:val="24"/>
                <w:lang w:val="sr-RS"/>
              </w:rPr>
              <w:t></w:t>
            </w:r>
          </w:p>
        </w:tc>
      </w:tr>
      <w:tr>
        <w:trPr>
          <w:trHeight w:val="340" w:hRule="exact"/>
        </w:trPr>
        <w:tc>
          <w:tcPr>
            <w:tcW w:w="3758"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Standard"/>
              <w:widowControl w:val="false"/>
              <w:jc w:val="center"/>
              <w:rPr>
                <w:sz w:val="24"/>
                <w:lang w:val="sr-RS"/>
              </w:rPr>
            </w:pPr>
            <w:r>
              <w:rPr>
                <w:sz w:val="24"/>
                <w:lang w:val="sr-RS"/>
              </w:rPr>
              <w:t>Уговор о ПП пословима</w:t>
            </w:r>
          </w:p>
        </w:tc>
        <w:tc>
          <w:tcPr>
            <w:tcW w:w="1467"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Standard"/>
              <w:widowControl w:val="false"/>
              <w:jc w:val="center"/>
              <w:rPr>
                <w:sz w:val="24"/>
                <w:lang w:val="sr-RS"/>
              </w:rPr>
            </w:pPr>
            <w:r>
              <w:rPr>
                <w:sz w:val="24"/>
                <w:lang w:val="sr-RS"/>
              </w:rPr>
              <w:t>5</w:t>
            </w:r>
          </w:p>
        </w:tc>
        <w:tc>
          <w:tcPr>
            <w:tcW w:w="1471"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Standard"/>
              <w:widowControl w:val="false"/>
              <w:jc w:val="center"/>
              <w:rPr>
                <w:i/>
                <w:i/>
                <w:sz w:val="24"/>
                <w:lang w:val="sr-RS"/>
              </w:rPr>
            </w:pPr>
            <w:r>
              <w:rPr>
                <w:i/>
                <w:sz w:val="24"/>
                <w:lang w:val="sr-RS"/>
              </w:rPr>
              <w:t>55</w:t>
            </w:r>
          </w:p>
        </w:tc>
        <w:tc>
          <w:tcPr>
            <w:tcW w:w="1466"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Standard"/>
              <w:widowControl w:val="false"/>
              <w:jc w:val="center"/>
              <w:rPr>
                <w:sz w:val="24"/>
                <w:lang w:val="sr-RS"/>
              </w:rPr>
            </w:pPr>
            <w:r>
              <w:rPr>
                <w:sz w:val="24"/>
                <w:lang w:val="sr-RS"/>
              </w:rPr>
              <w:t>4</w:t>
            </w:r>
          </w:p>
        </w:tc>
        <w:tc>
          <w:tcPr>
            <w:tcW w:w="1474"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Standard"/>
              <w:widowControl w:val="false"/>
              <w:jc w:val="center"/>
              <w:rPr>
                <w:i/>
                <w:i/>
                <w:sz w:val="24"/>
                <w:lang w:val="sr-RS"/>
              </w:rPr>
            </w:pPr>
            <w:r>
              <w:rPr>
                <w:i/>
                <w:sz w:val="24"/>
                <w:lang w:val="sr-RS"/>
              </w:rPr>
              <w:t>45</w:t>
            </w:r>
          </w:p>
        </w:tc>
      </w:tr>
      <w:tr>
        <w:trPr>
          <w:trHeight w:val="340" w:hRule="exact"/>
        </w:trPr>
        <w:tc>
          <w:tcPr>
            <w:tcW w:w="3758"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Standard"/>
              <w:widowControl w:val="false"/>
              <w:jc w:val="center"/>
              <w:rPr>
                <w:sz w:val="24"/>
                <w:lang w:val="sr-RS"/>
              </w:rPr>
            </w:pPr>
            <w:r>
              <w:rPr>
                <w:sz w:val="24"/>
                <w:lang w:val="sr-RS"/>
              </w:rPr>
              <w:t>Уговор о делу</w:t>
            </w:r>
          </w:p>
        </w:tc>
        <w:tc>
          <w:tcPr>
            <w:tcW w:w="1467"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Standard"/>
              <w:widowControl w:val="false"/>
              <w:jc w:val="center"/>
              <w:rPr>
                <w:sz w:val="24"/>
                <w:lang w:val="sr-RS"/>
              </w:rPr>
            </w:pPr>
            <w:r>
              <w:rPr>
                <w:rFonts w:eastAsia="Symbol" w:cs="Symbol" w:ascii="Symbol" w:hAnsi="Symbol"/>
                <w:sz w:val="24"/>
                <w:lang w:val="sr-RS"/>
              </w:rPr>
              <w:t></w:t>
            </w:r>
          </w:p>
        </w:tc>
        <w:tc>
          <w:tcPr>
            <w:tcW w:w="1471" w:type="dxa"/>
            <w:tcBorders>
              <w:top w:val="single" w:sz="8" w:space="0" w:color="000000"/>
              <w:left w:val="single" w:sz="8" w:space="0" w:color="000000"/>
              <w:bottom w:val="single" w:sz="8" w:space="0" w:color="000000"/>
              <w:right w:val="single" w:sz="8" w:space="0" w:color="000000"/>
            </w:tcBorders>
            <w:shd w:color="auto" w:fill="auto" w:val="clear"/>
          </w:tcPr>
          <w:p>
            <w:pPr>
              <w:pStyle w:val="Standard"/>
              <w:widowControl w:val="false"/>
              <w:jc w:val="center"/>
              <w:rPr>
                <w:sz w:val="24"/>
                <w:lang w:val="sr-RS"/>
              </w:rPr>
            </w:pPr>
            <w:r>
              <w:rPr>
                <w:rFonts w:eastAsia="Symbol" w:cs="Symbol" w:ascii="Symbol" w:hAnsi="Symbol"/>
                <w:sz w:val="24"/>
                <w:lang w:val="sr-RS"/>
              </w:rPr>
              <w:t></w:t>
            </w:r>
          </w:p>
        </w:tc>
        <w:tc>
          <w:tcPr>
            <w:tcW w:w="1466" w:type="dxa"/>
            <w:tcBorders>
              <w:top w:val="single" w:sz="8" w:space="0" w:color="000000"/>
              <w:left w:val="single" w:sz="8" w:space="0" w:color="000000"/>
              <w:bottom w:val="single" w:sz="8" w:space="0" w:color="000000"/>
              <w:right w:val="single" w:sz="8" w:space="0" w:color="000000"/>
            </w:tcBorders>
            <w:shd w:color="auto" w:fill="auto" w:val="clear"/>
          </w:tcPr>
          <w:p>
            <w:pPr>
              <w:pStyle w:val="Standard"/>
              <w:widowControl w:val="false"/>
              <w:jc w:val="center"/>
              <w:rPr>
                <w:sz w:val="24"/>
                <w:lang w:val="sr-RS"/>
              </w:rPr>
            </w:pPr>
            <w:r>
              <w:rPr>
                <w:rFonts w:eastAsia="Symbol" w:cs="Symbol" w:ascii="Symbol" w:hAnsi="Symbol"/>
                <w:sz w:val="24"/>
                <w:lang w:val="sr-RS"/>
              </w:rPr>
              <w:t></w:t>
            </w:r>
          </w:p>
        </w:tc>
        <w:tc>
          <w:tcPr>
            <w:tcW w:w="1474" w:type="dxa"/>
            <w:tcBorders>
              <w:top w:val="single" w:sz="8" w:space="0" w:color="000000"/>
              <w:left w:val="single" w:sz="8" w:space="0" w:color="000000"/>
              <w:bottom w:val="single" w:sz="8" w:space="0" w:color="000000"/>
              <w:right w:val="single" w:sz="8" w:space="0" w:color="000000"/>
            </w:tcBorders>
            <w:shd w:color="auto" w:fill="auto" w:val="clear"/>
          </w:tcPr>
          <w:p>
            <w:pPr>
              <w:pStyle w:val="Standard"/>
              <w:widowControl w:val="false"/>
              <w:jc w:val="center"/>
              <w:rPr>
                <w:sz w:val="24"/>
                <w:lang w:val="sr-RS"/>
              </w:rPr>
            </w:pPr>
            <w:r>
              <w:rPr>
                <w:rFonts w:eastAsia="Symbol" w:cs="Symbol" w:ascii="Symbol" w:hAnsi="Symbol"/>
                <w:sz w:val="24"/>
                <w:lang w:val="sr-RS"/>
              </w:rPr>
              <w:t></w:t>
            </w:r>
          </w:p>
        </w:tc>
      </w:tr>
      <w:tr>
        <w:trPr>
          <w:trHeight w:val="431" w:hRule="atLeast"/>
        </w:trPr>
        <w:tc>
          <w:tcPr>
            <w:tcW w:w="3758" w:type="dxa"/>
            <w:tcBorders>
              <w:top w:val="single" w:sz="8" w:space="0" w:color="000000"/>
              <w:left w:val="single" w:sz="8" w:space="0" w:color="000000"/>
              <w:bottom w:val="single" w:sz="8" w:space="0" w:color="000000"/>
              <w:right w:val="single" w:sz="8" w:space="0" w:color="000000"/>
            </w:tcBorders>
            <w:shd w:color="auto" w:fill="F9D0C0" w:themeFill="text2" w:themeFillTint="33" w:val="clear"/>
            <w:vAlign w:val="center"/>
          </w:tcPr>
          <w:p>
            <w:pPr>
              <w:pStyle w:val="Standard"/>
              <w:widowControl w:val="false"/>
              <w:jc w:val="right"/>
              <w:rPr>
                <w:sz w:val="24"/>
                <w:lang w:val="sr-RS"/>
              </w:rPr>
            </w:pPr>
            <w:r>
              <w:rPr>
                <w:sz w:val="24"/>
                <w:lang w:val="sr-RS"/>
              </w:rPr>
              <w:t>Укупно</w:t>
            </w:r>
          </w:p>
        </w:tc>
        <w:tc>
          <w:tcPr>
            <w:tcW w:w="1467" w:type="dxa"/>
            <w:tcBorders>
              <w:top w:val="single" w:sz="8" w:space="0" w:color="000000"/>
              <w:left w:val="single" w:sz="8" w:space="0" w:color="000000"/>
              <w:bottom w:val="single" w:sz="8" w:space="0" w:color="000000"/>
              <w:right w:val="single" w:sz="8" w:space="0" w:color="000000"/>
            </w:tcBorders>
            <w:shd w:color="auto" w:fill="F9D0C0" w:themeFill="text2" w:themeFillTint="33" w:val="clear"/>
            <w:vAlign w:val="center"/>
          </w:tcPr>
          <w:p>
            <w:pPr>
              <w:pStyle w:val="Standard"/>
              <w:widowControl w:val="false"/>
              <w:jc w:val="center"/>
              <w:rPr>
                <w:sz w:val="24"/>
                <w:lang w:val="sr-RS"/>
              </w:rPr>
            </w:pPr>
            <w:r>
              <w:rPr>
                <w:sz w:val="24"/>
                <w:lang w:val="sr-RS"/>
              </w:rPr>
              <w:t>73</w:t>
            </w:r>
          </w:p>
        </w:tc>
        <w:tc>
          <w:tcPr>
            <w:tcW w:w="1471" w:type="dxa"/>
            <w:tcBorders>
              <w:top w:val="single" w:sz="8" w:space="0" w:color="000000"/>
              <w:left w:val="single" w:sz="8" w:space="0" w:color="000000"/>
              <w:bottom w:val="single" w:sz="8" w:space="0" w:color="000000"/>
              <w:right w:val="single" w:sz="8" w:space="0" w:color="000000"/>
            </w:tcBorders>
            <w:shd w:color="auto" w:fill="F9D0C0" w:themeFill="text2" w:themeFillTint="33" w:val="clear"/>
            <w:vAlign w:val="center"/>
          </w:tcPr>
          <w:p>
            <w:pPr>
              <w:pStyle w:val="Standard"/>
              <w:widowControl w:val="false"/>
              <w:jc w:val="center"/>
              <w:rPr>
                <w:i/>
                <w:i/>
                <w:sz w:val="24"/>
                <w:lang w:val="sr-RS"/>
              </w:rPr>
            </w:pPr>
            <w:r>
              <w:rPr>
                <w:i/>
                <w:sz w:val="24"/>
                <w:lang w:val="sr-RS"/>
              </w:rPr>
              <w:t>69</w:t>
            </w:r>
          </w:p>
        </w:tc>
        <w:tc>
          <w:tcPr>
            <w:tcW w:w="1466" w:type="dxa"/>
            <w:tcBorders>
              <w:top w:val="single" w:sz="8" w:space="0" w:color="000000"/>
              <w:left w:val="single" w:sz="8" w:space="0" w:color="000000"/>
              <w:bottom w:val="single" w:sz="8" w:space="0" w:color="000000"/>
              <w:right w:val="single" w:sz="8" w:space="0" w:color="000000"/>
            </w:tcBorders>
            <w:shd w:color="auto" w:fill="F9D0C0" w:themeFill="text2" w:themeFillTint="33" w:val="clear"/>
            <w:vAlign w:val="center"/>
          </w:tcPr>
          <w:p>
            <w:pPr>
              <w:pStyle w:val="Standard"/>
              <w:widowControl w:val="false"/>
              <w:jc w:val="center"/>
              <w:rPr>
                <w:sz w:val="24"/>
                <w:lang w:val="sr-RS"/>
              </w:rPr>
            </w:pPr>
            <w:r>
              <w:rPr>
                <w:sz w:val="24"/>
                <w:lang w:val="sr-RS"/>
              </w:rPr>
              <w:t>33</w:t>
            </w:r>
          </w:p>
        </w:tc>
        <w:tc>
          <w:tcPr>
            <w:tcW w:w="1474" w:type="dxa"/>
            <w:tcBorders>
              <w:top w:val="single" w:sz="8" w:space="0" w:color="000000"/>
              <w:left w:val="single" w:sz="8" w:space="0" w:color="000000"/>
              <w:bottom w:val="single" w:sz="8" w:space="0" w:color="000000"/>
              <w:right w:val="single" w:sz="8" w:space="0" w:color="000000"/>
            </w:tcBorders>
            <w:shd w:color="auto" w:fill="F9D0C0" w:themeFill="text2" w:themeFillTint="33" w:val="clear"/>
            <w:vAlign w:val="center"/>
          </w:tcPr>
          <w:p>
            <w:pPr>
              <w:pStyle w:val="Standard"/>
              <w:widowControl w:val="false"/>
              <w:jc w:val="center"/>
              <w:rPr>
                <w:i/>
                <w:i/>
                <w:lang w:val="sr-RS"/>
              </w:rPr>
            </w:pPr>
            <w:r>
              <w:rPr>
                <w:i/>
                <w:sz w:val="24"/>
                <w:lang w:val="sr-RS"/>
              </w:rPr>
              <w:t>31</w:t>
            </w:r>
          </w:p>
        </w:tc>
      </w:tr>
    </w:tbl>
    <w:p>
      <w:pPr>
        <w:pStyle w:val="Standard"/>
        <w:jc w:val="both"/>
        <w:rPr>
          <w:sz w:val="24"/>
          <w:lang w:val="sr-RS"/>
        </w:rPr>
      </w:pPr>
      <w:r>
        <w:rPr>
          <w:sz w:val="24"/>
          <w:lang w:val="sr-RS"/>
        </w:rPr>
      </w:r>
    </w:p>
    <w:p>
      <w:pPr>
        <w:pStyle w:val="Normal"/>
        <w:widowControl w:val="false"/>
        <w:spacing w:beforeAutospacing="1" w:afterAutospacing="1"/>
        <w:jc w:val="both"/>
        <w:rPr>
          <w:lang w:val="sr-RS"/>
        </w:rPr>
      </w:pPr>
      <w:r>
        <w:rPr>
          <w:rFonts w:eastAsia="WenQuanYi Micro Hei" w:cs="Times New Roman"/>
          <w:lang w:val="sr-RS"/>
        </w:rPr>
        <w:t xml:space="preserve">Са задатком сталног унапређења кадровских капацитета и у складу са Програмом стручног усавршавања и додатног образовања, запослени континуирано похађају обуке у организацији Националне академије за јавну управу али и обуке у организацији међународних партнера. </w:t>
      </w:r>
    </w:p>
    <w:p>
      <w:pPr>
        <w:pStyle w:val="Normal"/>
        <w:widowControl w:val="false"/>
        <w:spacing w:beforeAutospacing="1" w:afterAutospacing="1"/>
        <w:jc w:val="both"/>
        <w:rPr>
          <w:lang w:val="sr-RS"/>
        </w:rPr>
      </w:pPr>
      <w:r>
        <w:rPr>
          <w:rFonts w:eastAsia="WenQuanYi Micro Hei" w:cs="Times New Roman"/>
          <w:lang w:val="sr-RS"/>
        </w:rPr>
        <w:t>Запослени су похађали стручна усавршавања из области управљања системом јавних политика, управе у служби грађана, управљања законодавним процесом и управних аката, инспекцијског надзора, јавних финансија, управљања међународном развојном помоћи и фондовима ЕУ, европских интеграција, управљања људским ресурсима, безбедности, заштитом и здрављем на раду, борбе против корупције, заштите људских права и тајности података, пословне комуникације, страног језика, информационо-комуникационих вештина, обуке предавача личног развоја и вештине и кохезионе политике ЕУ.</w:t>
      </w:r>
    </w:p>
    <w:p>
      <w:pPr>
        <w:pStyle w:val="Standard"/>
        <w:jc w:val="both"/>
        <w:rPr>
          <w:sz w:val="24"/>
          <w:lang w:val="sr-RS"/>
        </w:rPr>
      </w:pPr>
      <w:r>
        <w:rPr>
          <w:sz w:val="24"/>
          <w:lang w:val="sr-RS"/>
        </w:rPr>
      </w:r>
    </w:p>
    <w:p>
      <w:pPr>
        <w:sectPr>
          <w:headerReference w:type="default" r:id="rId17"/>
          <w:headerReference w:type="first" r:id="rId18"/>
          <w:footerReference w:type="default" r:id="rId19"/>
          <w:footerReference w:type="first" r:id="rId20"/>
          <w:footnotePr>
            <w:numFmt w:val="decimal"/>
          </w:footnotePr>
          <w:type w:val="nextPage"/>
          <w:pgSz w:w="11906" w:h="16838"/>
          <w:pgMar w:left="1134" w:right="1134" w:header="567" w:top="1134" w:footer="850" w:bottom="1191" w:gutter="0"/>
          <w:pgNumType w:start="0" w:fmt="decimal"/>
          <w:formProt w:val="false"/>
          <w:titlePg/>
          <w:textDirection w:val="lrTb"/>
          <w:docGrid w:type="default" w:linePitch="326" w:charSpace="0"/>
        </w:sectPr>
        <w:pStyle w:val="Standard"/>
        <w:jc w:val="both"/>
        <w:rPr>
          <w:lang w:val="sr-RS"/>
        </w:rPr>
      </w:pPr>
      <w:r>
        <w:rPr>
          <w:sz w:val="24"/>
          <w:lang w:val="sr-RS"/>
        </w:rPr>
        <w:t>Бројчана структура запослених по звањима и секторима дата је у наредној табели.</w:t>
      </w:r>
    </w:p>
    <w:p>
      <w:pPr>
        <w:pStyle w:val="Standard"/>
        <w:jc w:val="both"/>
        <w:rPr>
          <w:sz w:val="24"/>
          <w:lang w:val="sr-RS"/>
        </w:rPr>
      </w:pPr>
      <w:r>
        <w:rPr>
          <w:sz w:val="24"/>
          <w:lang w:val="sr-RS"/>
        </w:rPr>
      </w:r>
    </w:p>
    <w:tbl>
      <w:tblPr>
        <w:tblStyle w:val="TableGrid"/>
        <w:tblW w:w="15665" w:type="dxa"/>
        <w:jc w:val="center"/>
        <w:tblInd w:w="0" w:type="dxa"/>
        <w:tblLayout w:type="fixed"/>
        <w:tblCellMar>
          <w:top w:w="0" w:type="dxa"/>
          <w:left w:w="108" w:type="dxa"/>
          <w:bottom w:w="0" w:type="dxa"/>
          <w:right w:w="108" w:type="dxa"/>
        </w:tblCellMar>
        <w:tblLook w:noVBand="1" w:val="04a0" w:noHBand="0" w:lastColumn="0" w:firstColumn="1" w:lastRow="0" w:firstRow="1"/>
      </w:tblPr>
      <w:tblGrid>
        <w:gridCol w:w="2509"/>
        <w:gridCol w:w="1272"/>
        <w:gridCol w:w="1042"/>
        <w:gridCol w:w="1015"/>
        <w:gridCol w:w="1015"/>
        <w:gridCol w:w="1059"/>
        <w:gridCol w:w="1015"/>
        <w:gridCol w:w="1037"/>
        <w:gridCol w:w="1081"/>
        <w:gridCol w:w="1037"/>
        <w:gridCol w:w="1059"/>
        <w:gridCol w:w="1361"/>
        <w:gridCol w:w="1162"/>
      </w:tblGrid>
      <w:tr>
        <w:trPr>
          <w:tblHeader w:val="true"/>
          <w:trHeight w:val="1270" w:hRule="atLeast"/>
        </w:trPr>
        <w:tc>
          <w:tcPr>
            <w:tcW w:w="2509" w:type="dxa"/>
            <w:tcBorders/>
            <w:shd w:color="auto" w:fill="FCEBE4"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Одбор/Директор/Заменик дир. /Интерни ревизор/ Унутрашња</w:t>
            </w:r>
          </w:p>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организациона  јединица</w:t>
            </w:r>
          </w:p>
        </w:tc>
        <w:tc>
          <w:tcPr>
            <w:tcW w:w="1272" w:type="dxa"/>
            <w:tcBorders/>
            <w:shd w:color="auto" w:fill="FCEBE4"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Изабрано лице</w:t>
            </w:r>
          </w:p>
        </w:tc>
        <w:tc>
          <w:tcPr>
            <w:tcW w:w="1042" w:type="dxa"/>
            <w:tcBorders/>
            <w:shd w:color="auto" w:fill="FCEBE4"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Положај</w:t>
            </w:r>
          </w:p>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(Платна</w:t>
            </w:r>
          </w:p>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група)</w:t>
            </w:r>
          </w:p>
        </w:tc>
        <w:tc>
          <w:tcPr>
            <w:tcW w:w="1015" w:type="dxa"/>
            <w:tcBorders/>
            <w:shd w:color="auto" w:fill="FCEBE4"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Виши саветник</w:t>
            </w:r>
          </w:p>
        </w:tc>
        <w:tc>
          <w:tcPr>
            <w:tcW w:w="1015" w:type="dxa"/>
            <w:tcBorders/>
            <w:shd w:color="auto" w:fill="FCEBE4"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Самост. саветник</w:t>
            </w:r>
          </w:p>
        </w:tc>
        <w:tc>
          <w:tcPr>
            <w:tcW w:w="1059" w:type="dxa"/>
            <w:tcBorders/>
            <w:shd w:color="auto" w:fill="FCEBE4"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Саветник</w:t>
            </w:r>
          </w:p>
        </w:tc>
        <w:tc>
          <w:tcPr>
            <w:tcW w:w="1015" w:type="dxa"/>
            <w:tcBorders/>
            <w:shd w:color="auto" w:fill="FCEBE4"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Млађи саветник</w:t>
            </w:r>
          </w:p>
        </w:tc>
        <w:tc>
          <w:tcPr>
            <w:tcW w:w="1037" w:type="dxa"/>
            <w:tcBorders/>
            <w:shd w:color="auto" w:fill="FCEBE4"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Самост. сарадник</w:t>
            </w:r>
          </w:p>
        </w:tc>
        <w:tc>
          <w:tcPr>
            <w:tcW w:w="1081" w:type="dxa"/>
            <w:tcBorders/>
            <w:shd w:color="auto" w:fill="FCEBE4"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Сарадник</w:t>
            </w:r>
          </w:p>
        </w:tc>
        <w:tc>
          <w:tcPr>
            <w:tcW w:w="1037" w:type="dxa"/>
            <w:tcBorders/>
            <w:shd w:color="auto" w:fill="FCEBE4"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Млађи сарадник</w:t>
            </w:r>
          </w:p>
        </w:tc>
        <w:tc>
          <w:tcPr>
            <w:tcW w:w="1059" w:type="dxa"/>
            <w:tcBorders/>
            <w:shd w:color="auto" w:fill="FCEBE4"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Референт</w:t>
            </w:r>
          </w:p>
        </w:tc>
        <w:tc>
          <w:tcPr>
            <w:tcW w:w="1361" w:type="dxa"/>
            <w:tcBorders/>
            <w:shd w:color="auto" w:fill="FCEBE4"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Намештеник</w:t>
            </w:r>
          </w:p>
        </w:tc>
        <w:tc>
          <w:tcPr>
            <w:tcW w:w="1162" w:type="dxa"/>
            <w:tcBorders/>
            <w:shd w:color="auto" w:fill="FCEBE4" w:val="clear"/>
            <w:vAlign w:val="center"/>
          </w:tcPr>
          <w:p>
            <w:pPr>
              <w:pStyle w:val="Standard"/>
              <w:widowControl/>
              <w:spacing w:before="0" w:after="0"/>
              <w:jc w:val="center"/>
              <w:rPr>
                <w:rFonts w:ascii="Times New Roman" w:hAnsi="Times New Roman"/>
                <w:b/>
                <w:b/>
                <w:bCs/>
                <w:iCs/>
                <w:kern w:val="2"/>
                <w:szCs w:val="21"/>
                <w:lang w:val="sr-RS" w:eastAsia="zh-CN" w:bidi="hi-IN"/>
              </w:rPr>
            </w:pPr>
            <w:r>
              <w:rPr>
                <w:b/>
                <w:bCs/>
                <w:iCs/>
                <w:kern w:val="2"/>
                <w:szCs w:val="21"/>
                <w:lang w:val="sr-RS" w:eastAsia="zh-CN" w:bidi="hi-IN"/>
              </w:rPr>
              <w:t>УКУПНО</w:t>
            </w:r>
          </w:p>
        </w:tc>
      </w:tr>
      <w:tr>
        <w:trPr>
          <w:trHeight w:val="300" w:hRule="atLeast"/>
        </w:trPr>
        <w:tc>
          <w:tcPr>
            <w:tcW w:w="2509" w:type="dxa"/>
            <w:tcBorders/>
            <w:shd w:color="auto" w:fill="F9D0C0" w:themeFill="text2" w:themeFillTint="33"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Веће</w:t>
            </w:r>
          </w:p>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(I платна група)</w:t>
            </w:r>
          </w:p>
        </w:tc>
        <w:tc>
          <w:tcPr>
            <w:tcW w:w="1272" w:type="dxa"/>
            <w:tcBorders/>
            <w:shd w:color="auto" w:fill="F9D0C0" w:themeFill="text2" w:themeFillTint="33"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(5) </w:t>
            </w:r>
            <w:r>
              <w:rPr>
                <w:b/>
                <w:kern w:val="2"/>
                <w:szCs w:val="21"/>
                <w:lang w:val="sr-RS" w:eastAsia="zh-CN" w:bidi="hi-IN"/>
              </w:rPr>
              <w:t>2</w:t>
            </w:r>
          </w:p>
        </w:tc>
        <w:tc>
          <w:tcPr>
            <w:tcW w:w="1042" w:type="dxa"/>
            <w:tcBorders/>
            <w:shd w:color="auto" w:fill="F9D0C0" w:themeFill="text2" w:themeFillTint="33"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F9D0C0" w:themeFill="text2" w:themeFillTint="33"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F9D0C0" w:themeFill="text2" w:themeFillTint="33"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F9D0C0" w:themeFill="text2" w:themeFillTint="33"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F9D0C0" w:themeFill="text2" w:themeFillTint="33"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F9D0C0" w:themeFill="text2" w:themeFillTint="33"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81" w:type="dxa"/>
            <w:tcBorders/>
            <w:shd w:color="auto" w:fill="F9D0C0" w:themeFill="text2" w:themeFillTint="33"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F9D0C0" w:themeFill="text2" w:themeFillTint="33"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F9D0C0" w:themeFill="text2" w:themeFillTint="33"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F9D0C0" w:themeFill="text2" w:themeFillTint="33"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F9D0C0" w:themeFill="text2" w:themeFillTint="33"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(5</w:t>
            </w:r>
            <w:r>
              <w:rPr>
                <w:b/>
                <w:bCs/>
                <w:kern w:val="2"/>
                <w:szCs w:val="21"/>
                <w:lang w:val="sr-RS" w:eastAsia="zh-CN" w:bidi="hi-IN"/>
              </w:rPr>
              <w:t>) 2</w:t>
            </w:r>
          </w:p>
        </w:tc>
      </w:tr>
      <w:tr>
        <w:trPr>
          <w:trHeight w:val="300" w:hRule="atLeast"/>
        </w:trPr>
        <w:tc>
          <w:tcPr>
            <w:tcW w:w="250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Директор</w:t>
            </w:r>
          </w:p>
        </w:tc>
        <w:tc>
          <w:tcPr>
            <w:tcW w:w="1272" w:type="dxa"/>
            <w:tcBorders/>
            <w:shd w:color="auto" w:fill="auto" w:val="clear"/>
            <w:vAlign w:val="center"/>
          </w:tcPr>
          <w:p>
            <w:pPr>
              <w:pStyle w:val="Standard"/>
              <w:widowControl/>
              <w:spacing w:before="0" w:after="0"/>
              <w:jc w:val="center"/>
              <w:rPr>
                <w:rFonts w:ascii="Times New Roman" w:hAnsi="Times New Roman"/>
                <w:i/>
                <w:i/>
                <w:iCs/>
                <w:kern w:val="2"/>
                <w:szCs w:val="21"/>
                <w:lang w:val="sr-RS" w:eastAsia="zh-CN" w:bidi="hi-IN"/>
              </w:rPr>
            </w:pPr>
            <w:r>
              <w:rPr>
                <w:i/>
                <w:iCs/>
                <w:kern w:val="2"/>
                <w:szCs w:val="21"/>
                <w:lang w:val="sr-RS" w:eastAsia="zh-CN" w:bidi="hi-IN"/>
              </w:rPr>
              <w:t xml:space="preserve">(1) </w:t>
            </w:r>
            <w:r>
              <w:rPr>
                <w:b/>
                <w:bCs/>
                <w:i/>
                <w:iCs/>
                <w:kern w:val="2"/>
                <w:szCs w:val="21"/>
                <w:lang w:val="sr-RS" w:eastAsia="zh-CN" w:bidi="hi-IN"/>
              </w:rPr>
              <w:t>1</w:t>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i/>
                <w:iCs/>
                <w:kern w:val="2"/>
                <w:szCs w:val="21"/>
                <w:lang w:val="sr-RS" w:eastAsia="zh-CN" w:bidi="hi-IN"/>
              </w:rPr>
              <w:t>1</w:t>
            </w:r>
          </w:p>
        </w:tc>
      </w:tr>
      <w:tr>
        <w:trPr>
          <w:trHeight w:val="570" w:hRule="atLeast"/>
        </w:trPr>
        <w:tc>
          <w:tcPr>
            <w:tcW w:w="250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Заменик директора</w:t>
            </w:r>
          </w:p>
        </w:tc>
        <w:tc>
          <w:tcPr>
            <w:tcW w:w="1272" w:type="dxa"/>
            <w:tcBorders/>
            <w:shd w:color="auto" w:fill="auto" w:val="clear"/>
            <w:vAlign w:val="center"/>
          </w:tcPr>
          <w:p>
            <w:pPr>
              <w:pStyle w:val="Standard"/>
              <w:widowControl/>
              <w:spacing w:before="0" w:after="0"/>
              <w:jc w:val="center"/>
              <w:rPr>
                <w:rFonts w:ascii="Times New Roman" w:hAnsi="Times New Roman"/>
                <w:i/>
                <w:i/>
                <w:iCs/>
                <w:kern w:val="2"/>
                <w:szCs w:val="21"/>
                <w:lang w:val="sr-RS" w:eastAsia="zh-CN" w:bidi="hi-IN"/>
              </w:rPr>
            </w:pPr>
            <w:r>
              <w:rPr>
                <w:i/>
                <w:iCs/>
                <w:kern w:val="2"/>
                <w:szCs w:val="21"/>
                <w:lang w:val="sr-RS" w:eastAsia="zh-CN" w:bidi="hi-IN"/>
              </w:rPr>
              <w:t xml:space="preserve">(1) </w:t>
            </w:r>
            <w:r>
              <w:rPr>
                <w:b/>
                <w:bCs/>
                <w:i/>
                <w:iCs/>
                <w:kern w:val="2"/>
                <w:szCs w:val="21"/>
                <w:lang w:val="sr-RS" w:eastAsia="zh-CN" w:bidi="hi-IN"/>
              </w:rPr>
              <w:t>1</w:t>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i/>
                <w:iCs/>
                <w:kern w:val="2"/>
                <w:szCs w:val="21"/>
                <w:lang w:val="sr-RS" w:eastAsia="zh-CN" w:bidi="hi-IN"/>
              </w:rPr>
              <w:t>1</w:t>
            </w:r>
          </w:p>
        </w:tc>
      </w:tr>
      <w:tr>
        <w:trPr>
          <w:trHeight w:val="570" w:hRule="atLeast"/>
        </w:trPr>
        <w:tc>
          <w:tcPr>
            <w:tcW w:w="250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Интерни ревизор</w:t>
            </w:r>
          </w:p>
        </w:tc>
        <w:tc>
          <w:tcPr>
            <w:tcW w:w="127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0</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0</w:t>
            </w:r>
          </w:p>
        </w:tc>
      </w:tr>
      <w:tr>
        <w:trPr>
          <w:trHeight w:val="570" w:hRule="atLeast"/>
        </w:trPr>
        <w:tc>
          <w:tcPr>
            <w:tcW w:w="250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Секретар Агенције</w:t>
            </w:r>
          </w:p>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(III платна група)</w:t>
            </w:r>
          </w:p>
        </w:tc>
        <w:tc>
          <w:tcPr>
            <w:tcW w:w="127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kern w:val="2"/>
                <w:szCs w:val="21"/>
                <w:lang w:val="sr-RS" w:eastAsia="zh-CN" w:bidi="hi-IN"/>
              </w:rPr>
              <w:t>0</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0</w:t>
            </w:r>
          </w:p>
        </w:tc>
      </w:tr>
      <w:tr>
        <w:trPr>
          <w:trHeight w:val="567" w:hRule="atLeast"/>
        </w:trPr>
        <w:tc>
          <w:tcPr>
            <w:tcW w:w="15664" w:type="dxa"/>
            <w:gridSpan w:val="13"/>
            <w:tcBorders/>
            <w:shd w:color="auto" w:fill="F9D0C0" w:themeFill="text2" w:themeFillTint="33" w:val="clear"/>
            <w:vAlign w:val="center"/>
          </w:tcPr>
          <w:p>
            <w:pPr>
              <w:pStyle w:val="Standard"/>
              <w:widowControl/>
              <w:spacing w:before="0" w:after="0"/>
              <w:jc w:val="center"/>
              <w:rPr>
                <w:rFonts w:ascii="Times New Roman" w:hAnsi="Times New Roman"/>
                <w:b/>
                <w:b/>
                <w:bCs/>
                <w:iCs/>
                <w:kern w:val="2"/>
                <w:szCs w:val="21"/>
                <w:lang w:val="sr-RS" w:eastAsia="zh-CN" w:bidi="hi-IN"/>
              </w:rPr>
            </w:pPr>
            <w:r>
              <w:rPr>
                <w:b/>
                <w:bCs/>
                <w:iCs/>
                <w:kern w:val="2"/>
                <w:szCs w:val="21"/>
                <w:lang w:val="sr-RS" w:eastAsia="zh-CN" w:bidi="hi-IN"/>
              </w:rPr>
              <w:t>СЕКТОР ЗА ПРОВЕРУ ИМОВИНЕ</w:t>
            </w:r>
          </w:p>
        </w:tc>
      </w:tr>
      <w:tr>
        <w:trPr>
          <w:trHeight w:val="560" w:hRule="atLeast"/>
        </w:trPr>
        <w:tc>
          <w:tcPr>
            <w:tcW w:w="250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Помоћник директора</w:t>
            </w:r>
          </w:p>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(III  платна група)</w:t>
            </w:r>
          </w:p>
        </w:tc>
        <w:tc>
          <w:tcPr>
            <w:tcW w:w="127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1</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1</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Одељење за проверу имовине</w:t>
            </w:r>
          </w:p>
        </w:tc>
      </w:tr>
      <w:tr>
        <w:trPr>
          <w:trHeight w:val="300" w:hRule="atLeast"/>
        </w:trPr>
        <w:tc>
          <w:tcPr>
            <w:tcW w:w="2509"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t> </w:t>
            </w:r>
          </w:p>
        </w:tc>
        <w:tc>
          <w:tcPr>
            <w:tcW w:w="127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(1)</w:t>
            </w:r>
            <w:r>
              <w:rPr>
                <w:b/>
                <w:bCs/>
                <w:kern w:val="2"/>
                <w:szCs w:val="21"/>
                <w:lang w:val="sr-RS" w:eastAsia="zh-CN" w:bidi="hi-IN"/>
              </w:rPr>
              <w:t xml:space="preserve"> 0</w:t>
            </w:r>
          </w:p>
        </w:tc>
        <w:tc>
          <w:tcPr>
            <w:tcW w:w="1015"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0</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Одсек за послове провере имовине</w:t>
            </w:r>
          </w:p>
        </w:tc>
      </w:tr>
      <w:tr>
        <w:trPr>
          <w:trHeight w:val="300" w:hRule="atLeast"/>
        </w:trPr>
        <w:tc>
          <w:tcPr>
            <w:tcW w:w="2509" w:type="dxa"/>
            <w:tcBorders/>
            <w:shd w:color="auto" w:fill="auto" w:val="clear"/>
            <w:vAlign w:val="center"/>
          </w:tcPr>
          <w:p>
            <w:pPr>
              <w:pStyle w:val="Standard"/>
              <w:widowControl/>
              <w:spacing w:before="0" w:after="0"/>
              <w:jc w:val="both"/>
              <w:rPr>
                <w:rFonts w:ascii="Times New Roman" w:hAnsi="Times New Roman"/>
                <w:i/>
                <w:i/>
                <w:iCs/>
                <w:kern w:val="2"/>
                <w:szCs w:val="21"/>
                <w:lang w:val="sr-RS" w:eastAsia="zh-CN" w:bidi="hi-IN"/>
              </w:rPr>
            </w:pPr>
            <w:r>
              <w:rPr>
                <w:i/>
                <w:iCs/>
                <w:kern w:val="2"/>
                <w:szCs w:val="21"/>
                <w:lang w:val="sr-RS" w:eastAsia="zh-CN" w:bidi="hi-IN"/>
              </w:rPr>
              <w:t> </w:t>
            </w:r>
          </w:p>
        </w:tc>
        <w:tc>
          <w:tcPr>
            <w:tcW w:w="127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(4) </w:t>
            </w:r>
            <w:r>
              <w:rPr>
                <w:b/>
                <w:bCs/>
                <w:kern w:val="2"/>
                <w:szCs w:val="21"/>
                <w:lang w:val="sr-RS" w:eastAsia="zh-CN" w:bidi="hi-IN"/>
              </w:rPr>
              <w:t>4</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(2)</w:t>
            </w:r>
            <w:r>
              <w:rPr>
                <w:b/>
                <w:bCs/>
                <w:kern w:val="2"/>
                <w:szCs w:val="21"/>
                <w:lang w:val="sr-RS" w:eastAsia="zh-CN" w:bidi="hi-IN"/>
              </w:rPr>
              <w:t xml:space="preserve"> 1</w:t>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(1)</w:t>
            </w:r>
            <w:r>
              <w:rPr>
                <w:b/>
                <w:bCs/>
                <w:kern w:val="2"/>
                <w:szCs w:val="21"/>
                <w:lang w:val="sr-RS" w:eastAsia="zh-CN" w:bidi="hi-IN"/>
              </w:rPr>
              <w:t xml:space="preserve"> 0</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(7) </w:t>
            </w:r>
            <w:r>
              <w:rPr>
                <w:b/>
                <w:kern w:val="2"/>
                <w:szCs w:val="21"/>
                <w:lang w:val="sr-RS" w:eastAsia="zh-CN" w:bidi="hi-IN"/>
              </w:rPr>
              <w:t>5</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Одсек за поступање у случајевима повреде закона</w:t>
            </w:r>
          </w:p>
        </w:tc>
      </w:tr>
      <w:tr>
        <w:trPr>
          <w:trHeight w:val="300" w:hRule="atLeast"/>
        </w:trPr>
        <w:tc>
          <w:tcPr>
            <w:tcW w:w="2509" w:type="dxa"/>
            <w:tcBorders/>
            <w:shd w:color="auto" w:fill="auto" w:val="clear"/>
            <w:vAlign w:val="center"/>
          </w:tcPr>
          <w:p>
            <w:pPr>
              <w:pStyle w:val="Standard"/>
              <w:widowControl/>
              <w:spacing w:before="0" w:after="0"/>
              <w:jc w:val="both"/>
              <w:rPr>
                <w:rFonts w:ascii="Times New Roman" w:hAnsi="Times New Roman"/>
                <w:i/>
                <w:i/>
                <w:iCs/>
                <w:kern w:val="2"/>
                <w:szCs w:val="21"/>
                <w:lang w:val="sr-RS" w:eastAsia="zh-CN" w:bidi="hi-IN"/>
              </w:rPr>
            </w:pPr>
            <w:r>
              <w:rPr>
                <w:i/>
                <w:iCs/>
                <w:kern w:val="2"/>
                <w:szCs w:val="21"/>
                <w:lang w:val="sr-RS" w:eastAsia="zh-CN" w:bidi="hi-IN"/>
              </w:rPr>
              <w:t> </w:t>
            </w:r>
          </w:p>
        </w:tc>
        <w:tc>
          <w:tcPr>
            <w:tcW w:w="127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(3) </w:t>
            </w:r>
            <w:r>
              <w:rPr>
                <w:b/>
                <w:bCs/>
                <w:kern w:val="2"/>
                <w:szCs w:val="21"/>
                <w:lang w:val="sr-RS" w:eastAsia="zh-CN" w:bidi="hi-IN"/>
              </w:rPr>
              <w:t>1</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0</w:t>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0</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(5) </w:t>
            </w:r>
            <w:r>
              <w:rPr>
                <w:b/>
                <w:bCs/>
                <w:kern w:val="2"/>
                <w:szCs w:val="21"/>
                <w:lang w:val="sr-RS" w:eastAsia="zh-CN" w:bidi="hi-IN"/>
              </w:rPr>
              <w:t>1</w:t>
            </w:r>
          </w:p>
        </w:tc>
      </w:tr>
      <w:tr>
        <w:trPr>
          <w:trHeight w:val="567" w:hRule="atLeast"/>
        </w:trPr>
        <w:tc>
          <w:tcPr>
            <w:tcW w:w="15664" w:type="dxa"/>
            <w:gridSpan w:val="13"/>
            <w:tcBorders/>
            <w:shd w:color="auto" w:fill="F9D0C0" w:themeFill="text2" w:themeFillTint="33" w:val="clear"/>
            <w:vAlign w:val="center"/>
          </w:tcPr>
          <w:p>
            <w:pPr>
              <w:pStyle w:val="Standard"/>
              <w:widowControl/>
              <w:spacing w:before="0" w:after="0"/>
              <w:jc w:val="center"/>
              <w:rPr>
                <w:rFonts w:ascii="Times New Roman" w:hAnsi="Times New Roman"/>
                <w:iCs/>
                <w:kern w:val="2"/>
                <w:szCs w:val="21"/>
                <w:lang w:val="sr-RS" w:eastAsia="zh-CN" w:bidi="hi-IN"/>
              </w:rPr>
            </w:pPr>
            <w:r>
              <w:rPr>
                <w:b/>
                <w:bCs/>
                <w:iCs/>
                <w:kern w:val="2"/>
                <w:szCs w:val="21"/>
                <w:lang w:val="sr-RS" w:eastAsia="zh-CN" w:bidi="hi-IN"/>
              </w:rPr>
              <w:t>СЕКТОР ЗА КОНТРОЛУ ФИНАНСИРАЊА ПОЛИТИЧКИХ АКТИВНОСТИ</w:t>
            </w:r>
          </w:p>
        </w:tc>
      </w:tr>
      <w:tr>
        <w:trPr>
          <w:trHeight w:val="560" w:hRule="atLeast"/>
        </w:trPr>
        <w:tc>
          <w:tcPr>
            <w:tcW w:w="250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В.д. Помоћник директора</w:t>
            </w:r>
          </w:p>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(III  платна група)</w:t>
            </w:r>
          </w:p>
        </w:tc>
        <w:tc>
          <w:tcPr>
            <w:tcW w:w="127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1</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(1)</w:t>
            </w:r>
            <w:r>
              <w:rPr>
                <w:b/>
                <w:bCs/>
                <w:kern w:val="2"/>
                <w:szCs w:val="21"/>
                <w:lang w:val="sr-RS" w:eastAsia="zh-CN" w:bidi="hi-IN"/>
              </w:rPr>
              <w:t xml:space="preserve"> 1</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Одељење за контролу финансирања политичких активности</w:t>
            </w:r>
          </w:p>
        </w:tc>
      </w:tr>
      <w:tr>
        <w:trPr>
          <w:trHeight w:val="300" w:hRule="atLeast"/>
        </w:trPr>
        <w:tc>
          <w:tcPr>
            <w:tcW w:w="2509" w:type="dxa"/>
            <w:tcBorders/>
            <w:shd w:color="auto" w:fill="auto" w:val="clear"/>
            <w:vAlign w:val="center"/>
          </w:tcPr>
          <w:p>
            <w:pPr>
              <w:pStyle w:val="Standard"/>
              <w:widowControl/>
              <w:spacing w:before="0" w:after="0"/>
              <w:jc w:val="both"/>
              <w:rPr>
                <w:rFonts w:ascii="Times New Roman" w:hAnsi="Times New Roman"/>
                <w:i/>
                <w:i/>
                <w:iCs/>
                <w:kern w:val="2"/>
                <w:szCs w:val="21"/>
                <w:lang w:val="sr-RS" w:eastAsia="zh-CN" w:bidi="hi-IN"/>
              </w:rPr>
            </w:pPr>
            <w:r>
              <w:rPr>
                <w:i/>
                <w:iCs/>
                <w:kern w:val="2"/>
                <w:szCs w:val="21"/>
                <w:lang w:val="sr-RS" w:eastAsia="zh-CN" w:bidi="hi-IN"/>
              </w:rPr>
              <w:t> </w:t>
            </w:r>
          </w:p>
        </w:tc>
        <w:tc>
          <w:tcPr>
            <w:tcW w:w="127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0</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(1)</w:t>
            </w:r>
            <w:r>
              <w:rPr>
                <w:b/>
                <w:bCs/>
                <w:kern w:val="2"/>
                <w:szCs w:val="21"/>
                <w:lang w:val="sr-RS" w:eastAsia="zh-CN" w:bidi="hi-IN"/>
              </w:rPr>
              <w:t xml:space="preserve"> 0</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Одсек за контролу извештаја</w:t>
            </w:r>
          </w:p>
        </w:tc>
      </w:tr>
      <w:tr>
        <w:trPr>
          <w:trHeight w:val="300" w:hRule="atLeast"/>
        </w:trPr>
        <w:tc>
          <w:tcPr>
            <w:tcW w:w="250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27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(3) </w:t>
            </w:r>
            <w:r>
              <w:rPr>
                <w:b/>
                <w:bCs/>
                <w:kern w:val="2"/>
                <w:szCs w:val="21"/>
                <w:lang w:val="sr-RS" w:eastAsia="zh-CN" w:bidi="hi-IN"/>
              </w:rPr>
              <w:t>2</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(2) </w:t>
            </w:r>
            <w:r>
              <w:rPr>
                <w:b/>
                <w:bCs/>
                <w:kern w:val="2"/>
                <w:szCs w:val="21"/>
                <w:lang w:val="sr-RS" w:eastAsia="zh-CN" w:bidi="hi-IN"/>
              </w:rPr>
              <w:t>1</w:t>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0</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0</w:t>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(7)</w:t>
            </w:r>
            <w:r>
              <w:rPr>
                <w:b/>
                <w:bCs/>
                <w:kern w:val="2"/>
                <w:szCs w:val="21"/>
                <w:lang w:val="sr-RS" w:eastAsia="zh-CN" w:bidi="hi-IN"/>
              </w:rPr>
              <w:t xml:space="preserve"> 3</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rFonts w:ascii="Times New Roman" w:hAnsi="Times New Roman"/>
                <w:kern w:val="2"/>
                <w:szCs w:val="21"/>
                <w:lang w:val="sr-RS" w:eastAsia="zh-CN" w:bidi="hi-IN"/>
              </w:rPr>
            </w:pPr>
            <w:r>
              <w:rPr>
                <w:iCs/>
                <w:kern w:val="2"/>
                <w:szCs w:val="21"/>
                <w:lang w:val="sr-RS" w:eastAsia="zh-CN" w:bidi="hi-IN"/>
              </w:rPr>
              <w:t>Одсек за припрему и евиденције</w:t>
            </w:r>
          </w:p>
        </w:tc>
      </w:tr>
      <w:tr>
        <w:trPr>
          <w:trHeight w:val="300" w:hRule="atLeast"/>
        </w:trPr>
        <w:tc>
          <w:tcPr>
            <w:tcW w:w="250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27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kern w:val="2"/>
                <w:szCs w:val="21"/>
                <w:lang w:val="sr-RS" w:eastAsia="zh-CN" w:bidi="hi-IN"/>
              </w:rPr>
              <w:t>1</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1</w:t>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(3) </w:t>
            </w:r>
            <w:r>
              <w:rPr>
                <w:b/>
                <w:bCs/>
                <w:kern w:val="2"/>
                <w:szCs w:val="21"/>
                <w:lang w:val="sr-RS" w:eastAsia="zh-CN" w:bidi="hi-IN"/>
              </w:rPr>
              <w:t>1</w:t>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(5) </w:t>
            </w:r>
            <w:r>
              <w:rPr>
                <w:b/>
                <w:kern w:val="2"/>
                <w:szCs w:val="21"/>
                <w:lang w:val="sr-RS" w:eastAsia="zh-CN" w:bidi="hi-IN"/>
              </w:rPr>
              <w:t>3</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Одсек за поступање у случајевима повреде закона</w:t>
            </w:r>
          </w:p>
        </w:tc>
      </w:tr>
      <w:tr>
        <w:trPr>
          <w:trHeight w:val="300" w:hRule="atLeast"/>
        </w:trPr>
        <w:tc>
          <w:tcPr>
            <w:tcW w:w="2509"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t> </w:t>
            </w:r>
          </w:p>
        </w:tc>
        <w:tc>
          <w:tcPr>
            <w:tcW w:w="127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(3) </w:t>
            </w:r>
            <w:r>
              <w:rPr>
                <w:b/>
                <w:bCs/>
                <w:kern w:val="2"/>
                <w:szCs w:val="21"/>
                <w:lang w:val="sr-RS" w:eastAsia="zh-CN" w:bidi="hi-IN"/>
              </w:rPr>
              <w:t>2</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(1)</w:t>
            </w:r>
            <w:r>
              <w:rPr>
                <w:b/>
                <w:bCs/>
                <w:kern w:val="2"/>
                <w:szCs w:val="21"/>
                <w:lang w:val="sr-RS" w:eastAsia="zh-CN" w:bidi="hi-IN"/>
              </w:rPr>
              <w:t xml:space="preserve"> 1</w:t>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0</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1</w:t>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(6) </w:t>
            </w:r>
            <w:r>
              <w:rPr>
                <w:b/>
                <w:kern w:val="2"/>
                <w:szCs w:val="21"/>
                <w:lang w:val="sr-RS" w:eastAsia="zh-CN" w:bidi="hi-IN"/>
              </w:rPr>
              <w:t>4</w:t>
            </w:r>
          </w:p>
        </w:tc>
      </w:tr>
      <w:tr>
        <w:trPr>
          <w:trHeight w:val="567" w:hRule="atLeast"/>
        </w:trPr>
        <w:tc>
          <w:tcPr>
            <w:tcW w:w="15664" w:type="dxa"/>
            <w:gridSpan w:val="13"/>
            <w:tcBorders/>
            <w:shd w:color="auto" w:fill="F9D0C0" w:themeFill="text2" w:themeFillTint="33" w:val="clear"/>
            <w:vAlign w:val="center"/>
          </w:tcPr>
          <w:p>
            <w:pPr>
              <w:pStyle w:val="Standard"/>
              <w:widowControl/>
              <w:spacing w:before="0" w:after="0"/>
              <w:jc w:val="center"/>
              <w:rPr>
                <w:rFonts w:ascii="Times New Roman" w:hAnsi="Times New Roman"/>
                <w:iCs/>
                <w:kern w:val="2"/>
                <w:szCs w:val="21"/>
                <w:lang w:val="sr-RS" w:eastAsia="zh-CN" w:bidi="hi-IN"/>
              </w:rPr>
            </w:pPr>
            <w:r>
              <w:rPr>
                <w:b/>
                <w:bCs/>
                <w:iCs/>
                <w:kern w:val="2"/>
                <w:szCs w:val="21"/>
                <w:lang w:val="sr-RS" w:eastAsia="zh-CN" w:bidi="hi-IN"/>
              </w:rPr>
              <w:t>СЕКТОР ЗА СУКОБ ИНТЕРЕСА И ПИТАЊА ЛОБИРАЊА</w:t>
            </w:r>
          </w:p>
        </w:tc>
      </w:tr>
      <w:tr>
        <w:trPr>
          <w:trHeight w:val="560" w:hRule="atLeast"/>
        </w:trPr>
        <w:tc>
          <w:tcPr>
            <w:tcW w:w="250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Помоћник директора</w:t>
            </w:r>
          </w:p>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(III платна група)</w:t>
            </w:r>
          </w:p>
        </w:tc>
        <w:tc>
          <w:tcPr>
            <w:tcW w:w="127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1</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1</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Одељење за решавање о сукоба интереса</w:t>
            </w:r>
          </w:p>
        </w:tc>
      </w:tr>
      <w:tr>
        <w:trPr>
          <w:trHeight w:val="300" w:hRule="atLeast"/>
        </w:trPr>
        <w:tc>
          <w:tcPr>
            <w:tcW w:w="2509"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t> </w:t>
            </w:r>
          </w:p>
        </w:tc>
        <w:tc>
          <w:tcPr>
            <w:tcW w:w="127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(4)</w:t>
            </w:r>
            <w:r>
              <w:rPr>
                <w:b/>
                <w:bCs/>
                <w:kern w:val="2"/>
                <w:szCs w:val="21"/>
                <w:lang w:val="sr-RS" w:eastAsia="zh-CN" w:bidi="hi-IN"/>
              </w:rPr>
              <w:t xml:space="preserve"> 3</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(2) </w:t>
            </w:r>
            <w:r>
              <w:rPr>
                <w:b/>
                <w:kern w:val="2"/>
                <w:szCs w:val="21"/>
                <w:lang w:val="sr-RS" w:eastAsia="zh-CN" w:bidi="hi-IN"/>
              </w:rPr>
              <w:t>2</w:t>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(6)</w:t>
            </w:r>
            <w:r>
              <w:rPr>
                <w:b/>
                <w:bCs/>
                <w:kern w:val="2"/>
                <w:szCs w:val="21"/>
                <w:lang w:val="sr-RS" w:eastAsia="zh-CN" w:bidi="hi-IN"/>
              </w:rPr>
              <w:t xml:space="preserve"> 5</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Одсек за контролу преноса управљачких права</w:t>
            </w:r>
          </w:p>
        </w:tc>
      </w:tr>
      <w:tr>
        <w:trPr>
          <w:trHeight w:val="320" w:hRule="atLeast"/>
        </w:trPr>
        <w:tc>
          <w:tcPr>
            <w:tcW w:w="2509" w:type="dxa"/>
            <w:tcBorders/>
            <w:shd w:color="auto" w:fill="auto" w:val="clear"/>
            <w:vAlign w:val="center"/>
          </w:tcPr>
          <w:p>
            <w:pPr>
              <w:pStyle w:val="Standard"/>
              <w:widowControl/>
              <w:spacing w:before="0" w:after="0"/>
              <w:jc w:val="both"/>
              <w:rPr>
                <w:rFonts w:ascii="Times New Roman" w:hAnsi="Times New Roman"/>
                <w:i/>
                <w:i/>
                <w:iCs/>
                <w:kern w:val="2"/>
                <w:szCs w:val="21"/>
                <w:lang w:val="sr-RS" w:eastAsia="zh-CN" w:bidi="hi-IN"/>
              </w:rPr>
            </w:pPr>
            <w:r>
              <w:rPr>
                <w:i/>
                <w:iCs/>
                <w:kern w:val="2"/>
                <w:szCs w:val="21"/>
                <w:lang w:val="sr-RS" w:eastAsia="zh-CN" w:bidi="hi-IN"/>
              </w:rPr>
              <w:t> </w:t>
            </w:r>
          </w:p>
        </w:tc>
        <w:tc>
          <w:tcPr>
            <w:tcW w:w="127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(2) </w:t>
            </w:r>
            <w:r>
              <w:rPr>
                <w:b/>
                <w:bCs/>
                <w:kern w:val="2"/>
                <w:szCs w:val="21"/>
                <w:lang w:val="sr-RS" w:eastAsia="zh-CN" w:bidi="hi-IN"/>
              </w:rPr>
              <w:t>1</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(2) </w:t>
            </w:r>
            <w:r>
              <w:rPr>
                <w:b/>
                <w:bCs/>
                <w:kern w:val="2"/>
                <w:szCs w:val="21"/>
                <w:lang w:val="sr-RS" w:eastAsia="zh-CN" w:bidi="hi-IN"/>
              </w:rPr>
              <w:t>0</w:t>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kern w:val="2"/>
                <w:szCs w:val="21"/>
                <w:lang w:val="sr-RS" w:eastAsia="zh-CN" w:bidi="hi-IN"/>
              </w:rPr>
              <w:t>1</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(5) </w:t>
            </w:r>
            <w:r>
              <w:rPr>
                <w:b/>
                <w:kern w:val="2"/>
                <w:szCs w:val="21"/>
                <w:lang w:val="sr-RS" w:eastAsia="zh-CN" w:bidi="hi-IN"/>
              </w:rPr>
              <w:t>2</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Група за питања лобирања</w:t>
            </w:r>
          </w:p>
        </w:tc>
      </w:tr>
      <w:tr>
        <w:trPr>
          <w:trHeight w:val="320" w:hRule="atLeast"/>
        </w:trPr>
        <w:tc>
          <w:tcPr>
            <w:tcW w:w="2509" w:type="dxa"/>
            <w:tcBorders/>
            <w:shd w:color="auto" w:fill="auto" w:val="clear"/>
            <w:vAlign w:val="center"/>
          </w:tcPr>
          <w:p>
            <w:pPr>
              <w:pStyle w:val="Standard"/>
              <w:widowControl/>
              <w:spacing w:before="0" w:after="0"/>
              <w:jc w:val="both"/>
              <w:rPr>
                <w:rFonts w:ascii="Times New Roman" w:hAnsi="Times New Roman"/>
                <w:i/>
                <w:i/>
                <w:iCs/>
                <w:kern w:val="2"/>
                <w:szCs w:val="21"/>
                <w:lang w:val="sr-RS" w:eastAsia="zh-CN" w:bidi="hi-IN"/>
              </w:rPr>
            </w:pPr>
            <w:r>
              <w:rPr>
                <w:i/>
                <w:iCs/>
                <w:kern w:val="2"/>
                <w:szCs w:val="21"/>
                <w:lang w:val="sr-RS" w:eastAsia="zh-CN" w:bidi="hi-IN"/>
              </w:rPr>
              <w:t> </w:t>
            </w:r>
          </w:p>
        </w:tc>
        <w:tc>
          <w:tcPr>
            <w:tcW w:w="127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(2) </w:t>
            </w:r>
            <w:r>
              <w:rPr>
                <w:b/>
                <w:bCs/>
                <w:kern w:val="2"/>
                <w:szCs w:val="21"/>
                <w:lang w:val="sr-RS" w:eastAsia="zh-CN" w:bidi="hi-IN"/>
              </w:rPr>
              <w:t>1</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(2) </w:t>
            </w:r>
            <w:r>
              <w:rPr>
                <w:b/>
                <w:bCs/>
                <w:kern w:val="2"/>
                <w:szCs w:val="21"/>
                <w:lang w:val="sr-RS" w:eastAsia="zh-CN" w:bidi="hi-IN"/>
              </w:rPr>
              <w:t>1</w:t>
            </w:r>
          </w:p>
        </w:tc>
        <w:tc>
          <w:tcPr>
            <w:tcW w:w="1059"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(4) </w:t>
            </w:r>
            <w:r>
              <w:rPr>
                <w:b/>
                <w:bCs/>
                <w:kern w:val="2"/>
                <w:szCs w:val="21"/>
                <w:lang w:val="sr-RS" w:eastAsia="zh-CN" w:bidi="hi-IN"/>
              </w:rPr>
              <w:t>2</w:t>
            </w:r>
          </w:p>
        </w:tc>
      </w:tr>
      <w:tr>
        <w:trPr>
          <w:trHeight w:val="567" w:hRule="atLeast"/>
        </w:trPr>
        <w:tc>
          <w:tcPr>
            <w:tcW w:w="15664" w:type="dxa"/>
            <w:gridSpan w:val="13"/>
            <w:tcBorders/>
            <w:shd w:color="auto" w:fill="F9D0C0" w:themeFill="text2" w:themeFillTint="33" w:val="clear"/>
            <w:vAlign w:val="center"/>
          </w:tcPr>
          <w:p>
            <w:pPr>
              <w:pStyle w:val="Standard"/>
              <w:widowControl/>
              <w:spacing w:before="0" w:after="0"/>
              <w:jc w:val="center"/>
              <w:rPr>
                <w:rFonts w:ascii="Times New Roman" w:hAnsi="Times New Roman"/>
                <w:b/>
                <w:b/>
                <w:bCs/>
                <w:iCs/>
                <w:kern w:val="2"/>
                <w:szCs w:val="21"/>
                <w:lang w:val="sr-RS" w:eastAsia="zh-CN" w:bidi="hi-IN"/>
              </w:rPr>
            </w:pPr>
            <w:r>
              <w:rPr>
                <w:b/>
                <w:bCs/>
                <w:iCs/>
                <w:kern w:val="2"/>
                <w:szCs w:val="21"/>
                <w:lang w:val="sr-RS" w:eastAsia="zh-CN" w:bidi="hi-IN"/>
              </w:rPr>
              <w:t>СЕКТОР ЗА ПРЕВЕНЦИЈУ И ЈАЧАЊЕ ИНТЕГРИТЕТА</w:t>
            </w:r>
          </w:p>
        </w:tc>
      </w:tr>
      <w:tr>
        <w:trPr>
          <w:trHeight w:val="560" w:hRule="atLeast"/>
        </w:trPr>
        <w:tc>
          <w:tcPr>
            <w:tcW w:w="250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Помоћник директора</w:t>
            </w:r>
          </w:p>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(III платна група)</w:t>
            </w:r>
          </w:p>
        </w:tc>
        <w:tc>
          <w:tcPr>
            <w:tcW w:w="127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42"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1</w:t>
            </w:r>
          </w:p>
        </w:tc>
        <w:tc>
          <w:tcPr>
            <w:tcW w:w="1015"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r>
          </w:p>
        </w:tc>
        <w:tc>
          <w:tcPr>
            <w:tcW w:w="1081"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1</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Одељење за јачање институционалног интегритета</w:t>
            </w:r>
          </w:p>
        </w:tc>
      </w:tr>
      <w:tr>
        <w:trPr>
          <w:trHeight w:val="300" w:hRule="atLeast"/>
        </w:trPr>
        <w:tc>
          <w:tcPr>
            <w:tcW w:w="250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27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1</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(1)</w:t>
            </w:r>
            <w:r>
              <w:rPr>
                <w:b/>
                <w:bCs/>
                <w:kern w:val="2"/>
                <w:szCs w:val="21"/>
                <w:lang w:val="sr-RS" w:eastAsia="zh-CN" w:bidi="hi-IN"/>
              </w:rPr>
              <w:t xml:space="preserve"> 1</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Одсек за едукације, антикорупцијске планове и Стратегију</w:t>
            </w:r>
          </w:p>
        </w:tc>
      </w:tr>
      <w:tr>
        <w:trPr>
          <w:trHeight w:val="300" w:hRule="atLeast"/>
        </w:trPr>
        <w:tc>
          <w:tcPr>
            <w:tcW w:w="250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27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(4) </w:t>
            </w:r>
            <w:r>
              <w:rPr>
                <w:b/>
                <w:bCs/>
                <w:kern w:val="2"/>
                <w:szCs w:val="21"/>
                <w:lang w:val="sr-RS" w:eastAsia="zh-CN" w:bidi="hi-IN"/>
              </w:rPr>
              <w:t>3</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(3) </w:t>
            </w:r>
            <w:r>
              <w:rPr>
                <w:b/>
                <w:bCs/>
                <w:kern w:val="2"/>
                <w:szCs w:val="21"/>
                <w:lang w:val="sr-RS" w:eastAsia="zh-CN" w:bidi="hi-IN"/>
              </w:rPr>
              <w:t>1</w:t>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(7)</w:t>
            </w:r>
            <w:r>
              <w:rPr>
                <w:b/>
                <w:bCs/>
                <w:kern w:val="2"/>
                <w:szCs w:val="21"/>
                <w:lang w:val="sr-RS" w:eastAsia="zh-CN" w:bidi="hi-IN"/>
              </w:rPr>
              <w:t xml:space="preserve"> 4</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Одсек за планове интегритета и анализу ризика од корупције</w:t>
            </w:r>
          </w:p>
        </w:tc>
      </w:tr>
      <w:tr>
        <w:trPr>
          <w:trHeight w:val="300" w:hRule="atLeast"/>
        </w:trPr>
        <w:tc>
          <w:tcPr>
            <w:tcW w:w="250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27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(4) </w:t>
            </w:r>
            <w:r>
              <w:rPr>
                <w:b/>
                <w:bCs/>
                <w:kern w:val="2"/>
                <w:szCs w:val="21"/>
                <w:lang w:val="sr-RS" w:eastAsia="zh-CN" w:bidi="hi-IN"/>
              </w:rPr>
              <w:t>3</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(3)</w:t>
            </w:r>
            <w:r>
              <w:rPr>
                <w:b/>
                <w:bCs/>
                <w:kern w:val="2"/>
                <w:szCs w:val="21"/>
                <w:lang w:val="sr-RS" w:eastAsia="zh-CN" w:bidi="hi-IN"/>
              </w:rPr>
              <w:t xml:space="preserve"> 0</w:t>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(7)</w:t>
            </w:r>
            <w:r>
              <w:rPr>
                <w:b/>
                <w:bCs/>
                <w:kern w:val="2"/>
                <w:szCs w:val="21"/>
                <w:lang w:val="sr-RS" w:eastAsia="zh-CN" w:bidi="hi-IN"/>
              </w:rPr>
              <w:t xml:space="preserve"> 3</w:t>
            </w:r>
          </w:p>
        </w:tc>
      </w:tr>
      <w:tr>
        <w:trPr>
          <w:trHeight w:val="567" w:hRule="atLeast"/>
        </w:trPr>
        <w:tc>
          <w:tcPr>
            <w:tcW w:w="15664" w:type="dxa"/>
            <w:gridSpan w:val="13"/>
            <w:tcBorders/>
            <w:shd w:color="auto" w:fill="F9D0C0" w:themeFill="text2" w:themeFillTint="33" w:val="clear"/>
            <w:vAlign w:val="center"/>
          </w:tcPr>
          <w:p>
            <w:pPr>
              <w:pStyle w:val="Standard"/>
              <w:widowControl/>
              <w:spacing w:before="0" w:after="0"/>
              <w:jc w:val="center"/>
              <w:rPr>
                <w:rFonts w:ascii="Times New Roman" w:hAnsi="Times New Roman"/>
                <w:b/>
                <w:b/>
                <w:bCs/>
                <w:iCs/>
                <w:kern w:val="2"/>
                <w:szCs w:val="21"/>
                <w:lang w:val="sr-RS" w:eastAsia="zh-CN" w:bidi="hi-IN"/>
              </w:rPr>
            </w:pPr>
            <w:r>
              <w:rPr>
                <w:b/>
                <w:bCs/>
                <w:iCs/>
                <w:kern w:val="2"/>
                <w:szCs w:val="21"/>
                <w:lang w:val="sr-RS" w:eastAsia="zh-CN" w:bidi="hi-IN"/>
              </w:rPr>
              <w:t>СЕКТОР ЗА СПОЉНЕ ПОСЛОВЕ И СТРАТЕШКИ РАЗВОЈ</w:t>
            </w:r>
          </w:p>
        </w:tc>
      </w:tr>
      <w:tr>
        <w:trPr>
          <w:trHeight w:val="560" w:hRule="atLeast"/>
        </w:trPr>
        <w:tc>
          <w:tcPr>
            <w:tcW w:w="250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Помоћник директора</w:t>
            </w:r>
          </w:p>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(III платна група)</w:t>
            </w:r>
          </w:p>
        </w:tc>
        <w:tc>
          <w:tcPr>
            <w:tcW w:w="127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1</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(1)</w:t>
            </w:r>
            <w:r>
              <w:rPr>
                <w:b/>
                <w:bCs/>
                <w:kern w:val="2"/>
                <w:szCs w:val="21"/>
                <w:lang w:val="sr-RS" w:eastAsia="zh-CN" w:bidi="hi-IN"/>
              </w:rPr>
              <w:t xml:space="preserve"> 1</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Група за европске интеграције, стратешко планирање и развој</w:t>
            </w:r>
          </w:p>
        </w:tc>
      </w:tr>
      <w:tr>
        <w:trPr>
          <w:trHeight w:val="300" w:hRule="atLeast"/>
        </w:trPr>
        <w:tc>
          <w:tcPr>
            <w:tcW w:w="2509"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t> </w:t>
            </w:r>
          </w:p>
        </w:tc>
        <w:tc>
          <w:tcPr>
            <w:tcW w:w="127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(3) </w:t>
            </w:r>
            <w:r>
              <w:rPr>
                <w:b/>
                <w:bCs/>
                <w:kern w:val="2"/>
                <w:szCs w:val="21"/>
                <w:lang w:val="sr-RS" w:eastAsia="zh-CN" w:bidi="hi-IN"/>
              </w:rPr>
              <w:t>1</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(1)</w:t>
            </w:r>
            <w:r>
              <w:rPr>
                <w:b/>
                <w:bCs/>
                <w:kern w:val="2"/>
                <w:szCs w:val="21"/>
                <w:lang w:val="sr-RS" w:eastAsia="zh-CN" w:bidi="hi-IN"/>
              </w:rPr>
              <w:t xml:space="preserve"> 0</w:t>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(4) </w:t>
            </w:r>
            <w:r>
              <w:rPr>
                <w:b/>
                <w:bCs/>
                <w:kern w:val="2"/>
                <w:szCs w:val="21"/>
                <w:lang w:val="sr-RS" w:eastAsia="zh-CN" w:bidi="hi-IN"/>
              </w:rPr>
              <w:t>1</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Група за пројекте</w:t>
            </w:r>
          </w:p>
        </w:tc>
      </w:tr>
      <w:tr>
        <w:trPr>
          <w:trHeight w:val="300" w:hRule="atLeast"/>
        </w:trPr>
        <w:tc>
          <w:tcPr>
            <w:tcW w:w="2509"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t> </w:t>
            </w:r>
          </w:p>
        </w:tc>
        <w:tc>
          <w:tcPr>
            <w:tcW w:w="127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(4) </w:t>
            </w:r>
            <w:r>
              <w:rPr>
                <w:b/>
                <w:bCs/>
                <w:kern w:val="2"/>
                <w:szCs w:val="21"/>
                <w:lang w:val="sr-RS" w:eastAsia="zh-CN" w:bidi="hi-IN"/>
              </w:rPr>
              <w:t>1</w:t>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(4) </w:t>
            </w:r>
            <w:r>
              <w:rPr>
                <w:b/>
                <w:bCs/>
                <w:kern w:val="2"/>
                <w:szCs w:val="21"/>
                <w:lang w:val="sr-RS" w:eastAsia="zh-CN" w:bidi="hi-IN"/>
              </w:rPr>
              <w:t>1</w:t>
            </w:r>
          </w:p>
        </w:tc>
      </w:tr>
      <w:tr>
        <w:trPr>
          <w:trHeight w:val="567" w:hRule="atLeast"/>
        </w:trPr>
        <w:tc>
          <w:tcPr>
            <w:tcW w:w="15664" w:type="dxa"/>
            <w:gridSpan w:val="13"/>
            <w:tcBorders/>
            <w:shd w:color="auto" w:fill="F9D0C0" w:themeFill="text2" w:themeFillTint="33" w:val="clear"/>
            <w:vAlign w:val="center"/>
          </w:tcPr>
          <w:p>
            <w:pPr>
              <w:pStyle w:val="Standard"/>
              <w:widowControl/>
              <w:spacing w:before="0" w:after="0"/>
              <w:jc w:val="center"/>
              <w:rPr>
                <w:rFonts w:ascii="Times New Roman" w:hAnsi="Times New Roman"/>
                <w:b/>
                <w:b/>
                <w:bCs/>
                <w:iCs/>
                <w:kern w:val="2"/>
                <w:szCs w:val="21"/>
                <w:lang w:val="sr-RS" w:eastAsia="zh-CN" w:bidi="hi-IN"/>
              </w:rPr>
            </w:pPr>
            <w:r>
              <w:rPr>
                <w:b/>
                <w:bCs/>
                <w:iCs/>
                <w:kern w:val="2"/>
                <w:szCs w:val="21"/>
                <w:lang w:val="sr-RS" w:eastAsia="zh-CN" w:bidi="hi-IN"/>
              </w:rPr>
              <w:t>КАНЦЕЛАРИЈА ДИРЕКТОРА</w:t>
            </w:r>
          </w:p>
        </w:tc>
      </w:tr>
      <w:tr>
        <w:trPr>
          <w:trHeight w:val="560" w:hRule="atLeast"/>
        </w:trPr>
        <w:tc>
          <w:tcPr>
            <w:tcW w:w="250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Шеф Канцеларије</w:t>
            </w:r>
          </w:p>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(III платна група)</w:t>
            </w:r>
          </w:p>
        </w:tc>
        <w:tc>
          <w:tcPr>
            <w:tcW w:w="127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0</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0</w:t>
            </w:r>
          </w:p>
        </w:tc>
      </w:tr>
      <w:tr>
        <w:trPr>
          <w:trHeight w:val="300" w:hRule="atLeast"/>
        </w:trPr>
        <w:tc>
          <w:tcPr>
            <w:tcW w:w="2509"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t> </w:t>
            </w:r>
          </w:p>
        </w:tc>
        <w:tc>
          <w:tcPr>
            <w:tcW w:w="127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(4) </w:t>
            </w:r>
            <w:r>
              <w:rPr>
                <w:b/>
                <w:bCs/>
                <w:kern w:val="2"/>
                <w:szCs w:val="21"/>
                <w:lang w:val="sr-RS" w:eastAsia="zh-CN" w:bidi="hi-IN"/>
              </w:rPr>
              <w:t>0</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0</w:t>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(5)</w:t>
            </w:r>
            <w:r>
              <w:rPr>
                <w:b/>
                <w:bCs/>
                <w:kern w:val="2"/>
                <w:szCs w:val="21"/>
                <w:lang w:val="sr-RS" w:eastAsia="zh-CN" w:bidi="hi-IN"/>
              </w:rPr>
              <w:t xml:space="preserve"> 0</w:t>
            </w:r>
          </w:p>
        </w:tc>
      </w:tr>
      <w:tr>
        <w:trPr>
          <w:trHeight w:val="567" w:hRule="atLeast"/>
        </w:trPr>
        <w:tc>
          <w:tcPr>
            <w:tcW w:w="15664" w:type="dxa"/>
            <w:gridSpan w:val="13"/>
            <w:tcBorders/>
            <w:shd w:color="auto" w:fill="F9D0C0" w:themeFill="text2" w:themeFillTint="33" w:val="clear"/>
            <w:vAlign w:val="center"/>
          </w:tcPr>
          <w:p>
            <w:pPr>
              <w:pStyle w:val="Standard"/>
              <w:widowControl/>
              <w:spacing w:before="0" w:after="0"/>
              <w:jc w:val="center"/>
              <w:rPr>
                <w:rFonts w:ascii="Times New Roman" w:hAnsi="Times New Roman"/>
                <w:b/>
                <w:b/>
                <w:bCs/>
                <w:iCs/>
                <w:kern w:val="2"/>
                <w:szCs w:val="21"/>
                <w:lang w:val="sr-RS" w:eastAsia="zh-CN" w:bidi="hi-IN"/>
              </w:rPr>
            </w:pPr>
            <w:r>
              <w:rPr>
                <w:b/>
                <w:bCs/>
                <w:iCs/>
                <w:kern w:val="2"/>
                <w:szCs w:val="21"/>
                <w:lang w:val="sr-RS" w:eastAsia="zh-CN" w:bidi="hi-IN"/>
              </w:rPr>
              <w:t>КАНЦЕЛАРИЈА ВЕЋА</w:t>
            </w:r>
          </w:p>
        </w:tc>
      </w:tr>
      <w:tr>
        <w:trPr>
          <w:trHeight w:val="560" w:hRule="atLeast"/>
        </w:trPr>
        <w:tc>
          <w:tcPr>
            <w:tcW w:w="250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Шеф Канцеларије</w:t>
            </w:r>
          </w:p>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(III платна група)</w:t>
            </w:r>
          </w:p>
        </w:tc>
        <w:tc>
          <w:tcPr>
            <w:tcW w:w="127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(1)</w:t>
            </w:r>
            <w:r>
              <w:rPr>
                <w:b/>
                <w:bCs/>
                <w:kern w:val="2"/>
                <w:szCs w:val="21"/>
                <w:lang w:val="sr-RS" w:eastAsia="zh-CN" w:bidi="hi-IN"/>
              </w:rPr>
              <w:t xml:space="preserve"> 1</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1</w:t>
            </w:r>
          </w:p>
        </w:tc>
      </w:tr>
      <w:tr>
        <w:trPr>
          <w:trHeight w:val="300" w:hRule="atLeast"/>
        </w:trPr>
        <w:tc>
          <w:tcPr>
            <w:tcW w:w="2509"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t> </w:t>
            </w:r>
          </w:p>
        </w:tc>
        <w:tc>
          <w:tcPr>
            <w:tcW w:w="127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(2) </w:t>
            </w:r>
            <w:r>
              <w:rPr>
                <w:b/>
                <w:bCs/>
                <w:kern w:val="2"/>
                <w:szCs w:val="21"/>
                <w:lang w:val="sr-RS" w:eastAsia="zh-CN" w:bidi="hi-IN"/>
              </w:rPr>
              <w:t>2</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0</w:t>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(3)</w:t>
            </w:r>
            <w:r>
              <w:rPr>
                <w:b/>
                <w:bCs/>
                <w:kern w:val="2"/>
                <w:szCs w:val="21"/>
                <w:lang w:val="sr-RS" w:eastAsia="zh-CN" w:bidi="hi-IN"/>
              </w:rPr>
              <w:t xml:space="preserve"> 2</w:t>
            </w:r>
          </w:p>
        </w:tc>
      </w:tr>
      <w:tr>
        <w:trPr>
          <w:trHeight w:val="567" w:hRule="atLeast"/>
        </w:trPr>
        <w:tc>
          <w:tcPr>
            <w:tcW w:w="15664" w:type="dxa"/>
            <w:gridSpan w:val="13"/>
            <w:tcBorders/>
            <w:shd w:color="auto" w:fill="F9D0C0" w:themeFill="text2" w:themeFillTint="33" w:val="clear"/>
            <w:vAlign w:val="center"/>
          </w:tcPr>
          <w:p>
            <w:pPr>
              <w:pStyle w:val="Standard"/>
              <w:widowControl/>
              <w:spacing w:before="0" w:after="0"/>
              <w:jc w:val="center"/>
              <w:rPr>
                <w:rFonts w:ascii="Times New Roman" w:hAnsi="Times New Roman"/>
                <w:b/>
                <w:b/>
                <w:bCs/>
                <w:iCs/>
                <w:kern w:val="2"/>
                <w:szCs w:val="21"/>
                <w:lang w:val="sr-RS" w:eastAsia="zh-CN" w:bidi="hi-IN"/>
              </w:rPr>
            </w:pPr>
            <w:r>
              <w:rPr>
                <w:b/>
                <w:bCs/>
                <w:iCs/>
                <w:kern w:val="2"/>
                <w:szCs w:val="21"/>
                <w:lang w:val="sr-RS" w:eastAsia="zh-CN" w:bidi="hi-IN"/>
              </w:rPr>
              <w:t>СЕКТОР ЗА ОПШТЕ ПОСЛОВЕ</w:t>
            </w:r>
          </w:p>
        </w:tc>
      </w:tr>
      <w:tr>
        <w:trPr>
          <w:trHeight w:val="560" w:hRule="atLeast"/>
        </w:trPr>
        <w:tc>
          <w:tcPr>
            <w:tcW w:w="250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Помоћник директора</w:t>
            </w:r>
          </w:p>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(III платна група)</w:t>
            </w:r>
          </w:p>
        </w:tc>
        <w:tc>
          <w:tcPr>
            <w:tcW w:w="127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1</w:t>
            </w:r>
          </w:p>
        </w:tc>
        <w:tc>
          <w:tcPr>
            <w:tcW w:w="1015"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(1)</w:t>
            </w:r>
            <w:r>
              <w:rPr>
                <w:b/>
                <w:bCs/>
                <w:kern w:val="2"/>
                <w:szCs w:val="21"/>
                <w:lang w:val="sr-RS" w:eastAsia="zh-CN" w:bidi="hi-IN"/>
              </w:rPr>
              <w:t xml:space="preserve"> 1</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Одељење за материјално финансијске послове</w:t>
            </w:r>
          </w:p>
        </w:tc>
      </w:tr>
      <w:tr>
        <w:trPr>
          <w:trHeight w:val="300" w:hRule="atLeast"/>
        </w:trPr>
        <w:tc>
          <w:tcPr>
            <w:tcW w:w="2509"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t> </w:t>
            </w:r>
          </w:p>
        </w:tc>
        <w:tc>
          <w:tcPr>
            <w:tcW w:w="127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kern w:val="2"/>
                <w:szCs w:val="21"/>
                <w:lang w:val="sr-RS" w:eastAsia="zh-CN" w:bidi="hi-IN"/>
              </w:rPr>
              <w:t>1</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(1)</w:t>
            </w:r>
            <w:r>
              <w:rPr>
                <w:b/>
                <w:bCs/>
                <w:kern w:val="2"/>
                <w:szCs w:val="21"/>
                <w:lang w:val="sr-RS" w:eastAsia="zh-CN" w:bidi="hi-IN"/>
              </w:rPr>
              <w:t xml:space="preserve"> 1</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Одсек за материјално финансијске послове</w:t>
            </w:r>
          </w:p>
        </w:tc>
      </w:tr>
      <w:tr>
        <w:trPr>
          <w:trHeight w:val="300" w:hRule="atLeast"/>
        </w:trPr>
        <w:tc>
          <w:tcPr>
            <w:tcW w:w="2509"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272" w:type="dxa"/>
            <w:tcBorders/>
            <w:shd w:color="auto" w:fill="auto"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(2)</w:t>
            </w:r>
            <w:r>
              <w:rPr>
                <w:b/>
                <w:bCs/>
                <w:kern w:val="2"/>
                <w:szCs w:val="21"/>
                <w:lang w:val="sr-RS" w:eastAsia="zh-CN" w:bidi="hi-IN"/>
              </w:rPr>
              <w:t xml:space="preserve"> 2</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(2) </w:t>
            </w:r>
            <w:r>
              <w:rPr>
                <w:b/>
                <w:bCs/>
                <w:kern w:val="2"/>
                <w:szCs w:val="21"/>
                <w:lang w:val="sr-RS" w:eastAsia="zh-CN" w:bidi="hi-IN"/>
              </w:rPr>
              <w:t>0</w:t>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0</w:t>
            </w:r>
          </w:p>
        </w:tc>
        <w:tc>
          <w:tcPr>
            <w:tcW w:w="1037"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1</w:t>
            </w:r>
          </w:p>
        </w:tc>
        <w:tc>
          <w:tcPr>
            <w:tcW w:w="1037"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1</w:t>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(7) </w:t>
            </w:r>
            <w:r>
              <w:rPr>
                <w:b/>
                <w:bCs/>
                <w:kern w:val="2"/>
                <w:szCs w:val="21"/>
                <w:lang w:val="sr-RS" w:eastAsia="zh-CN" w:bidi="hi-IN"/>
              </w:rPr>
              <w:t>4</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Одсек за послове писарнице и архиве</w:t>
            </w:r>
          </w:p>
        </w:tc>
      </w:tr>
      <w:tr>
        <w:trPr>
          <w:trHeight w:val="300" w:hRule="atLeast"/>
        </w:trPr>
        <w:tc>
          <w:tcPr>
            <w:tcW w:w="2509"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272" w:type="dxa"/>
            <w:tcBorders/>
            <w:shd w:color="auto" w:fill="auto"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(5)</w:t>
            </w:r>
            <w:r>
              <w:rPr>
                <w:b/>
                <w:bCs/>
                <w:kern w:val="2"/>
                <w:szCs w:val="21"/>
                <w:lang w:val="sr-RS" w:eastAsia="zh-CN" w:bidi="hi-IN"/>
              </w:rPr>
              <w:t xml:space="preserve"> 5</w:t>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(4) </w:t>
            </w:r>
            <w:r>
              <w:rPr>
                <w:b/>
                <w:bCs/>
                <w:kern w:val="2"/>
                <w:szCs w:val="21"/>
                <w:lang w:val="sr-RS" w:eastAsia="zh-CN" w:bidi="hi-IN"/>
              </w:rPr>
              <w:t>1</w:t>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(9) </w:t>
            </w:r>
            <w:r>
              <w:rPr>
                <w:b/>
                <w:bCs/>
                <w:kern w:val="2"/>
                <w:szCs w:val="21"/>
                <w:lang w:val="sr-RS" w:eastAsia="zh-CN" w:bidi="hi-IN"/>
              </w:rPr>
              <w:t>7</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Одсек за информатичке послове</w:t>
            </w:r>
          </w:p>
        </w:tc>
      </w:tr>
      <w:tr>
        <w:trPr>
          <w:trHeight w:val="300" w:hRule="atLeast"/>
        </w:trPr>
        <w:tc>
          <w:tcPr>
            <w:tcW w:w="2509"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272" w:type="dxa"/>
            <w:tcBorders/>
            <w:shd w:color="auto" w:fill="auto"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(2) </w:t>
            </w:r>
            <w:r>
              <w:rPr>
                <w:b/>
                <w:bCs/>
                <w:kern w:val="2"/>
                <w:szCs w:val="21"/>
                <w:lang w:val="sr-RS" w:eastAsia="zh-CN" w:bidi="hi-IN"/>
              </w:rPr>
              <w:t>0</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0</w:t>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(1)</w:t>
            </w:r>
            <w:r>
              <w:rPr>
                <w:b/>
                <w:bCs/>
                <w:kern w:val="2"/>
                <w:szCs w:val="21"/>
                <w:lang w:val="sr-RS" w:eastAsia="zh-CN" w:bidi="hi-IN"/>
              </w:rPr>
              <w:t xml:space="preserve"> 1</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1</w:t>
            </w:r>
          </w:p>
        </w:tc>
        <w:tc>
          <w:tcPr>
            <w:tcW w:w="1037"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(5) </w:t>
            </w:r>
            <w:r>
              <w:rPr>
                <w:b/>
                <w:bCs/>
                <w:kern w:val="2"/>
                <w:szCs w:val="21"/>
                <w:lang w:val="sr-RS" w:eastAsia="zh-CN" w:bidi="hi-IN"/>
              </w:rPr>
              <w:t>2</w:t>
            </w:r>
          </w:p>
        </w:tc>
      </w:tr>
      <w:tr>
        <w:trPr>
          <w:trHeight w:val="567" w:hRule="atLeast"/>
        </w:trPr>
        <w:tc>
          <w:tcPr>
            <w:tcW w:w="15664" w:type="dxa"/>
            <w:gridSpan w:val="13"/>
            <w:tcBorders/>
            <w:shd w:color="auto" w:fill="F9D0C0" w:themeFill="text2" w:themeFillTint="33" w:val="clear"/>
            <w:vAlign w:val="center"/>
          </w:tcPr>
          <w:p>
            <w:pPr>
              <w:pStyle w:val="Standard"/>
              <w:widowControl/>
              <w:spacing w:before="0" w:after="0"/>
              <w:jc w:val="center"/>
              <w:rPr>
                <w:rFonts w:ascii="Times New Roman" w:hAnsi="Times New Roman"/>
                <w:b/>
                <w:b/>
                <w:bCs/>
                <w:iCs/>
                <w:kern w:val="2"/>
                <w:szCs w:val="21"/>
                <w:lang w:val="sr-RS" w:eastAsia="zh-CN" w:bidi="hi-IN"/>
              </w:rPr>
            </w:pPr>
            <w:r>
              <w:rPr>
                <w:b/>
                <w:bCs/>
                <w:iCs/>
                <w:kern w:val="2"/>
                <w:szCs w:val="21"/>
                <w:lang w:val="sr-RS" w:eastAsia="zh-CN" w:bidi="hi-IN"/>
              </w:rPr>
              <w:t>СЕКТОР ЗА САРАДЊУ СА МЕДИЈИМА И ЦИВИЛНИМ ДРУШТВОМ</w:t>
            </w:r>
          </w:p>
        </w:tc>
      </w:tr>
      <w:tr>
        <w:trPr>
          <w:trHeight w:val="560" w:hRule="atLeast"/>
        </w:trPr>
        <w:tc>
          <w:tcPr>
            <w:tcW w:w="250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Помоћник директора</w:t>
            </w:r>
          </w:p>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(III платна група)</w:t>
            </w:r>
          </w:p>
        </w:tc>
        <w:tc>
          <w:tcPr>
            <w:tcW w:w="1272" w:type="dxa"/>
            <w:tcBorders/>
            <w:shd w:color="auto" w:fill="auto" w:val="clear"/>
            <w:vAlign w:val="center"/>
          </w:tcPr>
          <w:p>
            <w:pPr>
              <w:pStyle w:val="Standard"/>
              <w:widowControl/>
              <w:spacing w:before="0" w:after="0"/>
              <w:jc w:val="both"/>
              <w:rPr>
                <w:rFonts w:ascii="Times New Roman" w:hAnsi="Times New Roman"/>
                <w:i/>
                <w:i/>
                <w:iCs/>
                <w:kern w:val="2"/>
                <w:szCs w:val="21"/>
                <w:lang w:val="sr-RS" w:eastAsia="zh-CN" w:bidi="hi-IN"/>
              </w:rPr>
            </w:pPr>
            <w:r>
              <w:rPr>
                <w:i/>
                <w:iCs/>
                <w:kern w:val="2"/>
                <w:szCs w:val="21"/>
                <w:lang w:val="sr-RS" w:eastAsia="zh-CN" w:bidi="hi-IN"/>
              </w:rPr>
              <w:t> </w:t>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1</w:t>
            </w:r>
          </w:p>
        </w:tc>
        <w:tc>
          <w:tcPr>
            <w:tcW w:w="1015"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t> </w:t>
            </w:r>
          </w:p>
        </w:tc>
        <w:tc>
          <w:tcPr>
            <w:tcW w:w="1015"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t> </w:t>
            </w:r>
          </w:p>
        </w:tc>
        <w:tc>
          <w:tcPr>
            <w:tcW w:w="1059"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t> </w:t>
            </w:r>
          </w:p>
        </w:tc>
        <w:tc>
          <w:tcPr>
            <w:tcW w:w="1015"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t> </w:t>
            </w:r>
          </w:p>
        </w:tc>
        <w:tc>
          <w:tcPr>
            <w:tcW w:w="1037" w:type="dxa"/>
            <w:tcBorders/>
            <w:shd w:color="auto" w:fill="auto" w:val="clear"/>
            <w:vAlign w:val="center"/>
          </w:tcPr>
          <w:p>
            <w:pPr>
              <w:pStyle w:val="Standard"/>
              <w:widowControl/>
              <w:spacing w:before="0" w:after="0"/>
              <w:jc w:val="both"/>
              <w:rPr>
                <w:rFonts w:ascii="Times New Roman" w:hAnsi="Times New Roman"/>
                <w:b/>
                <w:b/>
                <w:bCs/>
                <w:kern w:val="2"/>
                <w:szCs w:val="21"/>
                <w:lang w:val="sr-RS" w:eastAsia="zh-CN" w:bidi="hi-IN"/>
              </w:rPr>
            </w:pPr>
            <w:r>
              <w:rPr>
                <w:b/>
                <w:bCs/>
                <w:kern w:val="2"/>
                <w:szCs w:val="21"/>
                <w:lang w:val="sr-RS" w:eastAsia="zh-CN" w:bidi="hi-IN"/>
              </w:rPr>
              <w:t> </w:t>
            </w:r>
          </w:p>
        </w:tc>
        <w:tc>
          <w:tcPr>
            <w:tcW w:w="1081"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t> </w:t>
            </w:r>
          </w:p>
        </w:tc>
        <w:tc>
          <w:tcPr>
            <w:tcW w:w="1037" w:type="dxa"/>
            <w:tcBorders/>
            <w:shd w:color="auto" w:fill="auto" w:val="clear"/>
            <w:vAlign w:val="center"/>
          </w:tcPr>
          <w:p>
            <w:pPr>
              <w:pStyle w:val="Standard"/>
              <w:widowControl/>
              <w:spacing w:before="0" w:after="0"/>
              <w:jc w:val="both"/>
              <w:rPr>
                <w:rFonts w:ascii="Times New Roman" w:hAnsi="Times New Roman"/>
                <w:b/>
                <w:b/>
                <w:bCs/>
                <w:kern w:val="2"/>
                <w:szCs w:val="21"/>
                <w:lang w:val="sr-RS" w:eastAsia="zh-CN" w:bidi="hi-IN"/>
              </w:rPr>
            </w:pPr>
            <w:r>
              <w:rPr>
                <w:b/>
                <w:bCs/>
                <w:kern w:val="2"/>
                <w:szCs w:val="21"/>
                <w:lang w:val="sr-RS" w:eastAsia="zh-CN" w:bidi="hi-IN"/>
              </w:rPr>
              <w:t> </w:t>
            </w:r>
          </w:p>
        </w:tc>
        <w:tc>
          <w:tcPr>
            <w:tcW w:w="1059"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t> </w:t>
            </w:r>
          </w:p>
        </w:tc>
        <w:tc>
          <w:tcPr>
            <w:tcW w:w="1361"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t> </w:t>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1</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rFonts w:ascii="Times New Roman" w:hAnsi="Times New Roman"/>
                <w:kern w:val="2"/>
                <w:szCs w:val="21"/>
                <w:lang w:val="sr-RS" w:eastAsia="zh-CN" w:bidi="hi-IN"/>
              </w:rPr>
            </w:pPr>
            <w:r>
              <w:rPr>
                <w:iCs/>
                <w:kern w:val="2"/>
                <w:szCs w:val="21"/>
                <w:lang w:val="sr-RS" w:eastAsia="zh-CN" w:bidi="hi-IN"/>
              </w:rPr>
              <w:t>Група за сарадњу са медијима</w:t>
            </w:r>
          </w:p>
        </w:tc>
      </w:tr>
      <w:tr>
        <w:trPr>
          <w:trHeight w:val="300" w:hRule="atLeast"/>
        </w:trPr>
        <w:tc>
          <w:tcPr>
            <w:tcW w:w="2509"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272" w:type="dxa"/>
            <w:tcBorders/>
            <w:shd w:color="auto" w:fill="auto"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(3) </w:t>
            </w:r>
            <w:r>
              <w:rPr>
                <w:b/>
                <w:bCs/>
                <w:kern w:val="2"/>
                <w:szCs w:val="21"/>
                <w:lang w:val="sr-RS" w:eastAsia="zh-CN" w:bidi="hi-IN"/>
              </w:rPr>
              <w:t>2</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1</w:t>
            </w:r>
          </w:p>
        </w:tc>
        <w:tc>
          <w:tcPr>
            <w:tcW w:w="1037"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(4) </w:t>
            </w:r>
            <w:r>
              <w:rPr>
                <w:b/>
                <w:bCs/>
                <w:kern w:val="2"/>
                <w:szCs w:val="21"/>
                <w:lang w:val="sr-RS" w:eastAsia="zh-CN" w:bidi="hi-IN"/>
              </w:rPr>
              <w:t>3</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Група за сарадњу са организацијама цивилног друштва</w:t>
            </w:r>
          </w:p>
        </w:tc>
      </w:tr>
      <w:tr>
        <w:trPr>
          <w:trHeight w:val="300" w:hRule="atLeast"/>
        </w:trPr>
        <w:tc>
          <w:tcPr>
            <w:tcW w:w="2509" w:type="dxa"/>
            <w:tcBorders/>
            <w:shd w:color="auto" w:fill="auto" w:val="clear"/>
            <w:vAlign w:val="center"/>
          </w:tcPr>
          <w:p>
            <w:pPr>
              <w:pStyle w:val="Standard"/>
              <w:widowControl/>
              <w:spacing w:before="0" w:after="0"/>
              <w:jc w:val="both"/>
              <w:rPr>
                <w:rFonts w:ascii="Times New Roman" w:hAnsi="Times New Roman"/>
                <w:b/>
                <w:b/>
                <w:bCs/>
                <w:kern w:val="2"/>
                <w:szCs w:val="21"/>
                <w:lang w:val="sr-RS" w:eastAsia="zh-CN" w:bidi="hi-IN"/>
              </w:rPr>
            </w:pPr>
            <w:r>
              <w:rPr>
                <w:b/>
                <w:bCs/>
                <w:kern w:val="2"/>
                <w:szCs w:val="21"/>
                <w:lang w:val="sr-RS" w:eastAsia="zh-CN" w:bidi="hi-IN"/>
              </w:rPr>
              <w:t> </w:t>
            </w:r>
          </w:p>
        </w:tc>
        <w:tc>
          <w:tcPr>
            <w:tcW w:w="1272" w:type="dxa"/>
            <w:tcBorders/>
            <w:shd w:color="auto" w:fill="auto" w:val="clear"/>
            <w:vAlign w:val="center"/>
          </w:tcPr>
          <w:p>
            <w:pPr>
              <w:pStyle w:val="Standard"/>
              <w:widowControl/>
              <w:spacing w:before="0" w:after="0"/>
              <w:jc w:val="both"/>
              <w:rPr>
                <w:rFonts w:ascii="Times New Roman" w:hAnsi="Times New Roman"/>
                <w:i/>
                <w:i/>
                <w:iCs/>
                <w:kern w:val="2"/>
                <w:szCs w:val="21"/>
                <w:lang w:val="sr-RS" w:eastAsia="zh-CN" w:bidi="hi-IN"/>
              </w:rPr>
            </w:pPr>
            <w:r>
              <w:rPr>
                <w:i/>
                <w:iCs/>
                <w:kern w:val="2"/>
                <w:szCs w:val="21"/>
                <w:lang w:val="sr-RS" w:eastAsia="zh-CN" w:bidi="hi-IN"/>
              </w:rPr>
              <w:t> </w:t>
            </w:r>
          </w:p>
        </w:tc>
        <w:tc>
          <w:tcPr>
            <w:tcW w:w="1042"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t> </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1</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(2) </w:t>
            </w:r>
            <w:r>
              <w:rPr>
                <w:b/>
                <w:kern w:val="2"/>
                <w:szCs w:val="21"/>
                <w:lang w:val="sr-RS" w:eastAsia="zh-CN" w:bidi="hi-IN"/>
              </w:rPr>
              <w:t>1</w:t>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(3) </w:t>
            </w:r>
            <w:r>
              <w:rPr>
                <w:b/>
                <w:bCs/>
                <w:kern w:val="2"/>
                <w:szCs w:val="21"/>
                <w:lang w:val="sr-RS" w:eastAsia="zh-CN" w:bidi="hi-IN"/>
              </w:rPr>
              <w:t>2</w:t>
            </w:r>
          </w:p>
        </w:tc>
      </w:tr>
      <w:tr>
        <w:trPr>
          <w:trHeight w:val="567" w:hRule="atLeast"/>
        </w:trPr>
        <w:tc>
          <w:tcPr>
            <w:tcW w:w="15664" w:type="dxa"/>
            <w:gridSpan w:val="13"/>
            <w:tcBorders/>
            <w:shd w:color="auto" w:fill="F9D0C0" w:themeFill="text2" w:themeFillTint="33" w:val="clear"/>
            <w:vAlign w:val="center"/>
          </w:tcPr>
          <w:p>
            <w:pPr>
              <w:pStyle w:val="Standard"/>
              <w:widowControl/>
              <w:spacing w:before="0" w:after="0"/>
              <w:jc w:val="center"/>
              <w:rPr>
                <w:rFonts w:ascii="Times New Roman" w:hAnsi="Times New Roman"/>
                <w:b/>
                <w:b/>
                <w:bCs/>
                <w:iCs/>
                <w:kern w:val="2"/>
                <w:szCs w:val="21"/>
                <w:lang w:val="sr-RS" w:eastAsia="zh-CN" w:bidi="hi-IN"/>
              </w:rPr>
            </w:pPr>
            <w:r>
              <w:rPr>
                <w:b/>
                <w:bCs/>
                <w:iCs/>
                <w:kern w:val="2"/>
                <w:szCs w:val="21"/>
                <w:lang w:val="sr-RS" w:eastAsia="zh-CN" w:bidi="hi-IN"/>
              </w:rPr>
              <w:t>СЕКТОР ЗА РЕГИСТРЕ И ЕВИДЕНЦИЈЕ</w:t>
            </w:r>
          </w:p>
        </w:tc>
      </w:tr>
      <w:tr>
        <w:trPr>
          <w:trHeight w:val="560" w:hRule="atLeast"/>
        </w:trPr>
        <w:tc>
          <w:tcPr>
            <w:tcW w:w="250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Помоћник директора</w:t>
            </w:r>
          </w:p>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(III платна група)</w:t>
            </w:r>
          </w:p>
        </w:tc>
        <w:tc>
          <w:tcPr>
            <w:tcW w:w="1272" w:type="dxa"/>
            <w:tcBorders/>
            <w:shd w:color="auto" w:fill="auto" w:val="clear"/>
            <w:vAlign w:val="center"/>
          </w:tcPr>
          <w:p>
            <w:pPr>
              <w:pStyle w:val="Standard"/>
              <w:widowControl/>
              <w:spacing w:before="0" w:after="0"/>
              <w:jc w:val="both"/>
              <w:rPr>
                <w:rFonts w:ascii="Times New Roman" w:hAnsi="Times New Roman"/>
                <w:i/>
                <w:i/>
                <w:iCs/>
                <w:kern w:val="2"/>
                <w:szCs w:val="21"/>
                <w:lang w:val="sr-RS" w:eastAsia="zh-CN" w:bidi="hi-IN"/>
              </w:rPr>
            </w:pPr>
            <w:r>
              <w:rPr>
                <w:i/>
                <w:iCs/>
                <w:kern w:val="2"/>
                <w:szCs w:val="21"/>
                <w:lang w:val="sr-RS" w:eastAsia="zh-CN" w:bidi="hi-IN"/>
              </w:rPr>
              <w:t> </w:t>
            </w:r>
          </w:p>
        </w:tc>
        <w:tc>
          <w:tcPr>
            <w:tcW w:w="1042" w:type="dxa"/>
            <w:tcBorders/>
            <w:shd w:color="auto" w:fill="auto" w:val="clear"/>
            <w:vAlign w:val="center"/>
          </w:tcPr>
          <w:p>
            <w:pPr>
              <w:pStyle w:val="Standard"/>
              <w:widowControl/>
              <w:numPr>
                <w:ilvl w:val="0"/>
                <w:numId w:val="35"/>
              </w:numPr>
              <w:spacing w:before="0" w:after="0"/>
              <w:jc w:val="center"/>
              <w:rPr>
                <w:rFonts w:ascii="Times New Roman" w:hAnsi="Times New Roman"/>
                <w:b/>
                <w:b/>
                <w:kern w:val="2"/>
                <w:szCs w:val="21"/>
                <w:lang w:val="sr-RS" w:eastAsia="zh-CN" w:bidi="hi-IN"/>
              </w:rPr>
            </w:pPr>
            <w:r>
              <w:rPr>
                <w:b/>
                <w:kern w:val="2"/>
                <w:szCs w:val="21"/>
                <w:lang w:val="sr-RS" w:eastAsia="zh-CN" w:bidi="hi-IN"/>
              </w:rPr>
              <w:t>0</w:t>
            </w:r>
          </w:p>
        </w:tc>
        <w:tc>
          <w:tcPr>
            <w:tcW w:w="1015"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t> </w:t>
            </w:r>
          </w:p>
        </w:tc>
        <w:tc>
          <w:tcPr>
            <w:tcW w:w="1015"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t> </w:t>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both"/>
              <w:rPr>
                <w:rFonts w:ascii="Times New Roman" w:hAnsi="Times New Roman"/>
                <w:b/>
                <w:b/>
                <w:bCs/>
                <w:kern w:val="2"/>
                <w:szCs w:val="21"/>
                <w:lang w:val="sr-RS" w:eastAsia="zh-CN" w:bidi="hi-IN"/>
              </w:rPr>
            </w:pPr>
            <w:r>
              <w:rPr>
                <w:b/>
                <w:bCs/>
                <w:kern w:val="2"/>
                <w:szCs w:val="21"/>
                <w:lang w:val="sr-RS" w:eastAsia="zh-CN" w:bidi="hi-IN"/>
              </w:rPr>
              <w:t> </w:t>
            </w:r>
          </w:p>
        </w:tc>
        <w:tc>
          <w:tcPr>
            <w:tcW w:w="1059"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t> </w:t>
            </w:r>
          </w:p>
        </w:tc>
        <w:tc>
          <w:tcPr>
            <w:tcW w:w="1361"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t> </w:t>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kern w:val="2"/>
                <w:szCs w:val="21"/>
                <w:lang w:val="sr-RS" w:eastAsia="zh-CN" w:bidi="hi-IN"/>
              </w:rPr>
              <w:t>0</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rFonts w:ascii="Times New Roman" w:hAnsi="Times New Roman"/>
                <w:kern w:val="2"/>
                <w:szCs w:val="21"/>
                <w:lang w:val="sr-RS" w:eastAsia="zh-CN" w:bidi="hi-IN"/>
              </w:rPr>
            </w:pPr>
            <w:r>
              <w:rPr>
                <w:iCs/>
                <w:kern w:val="2"/>
                <w:szCs w:val="21"/>
                <w:lang w:val="sr-RS" w:eastAsia="zh-CN" w:bidi="hi-IN"/>
              </w:rPr>
              <w:t>Одељење за регистре и евиденције</w:t>
            </w:r>
          </w:p>
        </w:tc>
      </w:tr>
      <w:tr>
        <w:trPr>
          <w:trHeight w:val="300" w:hRule="atLeast"/>
        </w:trPr>
        <w:tc>
          <w:tcPr>
            <w:tcW w:w="2509" w:type="dxa"/>
            <w:tcBorders/>
            <w:shd w:color="auto" w:fill="auto" w:val="clear"/>
            <w:vAlign w:val="center"/>
          </w:tcPr>
          <w:p>
            <w:pPr>
              <w:pStyle w:val="Standard"/>
              <w:widowControl/>
              <w:spacing w:before="0" w:after="0"/>
              <w:jc w:val="both"/>
              <w:rPr>
                <w:rFonts w:ascii="Times New Roman" w:hAnsi="Times New Roman"/>
                <w:b/>
                <w:b/>
                <w:bCs/>
                <w:kern w:val="2"/>
                <w:szCs w:val="21"/>
                <w:lang w:val="sr-RS" w:eastAsia="zh-CN" w:bidi="hi-IN"/>
              </w:rPr>
            </w:pPr>
            <w:r>
              <w:rPr>
                <w:b/>
                <w:bCs/>
                <w:kern w:val="2"/>
                <w:szCs w:val="21"/>
                <w:lang w:val="sr-RS" w:eastAsia="zh-CN" w:bidi="hi-IN"/>
              </w:rPr>
              <w:t> </w:t>
            </w:r>
          </w:p>
        </w:tc>
        <w:tc>
          <w:tcPr>
            <w:tcW w:w="1272" w:type="dxa"/>
            <w:tcBorders/>
            <w:shd w:color="auto" w:fill="auto" w:val="clear"/>
            <w:vAlign w:val="center"/>
          </w:tcPr>
          <w:p>
            <w:pPr>
              <w:pStyle w:val="Standard"/>
              <w:widowControl/>
              <w:spacing w:before="0" w:after="0"/>
              <w:jc w:val="both"/>
              <w:rPr>
                <w:rFonts w:ascii="Times New Roman" w:hAnsi="Times New Roman"/>
                <w:i/>
                <w:i/>
                <w:iCs/>
                <w:kern w:val="2"/>
                <w:szCs w:val="21"/>
                <w:lang w:val="sr-RS" w:eastAsia="zh-CN" w:bidi="hi-IN"/>
              </w:rPr>
            </w:pPr>
            <w:r>
              <w:rPr>
                <w:i/>
                <w:iCs/>
                <w:kern w:val="2"/>
                <w:szCs w:val="21"/>
                <w:lang w:val="sr-RS" w:eastAsia="zh-CN" w:bidi="hi-IN"/>
              </w:rPr>
              <w:t> </w:t>
            </w:r>
          </w:p>
        </w:tc>
        <w:tc>
          <w:tcPr>
            <w:tcW w:w="1042"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t> </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0</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0</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Одсек за регистре</w:t>
            </w:r>
          </w:p>
        </w:tc>
      </w:tr>
      <w:tr>
        <w:trPr>
          <w:trHeight w:val="300" w:hRule="atLeast"/>
        </w:trPr>
        <w:tc>
          <w:tcPr>
            <w:tcW w:w="2509" w:type="dxa"/>
            <w:tcBorders/>
            <w:shd w:color="auto" w:fill="auto" w:val="clear"/>
            <w:vAlign w:val="center"/>
          </w:tcPr>
          <w:p>
            <w:pPr>
              <w:pStyle w:val="Standard"/>
              <w:widowControl/>
              <w:spacing w:before="0" w:after="0"/>
              <w:jc w:val="both"/>
              <w:rPr>
                <w:rFonts w:ascii="Times New Roman" w:hAnsi="Times New Roman"/>
                <w:b/>
                <w:b/>
                <w:bCs/>
                <w:kern w:val="2"/>
                <w:szCs w:val="21"/>
                <w:lang w:val="sr-RS" w:eastAsia="zh-CN" w:bidi="hi-IN"/>
              </w:rPr>
            </w:pPr>
            <w:r>
              <w:rPr>
                <w:b/>
                <w:bCs/>
                <w:kern w:val="2"/>
                <w:szCs w:val="21"/>
                <w:lang w:val="sr-RS" w:eastAsia="zh-CN" w:bidi="hi-IN"/>
              </w:rPr>
              <w:t> </w:t>
            </w:r>
          </w:p>
        </w:tc>
        <w:tc>
          <w:tcPr>
            <w:tcW w:w="1272" w:type="dxa"/>
            <w:tcBorders/>
            <w:shd w:color="auto" w:fill="auto" w:val="clear"/>
            <w:vAlign w:val="center"/>
          </w:tcPr>
          <w:p>
            <w:pPr>
              <w:pStyle w:val="Standard"/>
              <w:widowControl/>
              <w:spacing w:before="0" w:after="0"/>
              <w:jc w:val="both"/>
              <w:rPr>
                <w:rFonts w:ascii="Times New Roman" w:hAnsi="Times New Roman"/>
                <w:i/>
                <w:i/>
                <w:iCs/>
                <w:kern w:val="2"/>
                <w:szCs w:val="21"/>
                <w:lang w:val="sr-RS" w:eastAsia="zh-CN" w:bidi="hi-IN"/>
              </w:rPr>
            </w:pPr>
            <w:r>
              <w:rPr>
                <w:i/>
                <w:iCs/>
                <w:kern w:val="2"/>
                <w:szCs w:val="21"/>
                <w:lang w:val="sr-RS" w:eastAsia="zh-CN" w:bidi="hi-IN"/>
              </w:rPr>
              <w:t> </w:t>
            </w:r>
          </w:p>
        </w:tc>
        <w:tc>
          <w:tcPr>
            <w:tcW w:w="1042"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t> </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1</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(2) </w:t>
            </w:r>
            <w:r>
              <w:rPr>
                <w:b/>
                <w:kern w:val="2"/>
                <w:szCs w:val="21"/>
                <w:lang w:val="sr-RS" w:eastAsia="zh-CN" w:bidi="hi-IN"/>
              </w:rPr>
              <w:t>0</w:t>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(2) </w:t>
            </w:r>
            <w:r>
              <w:rPr>
                <w:b/>
                <w:bCs/>
                <w:kern w:val="2"/>
                <w:szCs w:val="21"/>
                <w:lang w:val="sr-RS" w:eastAsia="zh-CN" w:bidi="hi-IN"/>
              </w:rPr>
              <w:t>0</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(2) </w:t>
            </w:r>
            <w:r>
              <w:rPr>
                <w:b/>
                <w:bCs/>
                <w:kern w:val="2"/>
                <w:szCs w:val="21"/>
                <w:lang w:val="sr-RS" w:eastAsia="zh-CN" w:bidi="hi-IN"/>
              </w:rPr>
              <w:t>1</w:t>
            </w:r>
          </w:p>
        </w:tc>
        <w:tc>
          <w:tcPr>
            <w:tcW w:w="1037"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both"/>
              <w:rPr>
                <w:rFonts w:ascii="Times New Roman" w:hAnsi="Times New Roman"/>
                <w:b/>
                <w:b/>
                <w:bCs/>
                <w:kern w:val="2"/>
                <w:szCs w:val="21"/>
                <w:lang w:val="sr-RS" w:eastAsia="zh-CN" w:bidi="hi-IN"/>
              </w:rPr>
            </w:pPr>
            <w:r>
              <w:rPr>
                <w:b/>
                <w:bCs/>
                <w:kern w:val="2"/>
                <w:szCs w:val="21"/>
                <w:lang w:val="sr-RS" w:eastAsia="zh-CN" w:bidi="hi-IN"/>
              </w:rPr>
              <w:t> </w:t>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(4) </w:t>
            </w:r>
            <w:r>
              <w:rPr>
                <w:b/>
                <w:bCs/>
                <w:kern w:val="2"/>
                <w:szCs w:val="21"/>
                <w:lang w:val="sr-RS" w:eastAsia="zh-CN" w:bidi="hi-IN"/>
              </w:rPr>
              <w:t>3</w:t>
            </w:r>
          </w:p>
        </w:tc>
        <w:tc>
          <w:tcPr>
            <w:tcW w:w="1361"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t> </w:t>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(11) 5</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rFonts w:ascii="Times New Roman" w:hAnsi="Times New Roman"/>
                <w:kern w:val="2"/>
                <w:szCs w:val="21"/>
                <w:lang w:val="sr-RS" w:eastAsia="zh-CN" w:bidi="hi-IN"/>
              </w:rPr>
            </w:pPr>
            <w:r>
              <w:rPr>
                <w:iCs/>
                <w:kern w:val="2"/>
                <w:szCs w:val="21"/>
                <w:lang w:val="sr-RS" w:eastAsia="zh-CN" w:bidi="hi-IN"/>
              </w:rPr>
              <w:t>Група за евиденције и извештавање</w:t>
            </w:r>
          </w:p>
        </w:tc>
      </w:tr>
      <w:tr>
        <w:trPr>
          <w:trHeight w:val="300" w:hRule="atLeast"/>
        </w:trPr>
        <w:tc>
          <w:tcPr>
            <w:tcW w:w="2509" w:type="dxa"/>
            <w:tcBorders/>
            <w:shd w:color="auto" w:fill="auto" w:val="clear"/>
            <w:vAlign w:val="center"/>
          </w:tcPr>
          <w:p>
            <w:pPr>
              <w:pStyle w:val="Standard"/>
              <w:widowControl/>
              <w:spacing w:before="0" w:after="0"/>
              <w:jc w:val="both"/>
              <w:rPr>
                <w:rFonts w:ascii="Times New Roman" w:hAnsi="Times New Roman"/>
                <w:b/>
                <w:b/>
                <w:bCs/>
                <w:kern w:val="2"/>
                <w:szCs w:val="21"/>
                <w:lang w:val="sr-RS" w:eastAsia="zh-CN" w:bidi="hi-IN"/>
              </w:rPr>
            </w:pPr>
            <w:r>
              <w:rPr>
                <w:b/>
                <w:bCs/>
                <w:kern w:val="2"/>
                <w:szCs w:val="21"/>
                <w:lang w:val="sr-RS" w:eastAsia="zh-CN" w:bidi="hi-IN"/>
              </w:rPr>
              <w:t> </w:t>
            </w:r>
          </w:p>
        </w:tc>
        <w:tc>
          <w:tcPr>
            <w:tcW w:w="1272" w:type="dxa"/>
            <w:tcBorders/>
            <w:shd w:color="auto" w:fill="auto" w:val="clear"/>
            <w:vAlign w:val="center"/>
          </w:tcPr>
          <w:p>
            <w:pPr>
              <w:pStyle w:val="Standard"/>
              <w:widowControl/>
              <w:spacing w:before="0" w:after="0"/>
              <w:jc w:val="both"/>
              <w:rPr>
                <w:rFonts w:ascii="Times New Roman" w:hAnsi="Times New Roman"/>
                <w:i/>
                <w:i/>
                <w:iCs/>
                <w:kern w:val="2"/>
                <w:szCs w:val="21"/>
                <w:lang w:val="sr-RS" w:eastAsia="zh-CN" w:bidi="hi-IN"/>
              </w:rPr>
            </w:pPr>
            <w:r>
              <w:rPr>
                <w:i/>
                <w:iCs/>
                <w:kern w:val="2"/>
                <w:szCs w:val="21"/>
                <w:lang w:val="sr-RS" w:eastAsia="zh-CN" w:bidi="hi-IN"/>
              </w:rPr>
              <w:t> </w:t>
            </w:r>
          </w:p>
        </w:tc>
        <w:tc>
          <w:tcPr>
            <w:tcW w:w="1042"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t> </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0</w:t>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1</w:t>
            </w:r>
          </w:p>
        </w:tc>
        <w:tc>
          <w:tcPr>
            <w:tcW w:w="1037" w:type="dxa"/>
            <w:tcBorders/>
            <w:shd w:color="auto" w:fill="auto" w:val="clear"/>
            <w:vAlign w:val="center"/>
          </w:tcPr>
          <w:p>
            <w:pPr>
              <w:pStyle w:val="Standard"/>
              <w:widowControl/>
              <w:spacing w:before="0" w:after="0"/>
              <w:jc w:val="both"/>
              <w:rPr>
                <w:rFonts w:ascii="Times New Roman" w:hAnsi="Times New Roman"/>
                <w:b/>
                <w:b/>
                <w:bCs/>
                <w:kern w:val="2"/>
                <w:szCs w:val="21"/>
                <w:lang w:val="sr-RS" w:eastAsia="zh-CN" w:bidi="hi-IN"/>
              </w:rPr>
            </w:pPr>
            <w:r>
              <w:rPr>
                <w:b/>
                <w:bCs/>
                <w:kern w:val="2"/>
                <w:szCs w:val="21"/>
                <w:lang w:val="sr-RS" w:eastAsia="zh-CN" w:bidi="hi-IN"/>
              </w:rPr>
              <w:t> </w:t>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(2) </w:t>
            </w:r>
            <w:r>
              <w:rPr>
                <w:b/>
                <w:bCs/>
                <w:kern w:val="2"/>
                <w:szCs w:val="21"/>
                <w:lang w:val="sr-RS" w:eastAsia="zh-CN" w:bidi="hi-IN"/>
              </w:rPr>
              <w:t>2</w:t>
            </w:r>
          </w:p>
        </w:tc>
        <w:tc>
          <w:tcPr>
            <w:tcW w:w="1361"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t> </w:t>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(4) </w:t>
            </w:r>
            <w:r>
              <w:rPr>
                <w:b/>
                <w:bCs/>
                <w:kern w:val="2"/>
                <w:szCs w:val="21"/>
                <w:lang w:val="sr-RS" w:eastAsia="zh-CN" w:bidi="hi-IN"/>
              </w:rPr>
              <w:t>3</w:t>
            </w:r>
          </w:p>
        </w:tc>
      </w:tr>
      <w:tr>
        <w:trPr>
          <w:trHeight w:val="567" w:hRule="atLeast"/>
        </w:trPr>
        <w:tc>
          <w:tcPr>
            <w:tcW w:w="15664" w:type="dxa"/>
            <w:gridSpan w:val="13"/>
            <w:tcBorders/>
            <w:shd w:color="auto" w:fill="F9D0C0" w:themeFill="text2" w:themeFillTint="33" w:val="clear"/>
            <w:vAlign w:val="center"/>
          </w:tcPr>
          <w:p>
            <w:pPr>
              <w:pStyle w:val="Standard"/>
              <w:widowControl/>
              <w:spacing w:before="0" w:after="0"/>
              <w:jc w:val="center"/>
              <w:rPr>
                <w:rFonts w:ascii="Times New Roman" w:hAnsi="Times New Roman"/>
                <w:b/>
                <w:b/>
                <w:bCs/>
                <w:iCs/>
                <w:kern w:val="2"/>
                <w:szCs w:val="21"/>
                <w:lang w:val="sr-RS" w:eastAsia="zh-CN" w:bidi="hi-IN"/>
              </w:rPr>
            </w:pPr>
            <w:r>
              <w:rPr>
                <w:b/>
                <w:bCs/>
                <w:iCs/>
                <w:kern w:val="2"/>
                <w:szCs w:val="21"/>
                <w:lang w:val="sr-RS" w:eastAsia="zh-CN" w:bidi="hi-IN"/>
              </w:rPr>
              <w:t>СЕКТОР ЗА ПРАВНЕ ПОСЛОВЕ</w:t>
            </w:r>
          </w:p>
        </w:tc>
      </w:tr>
      <w:tr>
        <w:trPr>
          <w:trHeight w:val="560" w:hRule="atLeast"/>
        </w:trPr>
        <w:tc>
          <w:tcPr>
            <w:tcW w:w="250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Помоћник директора</w:t>
            </w:r>
          </w:p>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(III платна група)</w:t>
            </w:r>
          </w:p>
        </w:tc>
        <w:tc>
          <w:tcPr>
            <w:tcW w:w="1272" w:type="dxa"/>
            <w:tcBorders/>
            <w:shd w:color="auto" w:fill="auto" w:val="clear"/>
            <w:vAlign w:val="center"/>
          </w:tcPr>
          <w:p>
            <w:pPr>
              <w:pStyle w:val="Standard"/>
              <w:widowControl/>
              <w:spacing w:before="0" w:after="0"/>
              <w:jc w:val="both"/>
              <w:rPr>
                <w:rFonts w:ascii="Times New Roman" w:hAnsi="Times New Roman"/>
                <w:i/>
                <w:i/>
                <w:iCs/>
                <w:kern w:val="2"/>
                <w:szCs w:val="21"/>
                <w:lang w:val="sr-RS" w:eastAsia="zh-CN" w:bidi="hi-IN"/>
              </w:rPr>
            </w:pPr>
            <w:r>
              <w:rPr>
                <w:i/>
                <w:iCs/>
                <w:kern w:val="2"/>
                <w:szCs w:val="21"/>
                <w:lang w:val="sr-RS" w:eastAsia="zh-CN" w:bidi="hi-IN"/>
              </w:rPr>
              <w:t> </w:t>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1</w:t>
            </w:r>
          </w:p>
        </w:tc>
        <w:tc>
          <w:tcPr>
            <w:tcW w:w="1015"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t> </w:t>
            </w:r>
          </w:p>
        </w:tc>
        <w:tc>
          <w:tcPr>
            <w:tcW w:w="1015"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t> </w:t>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59"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t> </w:t>
            </w:r>
          </w:p>
        </w:tc>
        <w:tc>
          <w:tcPr>
            <w:tcW w:w="1361"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t> </w:t>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1</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Одељење за правне послове и заступање</w:t>
            </w:r>
          </w:p>
        </w:tc>
      </w:tr>
      <w:tr>
        <w:trPr>
          <w:trHeight w:val="300" w:hRule="atLeast"/>
        </w:trPr>
        <w:tc>
          <w:tcPr>
            <w:tcW w:w="2509" w:type="dxa"/>
            <w:tcBorders/>
            <w:shd w:color="auto" w:fill="auto" w:val="clear"/>
            <w:vAlign w:val="center"/>
          </w:tcPr>
          <w:p>
            <w:pPr>
              <w:pStyle w:val="Standard"/>
              <w:widowControl/>
              <w:spacing w:before="0" w:after="0"/>
              <w:jc w:val="both"/>
              <w:rPr>
                <w:rFonts w:ascii="Times New Roman" w:hAnsi="Times New Roman"/>
                <w:b/>
                <w:b/>
                <w:bCs/>
                <w:kern w:val="2"/>
                <w:szCs w:val="21"/>
                <w:lang w:val="sr-RS" w:eastAsia="zh-CN" w:bidi="hi-IN"/>
              </w:rPr>
            </w:pPr>
            <w:r>
              <w:rPr>
                <w:b/>
                <w:bCs/>
                <w:kern w:val="2"/>
                <w:szCs w:val="21"/>
                <w:lang w:val="sr-RS" w:eastAsia="zh-CN" w:bidi="hi-IN"/>
              </w:rPr>
              <w:t> </w:t>
            </w:r>
          </w:p>
        </w:tc>
        <w:tc>
          <w:tcPr>
            <w:tcW w:w="1272" w:type="dxa"/>
            <w:tcBorders/>
            <w:shd w:color="auto" w:fill="auto" w:val="clear"/>
            <w:vAlign w:val="center"/>
          </w:tcPr>
          <w:p>
            <w:pPr>
              <w:pStyle w:val="Standard"/>
              <w:widowControl/>
              <w:spacing w:before="0" w:after="0"/>
              <w:jc w:val="both"/>
              <w:rPr>
                <w:rFonts w:ascii="Times New Roman" w:hAnsi="Times New Roman"/>
                <w:i/>
                <w:i/>
                <w:iCs/>
                <w:kern w:val="2"/>
                <w:szCs w:val="21"/>
                <w:lang w:val="sr-RS" w:eastAsia="zh-CN" w:bidi="hi-IN"/>
              </w:rPr>
            </w:pPr>
            <w:r>
              <w:rPr>
                <w:i/>
                <w:iCs/>
                <w:kern w:val="2"/>
                <w:szCs w:val="21"/>
                <w:lang w:val="sr-RS" w:eastAsia="zh-CN" w:bidi="hi-IN"/>
              </w:rPr>
              <w:t> </w:t>
            </w:r>
          </w:p>
        </w:tc>
        <w:tc>
          <w:tcPr>
            <w:tcW w:w="1042"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t> </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0</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0</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Одсек за аналитику, нормативу и поступање</w:t>
            </w:r>
          </w:p>
        </w:tc>
      </w:tr>
      <w:tr>
        <w:trPr>
          <w:trHeight w:val="300" w:hRule="atLeast"/>
        </w:trPr>
        <w:tc>
          <w:tcPr>
            <w:tcW w:w="2509" w:type="dxa"/>
            <w:tcBorders/>
            <w:shd w:color="auto" w:fill="auto" w:val="clear"/>
            <w:vAlign w:val="center"/>
          </w:tcPr>
          <w:p>
            <w:pPr>
              <w:pStyle w:val="Standard"/>
              <w:widowControl/>
              <w:spacing w:before="0" w:after="0"/>
              <w:jc w:val="both"/>
              <w:rPr>
                <w:rFonts w:ascii="Times New Roman" w:hAnsi="Times New Roman"/>
                <w:b/>
                <w:b/>
                <w:bCs/>
                <w:kern w:val="2"/>
                <w:szCs w:val="21"/>
                <w:lang w:val="sr-RS" w:eastAsia="zh-CN" w:bidi="hi-IN"/>
              </w:rPr>
            </w:pPr>
            <w:r>
              <w:rPr>
                <w:b/>
                <w:bCs/>
                <w:kern w:val="2"/>
                <w:szCs w:val="21"/>
                <w:lang w:val="sr-RS" w:eastAsia="zh-CN" w:bidi="hi-IN"/>
              </w:rPr>
              <w:t> </w:t>
            </w:r>
          </w:p>
        </w:tc>
        <w:tc>
          <w:tcPr>
            <w:tcW w:w="1272" w:type="dxa"/>
            <w:tcBorders/>
            <w:shd w:color="auto" w:fill="auto" w:val="clear"/>
            <w:vAlign w:val="center"/>
          </w:tcPr>
          <w:p>
            <w:pPr>
              <w:pStyle w:val="Standard"/>
              <w:widowControl/>
              <w:spacing w:before="0" w:after="0"/>
              <w:jc w:val="both"/>
              <w:rPr>
                <w:rFonts w:ascii="Times New Roman" w:hAnsi="Times New Roman"/>
                <w:i/>
                <w:i/>
                <w:iCs/>
                <w:kern w:val="2"/>
                <w:szCs w:val="21"/>
                <w:lang w:val="sr-RS" w:eastAsia="zh-CN" w:bidi="hi-IN"/>
              </w:rPr>
            </w:pPr>
            <w:r>
              <w:rPr>
                <w:i/>
                <w:iCs/>
                <w:kern w:val="2"/>
                <w:szCs w:val="21"/>
                <w:lang w:val="sr-RS" w:eastAsia="zh-CN" w:bidi="hi-IN"/>
              </w:rPr>
              <w:t> </w:t>
            </w:r>
          </w:p>
        </w:tc>
        <w:tc>
          <w:tcPr>
            <w:tcW w:w="1042"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t> </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(6) </w:t>
            </w:r>
            <w:r>
              <w:rPr>
                <w:b/>
                <w:bCs/>
                <w:kern w:val="2"/>
                <w:szCs w:val="21"/>
                <w:lang w:val="sr-RS" w:eastAsia="zh-CN" w:bidi="hi-IN"/>
              </w:rPr>
              <w:t>4</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(2) </w:t>
            </w:r>
            <w:r>
              <w:rPr>
                <w:b/>
                <w:bCs/>
                <w:kern w:val="2"/>
                <w:szCs w:val="21"/>
                <w:lang w:val="sr-RS" w:eastAsia="zh-CN" w:bidi="hi-IN"/>
              </w:rPr>
              <w:t>1</w:t>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1</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1</w:t>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(10) </w:t>
            </w:r>
            <w:r>
              <w:rPr>
                <w:b/>
                <w:kern w:val="2"/>
                <w:szCs w:val="21"/>
                <w:lang w:val="sr-RS" w:eastAsia="zh-CN" w:bidi="hi-IN"/>
              </w:rPr>
              <w:t>7</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Одсек за представке и сарадњу са другим државним органима</w:t>
            </w:r>
          </w:p>
        </w:tc>
      </w:tr>
      <w:tr>
        <w:trPr>
          <w:trHeight w:val="300" w:hRule="atLeast"/>
        </w:trPr>
        <w:tc>
          <w:tcPr>
            <w:tcW w:w="2509" w:type="dxa"/>
            <w:tcBorders/>
            <w:shd w:color="auto" w:fill="auto" w:val="clear"/>
            <w:vAlign w:val="center"/>
          </w:tcPr>
          <w:p>
            <w:pPr>
              <w:pStyle w:val="Standard"/>
              <w:widowControl/>
              <w:spacing w:before="0" w:after="0"/>
              <w:jc w:val="both"/>
              <w:rPr>
                <w:rFonts w:ascii="Times New Roman" w:hAnsi="Times New Roman"/>
                <w:b/>
                <w:b/>
                <w:bCs/>
                <w:kern w:val="2"/>
                <w:szCs w:val="21"/>
                <w:lang w:val="sr-RS" w:eastAsia="zh-CN" w:bidi="hi-IN"/>
              </w:rPr>
            </w:pPr>
            <w:r>
              <w:rPr>
                <w:b/>
                <w:bCs/>
                <w:kern w:val="2"/>
                <w:szCs w:val="21"/>
                <w:lang w:val="sr-RS" w:eastAsia="zh-CN" w:bidi="hi-IN"/>
              </w:rPr>
              <w:t> </w:t>
            </w:r>
          </w:p>
        </w:tc>
        <w:tc>
          <w:tcPr>
            <w:tcW w:w="1272" w:type="dxa"/>
            <w:tcBorders/>
            <w:shd w:color="auto" w:fill="auto" w:val="clear"/>
            <w:vAlign w:val="center"/>
          </w:tcPr>
          <w:p>
            <w:pPr>
              <w:pStyle w:val="Standard"/>
              <w:widowControl/>
              <w:spacing w:before="0" w:after="0"/>
              <w:jc w:val="both"/>
              <w:rPr>
                <w:rFonts w:ascii="Times New Roman" w:hAnsi="Times New Roman"/>
                <w:i/>
                <w:i/>
                <w:iCs/>
                <w:kern w:val="2"/>
                <w:szCs w:val="21"/>
                <w:lang w:val="sr-RS" w:eastAsia="zh-CN" w:bidi="hi-IN"/>
              </w:rPr>
            </w:pPr>
            <w:r>
              <w:rPr>
                <w:i/>
                <w:iCs/>
                <w:kern w:val="2"/>
                <w:szCs w:val="21"/>
                <w:lang w:val="sr-RS" w:eastAsia="zh-CN" w:bidi="hi-IN"/>
              </w:rPr>
              <w:t> </w:t>
            </w:r>
          </w:p>
        </w:tc>
        <w:tc>
          <w:tcPr>
            <w:tcW w:w="1042" w:type="dxa"/>
            <w:tcBorders/>
            <w:shd w:color="auto" w:fill="auto" w:val="clear"/>
            <w:vAlign w:val="center"/>
          </w:tcPr>
          <w:p>
            <w:pPr>
              <w:pStyle w:val="Standard"/>
              <w:widowControl/>
              <w:spacing w:before="0" w:after="0"/>
              <w:jc w:val="both"/>
              <w:rPr>
                <w:rFonts w:ascii="Times New Roman" w:hAnsi="Times New Roman"/>
                <w:kern w:val="2"/>
                <w:szCs w:val="21"/>
                <w:lang w:val="sr-RS" w:eastAsia="zh-CN" w:bidi="hi-IN"/>
              </w:rPr>
            </w:pPr>
            <w:r>
              <w:rPr>
                <w:kern w:val="2"/>
                <w:szCs w:val="21"/>
                <w:lang w:val="sr-RS" w:eastAsia="zh-CN" w:bidi="hi-IN"/>
              </w:rPr>
              <w:t> </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(3) </w:t>
            </w:r>
            <w:r>
              <w:rPr>
                <w:b/>
                <w:bCs/>
                <w:kern w:val="2"/>
                <w:szCs w:val="21"/>
                <w:lang w:val="sr-RS" w:eastAsia="zh-CN" w:bidi="hi-IN"/>
              </w:rPr>
              <w:t>2</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(3) </w:t>
            </w:r>
            <w:r>
              <w:rPr>
                <w:b/>
                <w:bCs/>
                <w:kern w:val="2"/>
                <w:szCs w:val="21"/>
                <w:lang w:val="sr-RS" w:eastAsia="zh-CN" w:bidi="hi-IN"/>
              </w:rPr>
              <w:t>2</w:t>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1</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(7) </w:t>
            </w:r>
            <w:r>
              <w:rPr>
                <w:b/>
                <w:bCs/>
                <w:kern w:val="2"/>
                <w:szCs w:val="21"/>
                <w:lang w:val="sr-RS" w:eastAsia="zh-CN" w:bidi="hi-IN"/>
              </w:rPr>
              <w:t>5</w:t>
            </w:r>
          </w:p>
        </w:tc>
      </w:tr>
      <w:tr>
        <w:trPr>
          <w:trHeight w:val="567" w:hRule="atLeast"/>
        </w:trPr>
        <w:tc>
          <w:tcPr>
            <w:tcW w:w="15664" w:type="dxa"/>
            <w:gridSpan w:val="13"/>
            <w:tcBorders/>
            <w:shd w:color="auto" w:fill="F9D0C0" w:themeFill="text2" w:themeFillTint="33" w:val="clear"/>
            <w:vAlign w:val="center"/>
          </w:tcPr>
          <w:p>
            <w:pPr>
              <w:pStyle w:val="Standard"/>
              <w:widowControl/>
              <w:spacing w:before="0" w:after="0"/>
              <w:jc w:val="center"/>
              <w:rPr>
                <w:rFonts w:ascii="Times New Roman" w:hAnsi="Times New Roman"/>
                <w:b/>
                <w:b/>
                <w:bCs/>
                <w:iCs/>
                <w:kern w:val="2"/>
                <w:szCs w:val="21"/>
                <w:lang w:val="sr-RS" w:eastAsia="zh-CN" w:bidi="hi-IN"/>
              </w:rPr>
            </w:pPr>
            <w:r>
              <w:rPr>
                <w:b/>
                <w:bCs/>
                <w:iCs/>
                <w:kern w:val="2"/>
                <w:szCs w:val="21"/>
                <w:lang w:val="sr-RS" w:eastAsia="zh-CN" w:bidi="hi-IN"/>
              </w:rPr>
              <w:t>СЕКТОР ЗА ИСТРАЖИВАЊЕ И АНАЛИТИКУ</w:t>
            </w:r>
          </w:p>
        </w:tc>
      </w:tr>
      <w:tr>
        <w:trPr>
          <w:trHeight w:val="560" w:hRule="atLeast"/>
        </w:trPr>
        <w:tc>
          <w:tcPr>
            <w:tcW w:w="250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Помоћник директора</w:t>
            </w:r>
          </w:p>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(III платна група)</w:t>
            </w:r>
          </w:p>
        </w:tc>
        <w:tc>
          <w:tcPr>
            <w:tcW w:w="1272" w:type="dxa"/>
            <w:tcBorders/>
            <w:shd w:color="auto" w:fill="auto" w:val="clear"/>
            <w:vAlign w:val="center"/>
          </w:tcPr>
          <w:p>
            <w:pPr>
              <w:pStyle w:val="Standard"/>
              <w:widowControl/>
              <w:spacing w:before="0" w:after="0"/>
              <w:jc w:val="center"/>
              <w:rPr>
                <w:rFonts w:ascii="Times New Roman" w:hAnsi="Times New Roman"/>
                <w:i/>
                <w:i/>
                <w:iCs/>
                <w:kern w:val="2"/>
                <w:szCs w:val="21"/>
                <w:lang w:val="sr-RS" w:eastAsia="zh-CN" w:bidi="hi-IN"/>
              </w:rPr>
            </w:pPr>
            <w:r>
              <w:rPr>
                <w:i/>
                <w:iCs/>
                <w:kern w:val="2"/>
                <w:szCs w:val="21"/>
                <w:lang w:val="sr-RS" w:eastAsia="zh-CN" w:bidi="hi-IN"/>
              </w:rPr>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1 В.Д.</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1</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Група за истраживање</w:t>
            </w:r>
          </w:p>
        </w:tc>
      </w:tr>
      <w:tr>
        <w:trPr>
          <w:trHeight w:val="300" w:hRule="atLeast"/>
        </w:trPr>
        <w:tc>
          <w:tcPr>
            <w:tcW w:w="2509"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272" w:type="dxa"/>
            <w:tcBorders/>
            <w:shd w:color="auto" w:fill="auto" w:val="clear"/>
            <w:vAlign w:val="center"/>
          </w:tcPr>
          <w:p>
            <w:pPr>
              <w:pStyle w:val="Standard"/>
              <w:widowControl/>
              <w:spacing w:before="0" w:after="0"/>
              <w:jc w:val="center"/>
              <w:rPr>
                <w:rFonts w:ascii="Times New Roman" w:hAnsi="Times New Roman"/>
                <w:i/>
                <w:i/>
                <w:iCs/>
                <w:kern w:val="2"/>
                <w:szCs w:val="21"/>
                <w:lang w:val="sr-RS" w:eastAsia="zh-CN" w:bidi="hi-IN"/>
              </w:rPr>
            </w:pPr>
            <w:r>
              <w:rPr>
                <w:i/>
                <w:iCs/>
                <w:kern w:val="2"/>
                <w:szCs w:val="21"/>
                <w:lang w:val="sr-RS" w:eastAsia="zh-CN" w:bidi="hi-IN"/>
              </w:rPr>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(3) </w:t>
            </w:r>
            <w:r>
              <w:rPr>
                <w:b/>
                <w:bCs/>
                <w:kern w:val="2"/>
                <w:szCs w:val="21"/>
                <w:lang w:val="sr-RS" w:eastAsia="zh-CN" w:bidi="hi-IN"/>
              </w:rPr>
              <w:t>1</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(3) </w:t>
            </w:r>
            <w:r>
              <w:rPr>
                <w:b/>
                <w:bCs/>
                <w:kern w:val="2"/>
                <w:szCs w:val="21"/>
                <w:lang w:val="sr-RS" w:eastAsia="zh-CN" w:bidi="hi-IN"/>
              </w:rPr>
              <w:t>1</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rFonts w:ascii="Times New Roman" w:hAnsi="Times New Roman"/>
                <w:iCs/>
                <w:kern w:val="2"/>
                <w:szCs w:val="21"/>
                <w:lang w:val="sr-RS" w:eastAsia="zh-CN" w:bidi="hi-IN"/>
              </w:rPr>
            </w:pPr>
            <w:r>
              <w:rPr>
                <w:iCs/>
                <w:kern w:val="2"/>
                <w:szCs w:val="21"/>
                <w:lang w:val="sr-RS" w:eastAsia="zh-CN" w:bidi="hi-IN"/>
              </w:rPr>
              <w:t>Група за аналитику</w:t>
            </w:r>
          </w:p>
        </w:tc>
      </w:tr>
      <w:tr>
        <w:trPr>
          <w:trHeight w:val="712" w:hRule="atLeast"/>
        </w:trPr>
        <w:tc>
          <w:tcPr>
            <w:tcW w:w="2509"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272" w:type="dxa"/>
            <w:tcBorders/>
            <w:shd w:color="auto" w:fill="auto" w:val="clear"/>
            <w:vAlign w:val="center"/>
          </w:tcPr>
          <w:p>
            <w:pPr>
              <w:pStyle w:val="Standard"/>
              <w:widowControl/>
              <w:spacing w:before="0" w:after="0"/>
              <w:jc w:val="center"/>
              <w:rPr>
                <w:rFonts w:ascii="Times New Roman" w:hAnsi="Times New Roman"/>
                <w:i/>
                <w:i/>
                <w:iCs/>
                <w:kern w:val="2"/>
                <w:szCs w:val="21"/>
                <w:lang w:val="sr-RS" w:eastAsia="zh-CN" w:bidi="hi-IN"/>
              </w:rPr>
            </w:pPr>
            <w:r>
              <w:rPr>
                <w:i/>
                <w:iCs/>
                <w:kern w:val="2"/>
                <w:szCs w:val="21"/>
                <w:lang w:val="sr-RS" w:eastAsia="zh-CN" w:bidi="hi-IN"/>
              </w:rPr>
            </w:r>
          </w:p>
        </w:tc>
        <w:tc>
          <w:tcPr>
            <w:tcW w:w="104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(1)</w:t>
            </w:r>
            <w:r>
              <w:rPr>
                <w:b/>
                <w:bCs/>
                <w:kern w:val="2"/>
                <w:szCs w:val="21"/>
                <w:lang w:val="sr-RS" w:eastAsia="zh-CN" w:bidi="hi-IN"/>
              </w:rPr>
              <w:t xml:space="preserve"> 1</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(3) </w:t>
            </w:r>
            <w:r>
              <w:rPr>
                <w:b/>
                <w:bCs/>
                <w:kern w:val="2"/>
                <w:szCs w:val="21"/>
                <w:lang w:val="sr-RS" w:eastAsia="zh-CN" w:bidi="hi-IN"/>
              </w:rPr>
              <w:t>2</w:t>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 </w:t>
            </w:r>
            <w:r>
              <w:rPr>
                <w:b/>
                <w:bCs/>
                <w:kern w:val="2"/>
                <w:szCs w:val="21"/>
                <w:lang w:val="sr-RS" w:eastAsia="zh-CN" w:bidi="hi-IN"/>
              </w:rPr>
              <w:t>0</w:t>
            </w:r>
          </w:p>
        </w:tc>
        <w:tc>
          <w:tcPr>
            <w:tcW w:w="1015"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8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037" w:type="dxa"/>
            <w:tcBorders/>
            <w:shd w:color="auto" w:fill="auto"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59"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361"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r>
          </w:p>
        </w:tc>
        <w:tc>
          <w:tcPr>
            <w:tcW w:w="1162" w:type="dxa"/>
            <w:tcBorders/>
            <w:shd w:color="auto" w:fill="auto"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(5) </w:t>
            </w:r>
            <w:r>
              <w:rPr>
                <w:b/>
                <w:kern w:val="2"/>
                <w:szCs w:val="21"/>
                <w:lang w:val="sr-RS" w:eastAsia="zh-CN" w:bidi="hi-IN"/>
              </w:rPr>
              <w:t>3</w:t>
            </w:r>
          </w:p>
        </w:tc>
      </w:tr>
      <w:tr>
        <w:trPr>
          <w:trHeight w:val="1060" w:hRule="atLeast"/>
        </w:trPr>
        <w:tc>
          <w:tcPr>
            <w:tcW w:w="2509" w:type="dxa"/>
            <w:tcBorders/>
            <w:shd w:color="auto" w:fill="F9D0C0" w:themeFill="text2" w:themeFillTint="33"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t>УКУПНО</w:t>
            </w:r>
            <w:bookmarkStart w:id="12" w:name="_GoBack"/>
            <w:bookmarkEnd w:id="12"/>
            <w:r>
              <w:rPr>
                <w:b/>
                <w:bCs/>
                <w:kern w:val="2"/>
                <w:szCs w:val="21"/>
                <w:lang w:val="sr-RS" w:eastAsia="zh-CN" w:bidi="hi-IN"/>
              </w:rPr>
              <w:t xml:space="preserve"> ЗАПОСЛЕНИХ НА НЕОДРЕЂЕНО ВРЕМЕ:</w:t>
            </w:r>
          </w:p>
        </w:tc>
        <w:tc>
          <w:tcPr>
            <w:tcW w:w="1272" w:type="dxa"/>
            <w:tcBorders/>
            <w:shd w:color="auto" w:fill="F9D0C0" w:themeFill="text2" w:themeFillTint="33" w:val="clear"/>
            <w:vAlign w:val="center"/>
          </w:tcPr>
          <w:p>
            <w:pPr>
              <w:pStyle w:val="Standard"/>
              <w:widowControl/>
              <w:spacing w:before="0" w:after="0"/>
              <w:jc w:val="center"/>
              <w:rPr>
                <w:rFonts w:ascii="Times New Roman" w:hAnsi="Times New Roman"/>
                <w:i/>
                <w:i/>
                <w:iCs/>
                <w:kern w:val="2"/>
                <w:szCs w:val="21"/>
                <w:lang w:val="sr-RS" w:eastAsia="zh-CN" w:bidi="hi-IN"/>
              </w:rPr>
            </w:pPr>
            <w:r>
              <w:rPr>
                <w:i/>
                <w:iCs/>
                <w:kern w:val="2"/>
                <w:szCs w:val="21"/>
                <w:lang w:val="sr-RS" w:eastAsia="zh-CN" w:bidi="hi-IN"/>
              </w:rPr>
              <w:t xml:space="preserve">(7) </w:t>
            </w:r>
            <w:r>
              <w:rPr>
                <w:b/>
                <w:bCs/>
                <w:i/>
                <w:iCs/>
                <w:kern w:val="2"/>
                <w:szCs w:val="21"/>
                <w:lang w:val="sr-RS" w:eastAsia="zh-CN" w:bidi="hi-IN"/>
              </w:rPr>
              <w:t>4</w:t>
            </w:r>
          </w:p>
        </w:tc>
        <w:tc>
          <w:tcPr>
            <w:tcW w:w="1042" w:type="dxa"/>
            <w:tcBorders/>
            <w:shd w:color="auto" w:fill="F9D0C0" w:themeFill="text2" w:themeFillTint="33"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(13) </w:t>
            </w:r>
            <w:r>
              <w:rPr>
                <w:b/>
                <w:bCs/>
                <w:kern w:val="2"/>
                <w:szCs w:val="21"/>
                <w:lang w:val="sr-RS" w:eastAsia="zh-CN" w:bidi="hi-IN"/>
              </w:rPr>
              <w:t>10</w:t>
            </w:r>
          </w:p>
        </w:tc>
        <w:tc>
          <w:tcPr>
            <w:tcW w:w="1015" w:type="dxa"/>
            <w:tcBorders/>
            <w:shd w:color="auto" w:fill="F9D0C0" w:themeFill="text2" w:themeFillTint="33"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(68) </w:t>
            </w:r>
            <w:r>
              <w:rPr>
                <w:b/>
                <w:bCs/>
                <w:kern w:val="2"/>
                <w:szCs w:val="21"/>
                <w:lang w:val="sr-RS" w:eastAsia="zh-CN" w:bidi="hi-IN"/>
              </w:rPr>
              <w:t>41</w:t>
            </w:r>
          </w:p>
        </w:tc>
        <w:tc>
          <w:tcPr>
            <w:tcW w:w="1015" w:type="dxa"/>
            <w:tcBorders/>
            <w:shd w:color="auto" w:fill="F9D0C0" w:themeFill="text2" w:themeFillTint="33"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(39)</w:t>
            </w:r>
            <w:r>
              <w:rPr>
                <w:b/>
                <w:bCs/>
                <w:kern w:val="2"/>
                <w:szCs w:val="21"/>
                <w:lang w:val="sr-RS" w:eastAsia="zh-CN" w:bidi="hi-IN"/>
              </w:rPr>
              <w:t xml:space="preserve"> 14</w:t>
            </w:r>
          </w:p>
        </w:tc>
        <w:tc>
          <w:tcPr>
            <w:tcW w:w="1059" w:type="dxa"/>
            <w:tcBorders/>
            <w:shd w:color="auto" w:fill="F9D0C0" w:themeFill="text2" w:themeFillTint="33"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(11)</w:t>
            </w:r>
            <w:r>
              <w:rPr>
                <w:b/>
                <w:bCs/>
                <w:kern w:val="2"/>
                <w:szCs w:val="21"/>
                <w:lang w:val="sr-RS" w:eastAsia="zh-CN" w:bidi="hi-IN"/>
              </w:rPr>
              <w:t xml:space="preserve"> 4</w:t>
            </w:r>
          </w:p>
        </w:tc>
        <w:tc>
          <w:tcPr>
            <w:tcW w:w="1015" w:type="dxa"/>
            <w:tcBorders/>
            <w:shd w:color="auto" w:fill="F9D0C0" w:themeFill="text2" w:themeFillTint="33"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 xml:space="preserve">(7) </w:t>
            </w:r>
            <w:r>
              <w:rPr>
                <w:b/>
                <w:bCs/>
                <w:kern w:val="2"/>
                <w:szCs w:val="21"/>
                <w:lang w:val="sr-RS" w:eastAsia="zh-CN" w:bidi="hi-IN"/>
              </w:rPr>
              <w:t>3</w:t>
            </w:r>
          </w:p>
        </w:tc>
        <w:tc>
          <w:tcPr>
            <w:tcW w:w="1037" w:type="dxa"/>
            <w:tcBorders/>
            <w:shd w:color="auto" w:fill="F9D0C0" w:themeFill="text2" w:themeFillTint="33"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81" w:type="dxa"/>
            <w:tcBorders/>
            <w:shd w:color="auto" w:fill="F9D0C0" w:themeFill="text2" w:themeFillTint="33"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(4)</w:t>
            </w:r>
            <w:r>
              <w:rPr>
                <w:b/>
                <w:bCs/>
                <w:kern w:val="2"/>
                <w:szCs w:val="21"/>
                <w:lang w:val="sr-RS" w:eastAsia="zh-CN" w:bidi="hi-IN"/>
              </w:rPr>
              <w:t xml:space="preserve"> 4</w:t>
            </w:r>
          </w:p>
        </w:tc>
        <w:tc>
          <w:tcPr>
            <w:tcW w:w="1037" w:type="dxa"/>
            <w:tcBorders/>
            <w:shd w:color="auto" w:fill="F9D0C0" w:themeFill="text2" w:themeFillTint="33" w:val="clear"/>
            <w:vAlign w:val="center"/>
          </w:tcPr>
          <w:p>
            <w:pPr>
              <w:pStyle w:val="Standard"/>
              <w:widowControl/>
              <w:spacing w:before="0" w:after="0"/>
              <w:jc w:val="center"/>
              <w:rPr>
                <w:rFonts w:ascii="Times New Roman" w:hAnsi="Times New Roman"/>
                <w:b/>
                <w:b/>
                <w:bCs/>
                <w:kern w:val="2"/>
                <w:szCs w:val="21"/>
                <w:lang w:val="sr-RS" w:eastAsia="zh-CN" w:bidi="hi-IN"/>
              </w:rPr>
            </w:pPr>
            <w:r>
              <w:rPr>
                <w:b/>
                <w:bCs/>
                <w:kern w:val="2"/>
                <w:szCs w:val="21"/>
                <w:lang w:val="sr-RS" w:eastAsia="zh-CN" w:bidi="hi-IN"/>
              </w:rPr>
            </w:r>
          </w:p>
        </w:tc>
        <w:tc>
          <w:tcPr>
            <w:tcW w:w="1059" w:type="dxa"/>
            <w:tcBorders/>
            <w:shd w:color="auto" w:fill="F9D0C0" w:themeFill="text2" w:themeFillTint="33"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(16)</w:t>
            </w:r>
            <w:r>
              <w:rPr>
                <w:b/>
                <w:bCs/>
                <w:kern w:val="2"/>
                <w:szCs w:val="21"/>
                <w:lang w:val="sr-RS" w:eastAsia="zh-CN" w:bidi="hi-IN"/>
              </w:rPr>
              <w:t xml:space="preserve"> 12</w:t>
            </w:r>
          </w:p>
        </w:tc>
        <w:tc>
          <w:tcPr>
            <w:tcW w:w="1361" w:type="dxa"/>
            <w:tcBorders/>
            <w:shd w:color="auto" w:fill="F9D0C0" w:themeFill="text2" w:themeFillTint="33"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(5)</w:t>
            </w:r>
            <w:r>
              <w:rPr>
                <w:b/>
                <w:bCs/>
                <w:kern w:val="2"/>
                <w:szCs w:val="21"/>
                <w:lang w:val="sr-RS" w:eastAsia="zh-CN" w:bidi="hi-IN"/>
              </w:rPr>
              <w:t xml:space="preserve"> 3</w:t>
            </w:r>
          </w:p>
        </w:tc>
        <w:tc>
          <w:tcPr>
            <w:tcW w:w="1162" w:type="dxa"/>
            <w:tcBorders/>
            <w:shd w:color="auto" w:fill="F9D0C0" w:themeFill="text2" w:themeFillTint="33" w:val="clear"/>
            <w:vAlign w:val="center"/>
          </w:tcPr>
          <w:p>
            <w:pPr>
              <w:pStyle w:val="Standard"/>
              <w:widowControl/>
              <w:spacing w:before="0" w:after="0"/>
              <w:jc w:val="center"/>
              <w:rPr>
                <w:rFonts w:ascii="Times New Roman" w:hAnsi="Times New Roman"/>
                <w:kern w:val="2"/>
                <w:szCs w:val="21"/>
                <w:lang w:val="sr-RS" w:eastAsia="zh-CN" w:bidi="hi-IN"/>
              </w:rPr>
            </w:pPr>
            <w:r>
              <w:rPr>
                <w:kern w:val="2"/>
                <w:szCs w:val="21"/>
                <w:lang w:val="sr-RS" w:eastAsia="zh-CN" w:bidi="hi-IN"/>
              </w:rPr>
              <w:t>(163+</w:t>
            </w:r>
            <w:r>
              <w:rPr>
                <w:i/>
                <w:iCs/>
                <w:kern w:val="2"/>
                <w:szCs w:val="21"/>
                <w:lang w:val="sr-RS" w:eastAsia="zh-CN" w:bidi="hi-IN"/>
              </w:rPr>
              <w:t>2</w:t>
            </w:r>
            <w:r>
              <w:rPr>
                <w:kern w:val="2"/>
                <w:szCs w:val="21"/>
                <w:lang w:val="sr-RS" w:eastAsia="zh-CN" w:bidi="hi-IN"/>
              </w:rPr>
              <w:t>)</w:t>
            </w:r>
            <w:r>
              <w:rPr>
                <w:b/>
                <w:bCs/>
                <w:kern w:val="2"/>
                <w:szCs w:val="21"/>
                <w:lang w:val="sr-RS" w:eastAsia="zh-CN" w:bidi="hi-IN"/>
              </w:rPr>
              <w:t xml:space="preserve"> 94+</w:t>
            </w:r>
            <w:r>
              <w:rPr>
                <w:b/>
                <w:bCs/>
                <w:i/>
                <w:iCs/>
                <w:kern w:val="2"/>
                <w:szCs w:val="21"/>
                <w:lang w:val="sr-RS" w:eastAsia="zh-CN" w:bidi="hi-IN"/>
              </w:rPr>
              <w:t>2</w:t>
            </w:r>
          </w:p>
        </w:tc>
      </w:tr>
    </w:tbl>
    <w:p>
      <w:pPr>
        <w:pStyle w:val="Standard"/>
        <w:jc w:val="both"/>
        <w:rPr>
          <w:szCs w:val="21"/>
          <w:lang w:val="sr-RS"/>
        </w:rPr>
      </w:pPr>
      <w:r>
        <w:rPr>
          <w:szCs w:val="21"/>
          <w:lang w:val="sr-RS"/>
        </w:rPr>
      </w:r>
    </w:p>
    <w:p>
      <w:pPr>
        <w:pStyle w:val="Standard"/>
        <w:jc w:val="both"/>
        <w:rPr>
          <w:lang w:val="sr-RS"/>
        </w:rPr>
      </w:pPr>
      <w:r>
        <w:rPr>
          <w:sz w:val="24"/>
          <w:lang w:val="sr-RS"/>
        </w:rPr>
        <w:t xml:space="preserve">*Напомена: У табеларном приказу предвиђен број чланова Већа и запослених у Агенцији означен је бројем у загради, док је стварни број чланова Већа и запослених у Агенцији </w:t>
      </w:r>
      <w:r>
        <w:rPr>
          <w:b/>
          <w:sz w:val="24"/>
          <w:lang w:val="sr-RS"/>
        </w:rPr>
        <w:t>болдован</w:t>
      </w:r>
      <w:r>
        <w:rPr>
          <w:sz w:val="24"/>
          <w:lang w:val="sr-RS"/>
        </w:rPr>
        <w:t xml:space="preserve">. Радна места директора и заменика директора, који према Правилнику о систематизацији нису део стручне службе али су запослени у Агенцији, означена су </w:t>
      </w:r>
      <w:r>
        <w:rPr>
          <w:i/>
          <w:sz w:val="24"/>
          <w:lang w:val="sr-RS"/>
        </w:rPr>
        <w:t>косим</w:t>
      </w:r>
      <w:r>
        <w:rPr>
          <w:sz w:val="24"/>
          <w:lang w:val="sr-RS"/>
        </w:rPr>
        <w:t xml:space="preserve"> бројевима. У укупном броју запослених није укључен број чланова Већа.</w:t>
      </w:r>
    </w:p>
    <w:p>
      <w:pPr>
        <w:pStyle w:val="Standard"/>
        <w:jc w:val="both"/>
        <w:rPr>
          <w:sz w:val="24"/>
          <w:lang w:val="sr-RS"/>
        </w:rPr>
      </w:pPr>
      <w:r>
        <w:rPr>
          <w:sz w:val="24"/>
          <w:lang w:val="sr-RS"/>
        </w:rPr>
      </w:r>
    </w:p>
    <w:p>
      <w:pPr>
        <w:pStyle w:val="Standard"/>
        <w:jc w:val="both"/>
        <w:rPr/>
      </w:pPr>
      <w:hyperlink w:anchor="_ПОДАЦИ_О_ИСПЛАЋЕНИМ">
        <w:r>
          <w:rPr>
            <w:rStyle w:val="InternetLink"/>
            <w:color w:val="C00000"/>
            <w:sz w:val="24"/>
            <w:u w:val="none"/>
            <w:lang w:val="sr-RS"/>
          </w:rPr>
          <w:t>Подаци о укупној висини плата</w:t>
        </w:r>
      </w:hyperlink>
      <w:r>
        <w:rPr>
          <w:color w:val="C00000"/>
          <w:sz w:val="24"/>
          <w:lang w:val="sr-RS"/>
        </w:rPr>
        <w:t xml:space="preserve">, </w:t>
      </w:r>
      <w:r>
        <w:rPr>
          <w:sz w:val="24"/>
          <w:lang w:val="sr-RS"/>
        </w:rPr>
        <w:t xml:space="preserve">накнада и других примања која су исплаћена члановима Одбора и запосленима у Агенцији, наведени су у оквиру </w:t>
      </w:r>
      <w:hyperlink w:anchor="_PODACI_O_ISPLAĆENIM">
        <w:r>
          <w:rPr>
            <w:rStyle w:val="Internetlink"/>
            <w:color w:val="000000" w:themeColor="text1"/>
            <w:sz w:val="24"/>
            <w:u w:val="none"/>
            <w:lang w:val="sr-RS"/>
          </w:rPr>
          <w:t>14. поглавља</w:t>
        </w:r>
      </w:hyperlink>
      <w:r>
        <w:rPr>
          <w:color w:val="000000" w:themeColor="text1"/>
          <w:sz w:val="24"/>
          <w:lang w:val="sr-RS"/>
        </w:rPr>
        <w:t xml:space="preserve"> </w:t>
      </w:r>
      <w:r>
        <w:rPr>
          <w:sz w:val="24"/>
          <w:lang w:val="sr-RS"/>
        </w:rPr>
        <w:t xml:space="preserve">Информатора о раду.  </w:t>
      </w:r>
    </w:p>
    <w:p>
      <w:pPr>
        <w:pStyle w:val="Standard"/>
        <w:jc w:val="center"/>
        <w:rPr/>
      </w:pPr>
      <w:hyperlink w:anchor="_top">
        <w:r>
          <w:rPr>
            <w:rStyle w:val="InternetLink"/>
            <w:rFonts w:eastAsia="BAAAAA+TimesNewRomanPSMT"/>
            <w:color w:val="C00000"/>
            <w:sz w:val="24"/>
            <w:u w:val="none"/>
            <w:lang w:val="sr-RS"/>
          </w:rPr>
          <w:t>Повратак на прву страну</w:t>
        </w:r>
      </w:hyperlink>
    </w:p>
    <w:p>
      <w:pPr>
        <w:sectPr>
          <w:headerReference w:type="default" r:id="rId21"/>
          <w:footerReference w:type="default" r:id="rId22"/>
          <w:footnotePr>
            <w:numFmt w:val="decimal"/>
          </w:footnotePr>
          <w:type w:val="nextPage"/>
          <w:pgSz w:orient="landscape" w:w="16838" w:h="11906"/>
          <w:pgMar w:left="1134" w:right="1134" w:header="567" w:top="1134" w:footer="283" w:bottom="1134" w:gutter="0"/>
          <w:pgNumType w:fmt="decimal"/>
          <w:formProt w:val="false"/>
          <w:textDirection w:val="lrTb"/>
          <w:docGrid w:type="default" w:linePitch="326" w:charSpace="0"/>
        </w:sectPr>
        <w:pStyle w:val="Standard"/>
        <w:jc w:val="both"/>
        <w:rPr>
          <w:color w:val="C00000"/>
          <w:sz w:val="24"/>
          <w:lang w:val="sr-RS"/>
        </w:rPr>
      </w:pPr>
      <w:r>
        <w:rPr>
          <w:color w:val="C00000"/>
          <w:sz w:val="24"/>
          <w:lang w:val="sr-RS"/>
        </w:rPr>
      </w:r>
    </w:p>
    <w:p>
      <w:pPr>
        <w:pStyle w:val="Standard"/>
        <w:jc w:val="both"/>
        <w:rPr>
          <w:sz w:val="24"/>
          <w:lang w:val="sr-RS"/>
        </w:rPr>
      </w:pPr>
      <w:r>
        <w:rPr>
          <w:sz w:val="24"/>
          <w:lang w:val="sr-RS"/>
        </w:rPr>
      </w:r>
    </w:p>
    <w:p>
      <w:pPr>
        <w:pStyle w:val="Heading1"/>
        <w:numPr>
          <w:ilvl w:val="0"/>
          <w:numId w:val="17"/>
        </w:numPr>
        <w:ind w:left="425" w:hanging="425"/>
        <w:rPr>
          <w:lang w:val="sr-RS"/>
        </w:rPr>
      </w:pPr>
      <w:bookmarkStart w:id="13" w:name="__RefHeading___Toc8464_204286842"/>
      <w:bookmarkStart w:id="14" w:name="_Toc50581292"/>
      <w:bookmarkStart w:id="15" w:name="_Toc30762608"/>
      <w:bookmarkEnd w:id="13"/>
      <w:r>
        <w:rPr>
          <w:rFonts w:cs="Times New Roman"/>
          <w:sz w:val="24"/>
          <w:szCs w:val="24"/>
          <w:lang w:val="sr-RS"/>
        </w:rPr>
        <w:t>ОПИС ФУНКЦИЈА СТАРЕШИНА</w:t>
      </w:r>
      <w:bookmarkEnd w:id="14"/>
      <w:bookmarkEnd w:id="15"/>
    </w:p>
    <w:p>
      <w:pPr>
        <w:pStyle w:val="Standard"/>
        <w:jc w:val="both"/>
        <w:rPr>
          <w:lang w:val="sr-RS"/>
        </w:rPr>
      </w:pPr>
      <w:r>
        <w:rPr>
          <w:spacing w:val="-4"/>
          <w:sz w:val="24"/>
          <w:lang w:val="sr-RS"/>
        </w:rPr>
        <w:t>Агенција има стручну службу којом руководи директор. Стручна служба помаже директору у вршењу његових надлежности и чини је десет сектора као основне унутрашње јединице. Послове за поједине области рада изван сектора обављају: две канцеларије и интерни ревизор.</w:t>
      </w:r>
    </w:p>
    <w:p>
      <w:pPr>
        <w:pStyle w:val="Standard"/>
        <w:jc w:val="both"/>
        <w:rPr>
          <w:spacing w:val="-4"/>
          <w:sz w:val="24"/>
          <w:lang w:val="sr-RS"/>
        </w:rPr>
      </w:pPr>
      <w:r>
        <w:rPr>
          <w:spacing w:val="-4"/>
          <w:sz w:val="24"/>
          <w:lang w:val="sr-RS"/>
        </w:rPr>
      </w:r>
    </w:p>
    <w:p>
      <w:pPr>
        <w:pStyle w:val="Standard"/>
        <w:jc w:val="both"/>
        <w:rPr>
          <w:lang w:val="sr-RS"/>
        </w:rPr>
      </w:pPr>
      <w:r>
        <w:rPr>
          <w:spacing w:val="-4"/>
          <w:sz w:val="24"/>
          <w:lang w:val="sr-RS"/>
        </w:rPr>
        <w:t>У Информатору о раду даје се опис послова који се обављају у појединим организационим јединицама закључно са нивоом сектора и самосталних унутрашњих јединица изван сектора. Опис послова за директора, односно заменика директора наведен је према одредбама Закона о Агенцији, а за све остале запослене према одредбама Правилника о систематизацији.</w:t>
      </w:r>
    </w:p>
    <w:p>
      <w:pPr>
        <w:pStyle w:val="Standard"/>
        <w:jc w:val="both"/>
        <w:rPr>
          <w:spacing w:val="-4"/>
          <w:sz w:val="24"/>
          <w:lang w:val="sr-RS"/>
        </w:rPr>
      </w:pPr>
      <w:r>
        <w:rPr>
          <w:spacing w:val="-4"/>
          <w:sz w:val="24"/>
          <w:lang w:val="sr-RS"/>
        </w:rPr>
      </w:r>
    </w:p>
    <w:p>
      <w:pPr>
        <w:pStyle w:val="Standard"/>
        <w:jc w:val="both"/>
        <w:rPr>
          <w:lang w:val="sr-RS"/>
        </w:rPr>
      </w:pPr>
      <w:r>
        <w:rPr>
          <w:b/>
          <w:bCs/>
          <w:spacing w:val="-4"/>
          <w:sz w:val="24"/>
          <w:lang w:val="sr-RS"/>
        </w:rPr>
        <w:t>Директор</w:t>
      </w:r>
      <w:r>
        <w:rPr>
          <w:spacing w:val="-4"/>
          <w:sz w:val="24"/>
          <w:lang w:val="sr-RS"/>
        </w:rPr>
        <w:t>: Драган Сикимић</w:t>
      </w:r>
    </w:p>
    <w:p>
      <w:pPr>
        <w:pStyle w:val="Standard"/>
        <w:jc w:val="both"/>
        <w:rPr>
          <w:lang w:val="sr-RS"/>
        </w:rPr>
      </w:pPr>
      <w:r>
        <w:rPr>
          <w:spacing w:val="-4"/>
          <w:sz w:val="24"/>
          <w:lang w:val="sr-RS"/>
        </w:rPr>
        <w:t>тел: 011/4149 101; факс: 011/4149 129</w:t>
      </w:r>
    </w:p>
    <w:p>
      <w:pPr>
        <w:pStyle w:val="Standard"/>
        <w:jc w:val="both"/>
        <w:rPr/>
      </w:pPr>
      <w:r>
        <w:rPr>
          <w:spacing w:val="-4"/>
          <w:sz w:val="24"/>
          <w:lang w:val="sr-RS"/>
        </w:rPr>
        <w:t xml:space="preserve">електронска пошта: </w:t>
      </w:r>
      <w:hyperlink r:id="rId23">
        <w:r>
          <w:rPr>
            <w:rStyle w:val="Internetlink"/>
            <w:color w:val="C00000"/>
            <w:sz w:val="24"/>
            <w:u w:val="none"/>
            <w:lang w:val="sr-RS"/>
          </w:rPr>
          <w:t>office@acas.rs</w:t>
        </w:r>
      </w:hyperlink>
    </w:p>
    <w:p>
      <w:pPr>
        <w:pStyle w:val="Standard"/>
        <w:jc w:val="both"/>
        <w:rPr>
          <w:color w:val="C00000"/>
          <w:spacing w:val="-4"/>
          <w:sz w:val="24"/>
          <w:lang w:val="sr-RS"/>
        </w:rPr>
      </w:pPr>
      <w:r>
        <w:rPr>
          <w:color w:val="C00000"/>
          <w:spacing w:val="-4"/>
          <w:sz w:val="24"/>
          <w:lang w:val="sr-RS"/>
        </w:rPr>
      </w:r>
    </w:p>
    <w:p>
      <w:pPr>
        <w:pStyle w:val="Standard"/>
        <w:jc w:val="both"/>
        <w:rPr>
          <w:lang w:val="sr-RS"/>
        </w:rPr>
      </w:pPr>
      <w:r>
        <w:rPr>
          <w:spacing w:val="-4"/>
          <w:sz w:val="24"/>
          <w:lang w:val="sr-RS"/>
        </w:rPr>
        <w:t>Чланом 9. Закона о спречавању корупције прописано је да: Директор представља и заступа Агенцију, руководи радом службе Агенције, организује и обезбеђује законито и делотворно обављање послова Агенције, доноси опште и појединачне акте, одлучује о захтевима јавних функционера у складу са овим законом, доноси одлуке о повреди овог закона и изриче мере, даје мишљења и упутства за спровођење овог закона, подноси Народној скупштини годишњи извештај о раду Агенције и извештај о спровођењу стратешких докумената, израђује предлог буџетских средстава за рад Агенције, одлучује о правима, обавезама и одговорностима запослених у Агенцији, спроводи одлуке Већа Агенције и обавља друге послове одређене законом.</w:t>
      </w:r>
    </w:p>
    <w:p>
      <w:pPr>
        <w:pStyle w:val="Standard"/>
        <w:jc w:val="both"/>
        <w:rPr>
          <w:spacing w:val="-4"/>
          <w:sz w:val="24"/>
          <w:lang w:val="sr-RS"/>
        </w:rPr>
      </w:pPr>
      <w:r>
        <w:rPr>
          <w:spacing w:val="-4"/>
          <w:sz w:val="24"/>
          <w:lang w:val="sr-RS"/>
        </w:rPr>
      </w:r>
    </w:p>
    <w:p>
      <w:pPr>
        <w:pStyle w:val="Standard"/>
        <w:jc w:val="both"/>
        <w:rPr>
          <w:lang w:val="sr-RS"/>
        </w:rPr>
      </w:pPr>
      <w:r>
        <w:rPr>
          <w:b/>
          <w:bCs/>
          <w:spacing w:val="-4"/>
          <w:sz w:val="24"/>
          <w:lang w:val="sr-RS"/>
        </w:rPr>
        <w:t>Заменик директора:</w:t>
      </w:r>
      <w:r>
        <w:rPr>
          <w:spacing w:val="-4"/>
          <w:sz w:val="24"/>
          <w:lang w:val="sr-RS"/>
        </w:rPr>
        <w:t xml:space="preserve"> Дејан Дамњановић</w:t>
      </w:r>
    </w:p>
    <w:p>
      <w:pPr>
        <w:pStyle w:val="Standard"/>
        <w:jc w:val="both"/>
        <w:rPr>
          <w:lang w:val="sr-RS"/>
        </w:rPr>
      </w:pPr>
      <w:r>
        <w:rPr>
          <w:spacing w:val="-4"/>
          <w:sz w:val="24"/>
          <w:lang w:val="sr-RS"/>
        </w:rPr>
        <w:t>тел: 011/4149 101; факс: 011/4149 129</w:t>
      </w:r>
    </w:p>
    <w:p>
      <w:pPr>
        <w:pStyle w:val="Standard"/>
        <w:jc w:val="both"/>
        <w:rPr/>
      </w:pPr>
      <w:r>
        <w:rPr>
          <w:spacing w:val="-4"/>
          <w:sz w:val="24"/>
          <w:lang w:val="sr-RS"/>
        </w:rPr>
        <w:t xml:space="preserve">електронска пошта: </w:t>
      </w:r>
      <w:hyperlink r:id="rId24">
        <w:r>
          <w:rPr>
            <w:rStyle w:val="InternetLink"/>
            <w:color w:val="C00000"/>
            <w:sz w:val="24"/>
            <w:u w:val="none"/>
            <w:lang w:val="sr-RS"/>
          </w:rPr>
          <w:t>office@acas.rs</w:t>
        </w:r>
      </w:hyperlink>
    </w:p>
    <w:p>
      <w:pPr>
        <w:pStyle w:val="Standard"/>
        <w:jc w:val="both"/>
        <w:rPr>
          <w:sz w:val="24"/>
          <w:lang w:val="sr-RS"/>
        </w:rPr>
      </w:pPr>
      <w:r>
        <w:rPr>
          <w:sz w:val="24"/>
          <w:lang w:val="sr-RS"/>
        </w:rPr>
      </w:r>
    </w:p>
    <w:p>
      <w:pPr>
        <w:pStyle w:val="Standard"/>
        <w:jc w:val="both"/>
        <w:rPr>
          <w:lang w:val="sr-RS"/>
        </w:rPr>
      </w:pPr>
      <w:r>
        <w:rPr>
          <w:spacing w:val="-4"/>
          <w:sz w:val="24"/>
          <w:lang w:val="sr-RS"/>
        </w:rPr>
        <w:t>Чланом 17. Закона о спречавању корупције прописано је да: Директор има заменика који обавља послове у оквиру овлашћења која му повери директор и замењује директора кад је одсутан или спречен да обавља јавну функцију. Заменик директора бира се после јавног конкурса који расписује директор у року од 15 дана од дана ступања на јавну функцију. Директор води поступак за избор и доноси одлуку о избору заменика директора међу кандидатима који испуњавају услове за избор. Јавна функција заменика директора престаје и престанком јавне функције директора. О разрешењу и о другим разлозима за престанак јавне функције заменика директора одлучује директор.</w:t>
      </w:r>
    </w:p>
    <w:p>
      <w:pPr>
        <w:pStyle w:val="Standard"/>
        <w:jc w:val="both"/>
        <w:rPr>
          <w:spacing w:val="-4"/>
          <w:sz w:val="24"/>
          <w:lang w:val="sr-RS"/>
        </w:rPr>
      </w:pPr>
      <w:r>
        <w:rPr>
          <w:spacing w:val="-4"/>
          <w:sz w:val="24"/>
          <w:lang w:val="sr-RS"/>
        </w:rPr>
      </w:r>
    </w:p>
    <w:p>
      <w:pPr>
        <w:pStyle w:val="Standard"/>
        <w:jc w:val="both"/>
        <w:rPr>
          <w:lang w:val="sr-RS"/>
        </w:rPr>
      </w:pPr>
      <w:r>
        <w:rPr>
          <w:b/>
          <w:bCs/>
          <w:spacing w:val="-4"/>
          <w:sz w:val="24"/>
          <w:lang w:val="sr-RS"/>
        </w:rPr>
        <w:t>в.д. Шеф Канцеларије Одбора:</w:t>
      </w:r>
    </w:p>
    <w:p>
      <w:pPr>
        <w:pStyle w:val="Standard"/>
        <w:jc w:val="both"/>
        <w:rPr>
          <w:lang w:val="sr-RS"/>
        </w:rPr>
      </w:pPr>
      <w:r>
        <w:rPr>
          <w:spacing w:val="-4"/>
          <w:sz w:val="24"/>
          <w:lang w:val="sr-RS"/>
        </w:rPr>
        <w:t>Валентина Шестовић</w:t>
      </w:r>
    </w:p>
    <w:p>
      <w:pPr>
        <w:pStyle w:val="Standard"/>
        <w:jc w:val="both"/>
        <w:rPr>
          <w:lang w:val="sr-RS"/>
        </w:rPr>
      </w:pPr>
      <w:r>
        <w:rPr>
          <w:spacing w:val="-4"/>
          <w:sz w:val="24"/>
          <w:lang w:val="sr-RS"/>
        </w:rPr>
        <w:t>тел: 011/4149 102; факс: 011/4149 129</w:t>
      </w:r>
    </w:p>
    <w:p>
      <w:pPr>
        <w:pStyle w:val="Standard"/>
        <w:jc w:val="both"/>
        <w:rPr/>
      </w:pPr>
      <w:r>
        <w:rPr>
          <w:spacing w:val="-4"/>
          <w:sz w:val="24"/>
          <w:lang w:val="sr-RS"/>
        </w:rPr>
        <w:t xml:space="preserve">електронска пошта: </w:t>
      </w:r>
      <w:hyperlink r:id="rId25">
        <w:r>
          <w:rPr>
            <w:rStyle w:val="InternetLink"/>
            <w:color w:val="C00000"/>
            <w:sz w:val="24"/>
            <w:u w:val="none"/>
            <w:lang w:val="sr-RS"/>
          </w:rPr>
          <w:t>valentina.sestovic@acas.rs</w:t>
        </w:r>
      </w:hyperlink>
    </w:p>
    <w:p>
      <w:pPr>
        <w:pStyle w:val="Standard"/>
        <w:jc w:val="both"/>
        <w:rPr>
          <w:color w:val="C00000"/>
          <w:spacing w:val="-4"/>
          <w:sz w:val="24"/>
          <w:lang w:val="sr-RS"/>
        </w:rPr>
      </w:pPr>
      <w:r>
        <w:rPr>
          <w:color w:val="C00000"/>
          <w:spacing w:val="-4"/>
          <w:sz w:val="24"/>
          <w:lang w:val="sr-RS"/>
        </w:rPr>
      </w:r>
    </w:p>
    <w:p>
      <w:pPr>
        <w:pStyle w:val="Standard"/>
        <w:jc w:val="both"/>
        <w:rPr>
          <w:lang w:val="sr-RS"/>
        </w:rPr>
      </w:pPr>
      <w:r>
        <w:rPr>
          <w:spacing w:val="-4"/>
          <w:sz w:val="24"/>
          <w:lang w:val="sr-RS"/>
        </w:rPr>
        <w:t xml:space="preserve">Руководи, планира, организује и надзире рад Канцеларије; додељује послове непосредним извршиоцима; контролише нацрте одлука по жалбама; врши потребне редакције нацрта тих одлука; вреднује радну успешност запослених у Канцеларији; одговара за благовремено и стручно извршавање радних задатака запослених; усклађује и унапређује методе рада Канцеларије; израђује анализе на основу извештаја запослених и предлаже мере у вези са пословима из надлежности Канцеларије; по потреби, израђује нацрте аката из делокруга Канцеларије; </w:t>
      </w:r>
    </w:p>
    <w:p>
      <w:pPr>
        <w:pStyle w:val="Standard"/>
        <w:rPr>
          <w:sz w:val="24"/>
          <w:lang w:val="sr-RS"/>
        </w:rPr>
      </w:pPr>
      <w:r>
        <w:rPr>
          <w:sz w:val="24"/>
          <w:lang w:val="sr-RS"/>
        </w:rPr>
      </w:r>
    </w:p>
    <w:p>
      <w:pPr>
        <w:pStyle w:val="Standard"/>
        <w:jc w:val="both"/>
        <w:rPr>
          <w:lang w:val="sr-RS"/>
        </w:rPr>
      </w:pPr>
      <w:r>
        <w:rPr>
          <w:b/>
          <w:bCs/>
          <w:sz w:val="24"/>
          <w:lang w:val="sr-RS"/>
        </w:rPr>
        <w:t>Шеф Канцеларије директора</w:t>
      </w:r>
      <w:r>
        <w:rPr>
          <w:sz w:val="24"/>
          <w:lang w:val="sr-RS"/>
        </w:rPr>
        <w:t>:</w:t>
      </w:r>
    </w:p>
    <w:p>
      <w:pPr>
        <w:pStyle w:val="Standard"/>
        <w:jc w:val="both"/>
        <w:rPr>
          <w:lang w:val="sr-RS"/>
        </w:rPr>
      </w:pPr>
      <w:r>
        <w:rPr>
          <w:sz w:val="24"/>
          <w:lang w:val="sr-RS"/>
        </w:rPr>
        <w:t>место није попуњено</w:t>
      </w:r>
    </w:p>
    <w:p>
      <w:pPr>
        <w:pStyle w:val="Standard"/>
        <w:jc w:val="both"/>
        <w:rPr>
          <w:lang w:val="sr-RS"/>
        </w:rPr>
      </w:pPr>
      <w:r>
        <w:rPr>
          <w:sz w:val="24"/>
          <w:lang w:val="sr-RS"/>
        </w:rPr>
        <w:t>тел: 011/4149 101; факс: 011/4149 129</w:t>
      </w:r>
    </w:p>
    <w:p>
      <w:pPr>
        <w:pStyle w:val="Standard"/>
        <w:jc w:val="both"/>
        <w:rPr/>
      </w:pPr>
      <w:r>
        <w:rPr>
          <w:color w:val="000000"/>
          <w:sz w:val="24"/>
          <w:lang w:val="sr-RS"/>
        </w:rPr>
        <w:t xml:space="preserve">електронска пошта </w:t>
      </w:r>
      <w:hyperlink r:id="rId26">
        <w:r>
          <w:rPr>
            <w:rStyle w:val="InternetLink"/>
            <w:color w:val="C00000"/>
            <w:spacing w:val="-2"/>
            <w:sz w:val="24"/>
            <w:u w:val="none"/>
            <w:lang w:val="sr-RS"/>
          </w:rPr>
          <w:t>office@acas.rs</w:t>
        </w:r>
      </w:hyperlink>
    </w:p>
    <w:p>
      <w:pPr>
        <w:pStyle w:val="Standard"/>
        <w:jc w:val="both"/>
        <w:rPr>
          <w:sz w:val="24"/>
          <w:lang w:val="sr-RS"/>
        </w:rPr>
      </w:pPr>
      <w:r>
        <w:rPr>
          <w:sz w:val="24"/>
          <w:lang w:val="sr-RS"/>
        </w:rPr>
      </w:r>
    </w:p>
    <w:p>
      <w:pPr>
        <w:pStyle w:val="Standard"/>
        <w:jc w:val="both"/>
        <w:rPr>
          <w:lang w:val="sr-RS"/>
        </w:rPr>
      </w:pPr>
      <w:r>
        <w:rPr>
          <w:sz w:val="24"/>
          <w:lang w:val="sr-RS"/>
        </w:rPr>
        <w:t>Руководи, планира, организује и надзире рад Канцеларије; додељује послове непосредним извршиоцима; вреднује радну успешност запослених у Канцеларији; одговара за благовремено и стручно извршавање радних задатака запослених; контролише нацрте аката и врши потребне редакције; усклађује и унапређује методе рада Канцеларије; израђује анализе на основу извештаја запослених и предлаже мере у вези са пословима из надлежности Канцеларије; по потреби, израђује нацрте аката из делокруга Канцеларије; стара се о заштити података и исправа из евиденција; одговара за вођење евиденција; потписује дописе у име Канцеларије у складу са овлашћењима; одговора за употребу печата Агенције; помаже директору у извршавању послова; обавља друге послове по налогу претпостављених.</w:t>
      </w:r>
    </w:p>
    <w:p>
      <w:pPr>
        <w:pStyle w:val="Standard"/>
        <w:jc w:val="both"/>
        <w:rPr>
          <w:sz w:val="24"/>
          <w:lang w:val="sr-RS"/>
        </w:rPr>
      </w:pPr>
      <w:r>
        <w:rPr>
          <w:sz w:val="24"/>
          <w:lang w:val="sr-RS"/>
        </w:rPr>
      </w:r>
    </w:p>
    <w:p>
      <w:pPr>
        <w:pStyle w:val="Standard"/>
        <w:jc w:val="both"/>
        <w:rPr>
          <w:lang w:val="sr-RS"/>
        </w:rPr>
      </w:pPr>
      <w:r>
        <w:rPr>
          <w:b/>
          <w:bCs/>
          <w:color w:val="000000"/>
          <w:sz w:val="24"/>
          <w:lang w:val="sr-RS"/>
        </w:rPr>
        <w:t xml:space="preserve">В.д. Помоћник директора у Сектору за контролу финансирања политичких активности: </w:t>
      </w:r>
      <w:r>
        <w:rPr>
          <w:color w:val="000000"/>
          <w:sz w:val="24"/>
          <w:lang w:val="sr-RS"/>
        </w:rPr>
        <w:t>Душан Јеличић</w:t>
      </w:r>
    </w:p>
    <w:p>
      <w:pPr>
        <w:pStyle w:val="Standard"/>
        <w:jc w:val="both"/>
        <w:rPr>
          <w:lang w:val="sr-RS"/>
        </w:rPr>
      </w:pPr>
      <w:r>
        <w:rPr>
          <w:sz w:val="24"/>
          <w:lang w:val="sr-RS"/>
        </w:rPr>
        <w:t>тел: 011/4149 100; факс: 011/4149 128</w:t>
      </w:r>
    </w:p>
    <w:p>
      <w:pPr>
        <w:pStyle w:val="Standard"/>
        <w:jc w:val="both"/>
        <w:rPr/>
      </w:pPr>
      <w:r>
        <w:rPr>
          <w:color w:val="000000"/>
          <w:spacing w:val="-2"/>
          <w:sz w:val="24"/>
          <w:lang w:val="sr-RS"/>
        </w:rPr>
        <w:t xml:space="preserve">електронска пошта: </w:t>
      </w:r>
      <w:hyperlink r:id="rId27">
        <w:r>
          <w:rPr>
            <w:rStyle w:val="InternetLink"/>
            <w:color w:val="C00000"/>
            <w:spacing w:val="-2"/>
            <w:sz w:val="24"/>
            <w:u w:val="none"/>
            <w:lang w:val="sr-RS"/>
          </w:rPr>
          <w:t>dusan.jelicic</w:t>
        </w:r>
      </w:hyperlink>
      <w:r>
        <w:rPr>
          <w:rStyle w:val="InternetLink1"/>
          <w:color w:val="C00000"/>
          <w:spacing w:val="-2"/>
          <w:sz w:val="24"/>
          <w:u w:val="none"/>
          <w:lang w:val="sr-RS"/>
        </w:rPr>
        <w:t>@acas.rs</w:t>
      </w:r>
    </w:p>
    <w:p>
      <w:pPr>
        <w:pStyle w:val="Standard"/>
        <w:jc w:val="both"/>
        <w:rPr>
          <w:sz w:val="24"/>
          <w:lang w:val="sr-RS"/>
        </w:rPr>
      </w:pPr>
      <w:r>
        <w:rPr>
          <w:sz w:val="24"/>
          <w:lang w:val="sr-RS"/>
        </w:rPr>
      </w:r>
    </w:p>
    <w:p>
      <w:pPr>
        <w:pStyle w:val="Standard"/>
        <w:jc w:val="both"/>
        <w:rPr/>
      </w:pPr>
      <w:r>
        <w:rPr>
          <w:rStyle w:val="Internetlink"/>
          <w:rFonts w:eastAsia="BAAAAA+TimesNewRomanPSMT"/>
          <w:color w:val="000000"/>
          <w:spacing w:val="-2"/>
          <w:sz w:val="24"/>
          <w:u w:val="none"/>
          <w:lang w:val="sr-RS"/>
        </w:rPr>
        <w:t>Руководи, планира, организује и надзире рад Сектора, старајући се о благовременом и стручном извршавању радних задатака запослених; израђује планове у вези са активностима Сектора и одговара за њихову реализацију; усклађује и унапређује методе рада Сектора; израђује нацрте аката из делокруга Сектора; спроводи мере и одговара за заштиту података, информација и докумената; обавља друге послове по налогу директора односно заменика директора.</w:t>
      </w:r>
    </w:p>
    <w:p>
      <w:pPr>
        <w:pStyle w:val="Standard"/>
        <w:jc w:val="both"/>
        <w:rPr>
          <w:sz w:val="24"/>
          <w:lang w:val="sr-RS"/>
        </w:rPr>
      </w:pPr>
      <w:r>
        <w:rPr>
          <w:sz w:val="24"/>
          <w:lang w:val="sr-RS"/>
        </w:rPr>
      </w:r>
    </w:p>
    <w:p>
      <w:pPr>
        <w:pStyle w:val="Standard"/>
        <w:jc w:val="both"/>
        <w:rPr>
          <w:lang w:val="sr-RS"/>
        </w:rPr>
      </w:pPr>
      <w:r>
        <w:rPr>
          <w:b/>
          <w:bCs/>
          <w:color w:val="000000"/>
          <w:spacing w:val="-2"/>
          <w:sz w:val="24"/>
          <w:lang w:val="sr-RS"/>
        </w:rPr>
        <w:t>Помоћник директора у Сектору за проверу имовине:</w:t>
      </w:r>
    </w:p>
    <w:p>
      <w:pPr>
        <w:pStyle w:val="Standard"/>
        <w:jc w:val="both"/>
        <w:rPr>
          <w:lang w:val="sr-RS"/>
        </w:rPr>
      </w:pPr>
      <w:r>
        <w:rPr>
          <w:color w:val="000000"/>
          <w:spacing w:val="-2"/>
          <w:sz w:val="24"/>
          <w:lang w:val="sr-RS"/>
        </w:rPr>
        <w:t>Наташа Божић</w:t>
      </w:r>
    </w:p>
    <w:p>
      <w:pPr>
        <w:pStyle w:val="Standard"/>
        <w:jc w:val="both"/>
        <w:rPr>
          <w:lang w:val="sr-RS"/>
        </w:rPr>
      </w:pPr>
      <w:r>
        <w:rPr>
          <w:sz w:val="24"/>
          <w:lang w:val="sr-RS"/>
        </w:rPr>
        <w:t>тел: 011/4149 100; факс: 011/4149 129</w:t>
      </w:r>
    </w:p>
    <w:p>
      <w:pPr>
        <w:pStyle w:val="Standard"/>
        <w:jc w:val="both"/>
        <w:rPr/>
      </w:pPr>
      <w:r>
        <w:rPr>
          <w:color w:val="000000"/>
          <w:spacing w:val="-2"/>
          <w:sz w:val="24"/>
          <w:lang w:val="sr-RS"/>
        </w:rPr>
        <w:t xml:space="preserve">електронска пошта: </w:t>
      </w:r>
      <w:r>
        <w:rPr>
          <w:rStyle w:val="Internetlink"/>
          <w:color w:val="C00000"/>
          <w:sz w:val="24"/>
          <w:u w:val="none"/>
          <w:lang w:val="sr-RS"/>
        </w:rPr>
        <w:t>natasa.bozic@acas.rs</w:t>
      </w:r>
    </w:p>
    <w:p>
      <w:pPr>
        <w:pStyle w:val="Standard"/>
        <w:jc w:val="both"/>
        <w:rPr>
          <w:sz w:val="24"/>
          <w:lang w:val="sr-RS"/>
        </w:rPr>
      </w:pPr>
      <w:r>
        <w:rPr>
          <w:sz w:val="24"/>
          <w:lang w:val="sr-RS"/>
        </w:rPr>
      </w:r>
    </w:p>
    <w:p>
      <w:pPr>
        <w:pStyle w:val="Standard"/>
        <w:jc w:val="both"/>
        <w:rPr/>
      </w:pPr>
      <w:r>
        <w:rPr>
          <w:rStyle w:val="Internetlink"/>
          <w:rFonts w:eastAsia="BAAAAA+TimesNewRomanPSMT"/>
          <w:color w:val="000000"/>
          <w:spacing w:val="-2"/>
          <w:sz w:val="24"/>
          <w:u w:val="none"/>
          <w:lang w:val="sr-RS"/>
        </w:rPr>
        <w:t>Руководи, планира, организује и надзире рад Сектора, старајући се о благовременом и стручном извршавању радних задатака запослених; израђује планове у вези са активностима Сектора и одговара за њихову реализацију; усклађује и унапређује методе рада Сектора; израђује нацрте аката из делокруга Сектора; спроводи мере и одговара за заштиту података, информација и докумената; обавља друге послове по налогу директора односно заменика директора.</w:t>
      </w:r>
    </w:p>
    <w:p>
      <w:pPr>
        <w:pStyle w:val="Standard"/>
        <w:jc w:val="both"/>
        <w:rPr>
          <w:sz w:val="24"/>
          <w:lang w:val="sr-RS"/>
        </w:rPr>
      </w:pPr>
      <w:r>
        <w:rPr>
          <w:sz w:val="24"/>
          <w:lang w:val="sr-RS"/>
        </w:rPr>
      </w:r>
    </w:p>
    <w:p>
      <w:pPr>
        <w:pStyle w:val="Standard"/>
        <w:jc w:val="both"/>
        <w:rPr>
          <w:lang w:val="sr-RS"/>
        </w:rPr>
      </w:pPr>
      <w:r>
        <w:rPr>
          <w:b/>
          <w:bCs/>
          <w:color w:val="000000"/>
          <w:sz w:val="24"/>
          <w:lang w:val="sr-RS"/>
        </w:rPr>
        <w:t xml:space="preserve">Помоћник директора у Сектору за сукоб интереса и питања лобирања: </w:t>
      </w:r>
      <w:r>
        <w:rPr>
          <w:color w:val="000000"/>
          <w:sz w:val="24"/>
          <w:lang w:val="sr-RS"/>
        </w:rPr>
        <w:t>Верка Атанасковић</w:t>
      </w:r>
    </w:p>
    <w:p>
      <w:pPr>
        <w:pStyle w:val="Standard"/>
        <w:jc w:val="both"/>
        <w:rPr>
          <w:lang w:val="sr-RS"/>
        </w:rPr>
      </w:pPr>
      <w:r>
        <w:rPr>
          <w:sz w:val="24"/>
          <w:lang w:val="sr-RS"/>
        </w:rPr>
        <w:t>тел: 011/4149 100; факс: 011/4149 129</w:t>
      </w:r>
    </w:p>
    <w:p>
      <w:pPr>
        <w:pStyle w:val="Standard"/>
        <w:jc w:val="both"/>
        <w:rPr/>
      </w:pPr>
      <w:r>
        <w:rPr>
          <w:color w:val="000000"/>
          <w:sz w:val="24"/>
          <w:lang w:val="sr-RS"/>
        </w:rPr>
        <w:t>електронска пошта</w:t>
      </w:r>
      <w:r>
        <w:rPr>
          <w:color w:val="C00000"/>
          <w:sz w:val="24"/>
          <w:lang w:val="sr-RS"/>
        </w:rPr>
        <w:t xml:space="preserve">: </w:t>
      </w:r>
      <w:hyperlink r:id="rId28">
        <w:r>
          <w:rPr>
            <w:rStyle w:val="InternetLink"/>
            <w:color w:val="C00000"/>
            <w:sz w:val="24"/>
            <w:u w:val="none"/>
            <w:lang w:val="sr-RS"/>
          </w:rPr>
          <w:t>verka.atanaskovic@acas.rs</w:t>
        </w:r>
      </w:hyperlink>
    </w:p>
    <w:p>
      <w:pPr>
        <w:pStyle w:val="Standard"/>
        <w:jc w:val="both"/>
        <w:rPr>
          <w:sz w:val="24"/>
          <w:lang w:val="sr-RS"/>
        </w:rPr>
      </w:pPr>
      <w:r>
        <w:rPr>
          <w:sz w:val="24"/>
          <w:lang w:val="sr-RS"/>
        </w:rPr>
      </w:r>
    </w:p>
    <w:p>
      <w:pPr>
        <w:pStyle w:val="Normal"/>
        <w:jc w:val="both"/>
        <w:rPr/>
      </w:pPr>
      <w:r>
        <w:rPr>
          <w:rStyle w:val="Internetlink"/>
          <w:rFonts w:eastAsia="BAAAAA+TimesNewRomanPSMT" w:cs="Times New Roman"/>
          <w:color w:val="000000"/>
          <w:spacing w:val="-2"/>
          <w:u w:val="none"/>
          <w:lang w:val="sr-RS"/>
        </w:rPr>
        <w:t>Руководи, планира, организује и надзире рад Сектора, старајући се о благовременом и стручном извршавању радних задатака запослених; израђује планове у вези са активностима Сектора и одговара за њихову реализацију; усклађује и унапређује методе рада Сектора; израђује нацрте аката из делокруга Сектора; спроводи мере и одговара за заштиту података, информација и докумената; обавља друге послове по налогу директора односно заменика директора.</w:t>
      </w:r>
    </w:p>
    <w:p>
      <w:pPr>
        <w:pStyle w:val="Standard"/>
        <w:jc w:val="both"/>
        <w:rPr>
          <w:rFonts w:eastAsia="BAAAAA+TimesNewRomanPSMT"/>
          <w:color w:val="000000"/>
          <w:spacing w:val="-2"/>
          <w:sz w:val="24"/>
          <w:u w:val="none"/>
          <w:lang w:val="sr-RS"/>
        </w:rPr>
      </w:pPr>
      <w:r>
        <w:rPr>
          <w:rFonts w:eastAsia="BAAAAA+TimesNewRomanPSMT"/>
          <w:color w:val="000000"/>
          <w:spacing w:val="-2"/>
          <w:sz w:val="24"/>
          <w:u w:val="none"/>
          <w:lang w:val="sr-RS"/>
        </w:rPr>
      </w:r>
    </w:p>
    <w:p>
      <w:pPr>
        <w:pStyle w:val="Standard"/>
        <w:jc w:val="both"/>
        <w:rPr>
          <w:lang w:val="sr-RS"/>
        </w:rPr>
      </w:pPr>
      <w:r>
        <w:rPr>
          <w:b/>
          <w:bCs/>
          <w:color w:val="000000"/>
          <w:sz w:val="24"/>
          <w:lang w:val="sr-RS"/>
        </w:rPr>
        <w:t>Помоћник директора у Сектору за превенцију и јачање интегритета:</w:t>
      </w:r>
    </w:p>
    <w:p>
      <w:pPr>
        <w:pStyle w:val="Standard"/>
        <w:jc w:val="both"/>
        <w:rPr>
          <w:lang w:val="sr-RS"/>
        </w:rPr>
      </w:pPr>
      <w:r>
        <w:rPr>
          <w:color w:val="000000"/>
          <w:sz w:val="24"/>
          <w:lang w:val="sr-RS"/>
        </w:rPr>
        <w:t>Маријана Обрадовић</w:t>
      </w:r>
    </w:p>
    <w:p>
      <w:pPr>
        <w:pStyle w:val="Standard"/>
        <w:jc w:val="both"/>
        <w:rPr>
          <w:lang w:val="sr-RS"/>
        </w:rPr>
      </w:pPr>
      <w:r>
        <w:rPr>
          <w:sz w:val="24"/>
          <w:lang w:val="sr-RS"/>
        </w:rPr>
        <w:t>тел: 011/4149 100; факс: 011/4149 129</w:t>
      </w:r>
    </w:p>
    <w:p>
      <w:pPr>
        <w:pStyle w:val="Standard"/>
        <w:jc w:val="both"/>
        <w:rPr/>
      </w:pPr>
      <w:r>
        <w:rPr>
          <w:color w:val="000000"/>
          <w:sz w:val="24"/>
          <w:lang w:val="sr-RS"/>
        </w:rPr>
        <w:t xml:space="preserve">електронска пошта: </w:t>
      </w:r>
      <w:r>
        <w:rPr>
          <w:rStyle w:val="InternetLink1"/>
          <w:color w:val="C00000"/>
          <w:sz w:val="24"/>
          <w:u w:val="none"/>
          <w:lang w:val="sr-RS"/>
        </w:rPr>
        <w:t>marijana.obradovic@acas.rs</w:t>
      </w:r>
    </w:p>
    <w:p>
      <w:pPr>
        <w:pStyle w:val="Standard"/>
        <w:jc w:val="both"/>
        <w:rPr>
          <w:color w:val="C00000"/>
          <w:u w:val="none"/>
          <w:lang w:val="sr-RS"/>
        </w:rPr>
      </w:pPr>
      <w:r>
        <w:rPr>
          <w:color w:val="C00000"/>
          <w:u w:val="none"/>
          <w:lang w:val="sr-RS"/>
        </w:rPr>
      </w:r>
    </w:p>
    <w:p>
      <w:pPr>
        <w:pStyle w:val="Standard"/>
        <w:jc w:val="both"/>
        <w:rPr/>
      </w:pPr>
      <w:r>
        <w:rPr>
          <w:rStyle w:val="Internetlink"/>
          <w:rFonts w:eastAsia="BAAAAA+TimesNewRomanPSMT"/>
          <w:color w:val="000000"/>
          <w:spacing w:val="-2"/>
          <w:sz w:val="24"/>
          <w:u w:val="none"/>
          <w:lang w:val="sr-RS"/>
        </w:rPr>
        <w:t>Руководи, планира, организује и надзире рад Сектора, старајући се о благовременом и стручном извршавању радних задатака запослених; израђује планове у вези са активностима Сектора и одговара за њихову реализацију; усклађује и унапређује методе рада Сектора; израђује нацрте аката из делокруга Сектора; спроводи мере и одговара за заштиту података, информација и докумената; обавља друге послове по налогу директора односно заменика директора.</w:t>
      </w:r>
    </w:p>
    <w:p>
      <w:pPr>
        <w:pStyle w:val="Standard"/>
        <w:jc w:val="both"/>
        <w:rPr>
          <w:sz w:val="24"/>
          <w:u w:val="single"/>
          <w:lang w:val="sr-RS"/>
        </w:rPr>
      </w:pPr>
      <w:r>
        <w:rPr>
          <w:sz w:val="24"/>
          <w:u w:val="single"/>
          <w:lang w:val="sr-RS"/>
        </w:rPr>
      </w:r>
    </w:p>
    <w:p>
      <w:pPr>
        <w:pStyle w:val="Standard"/>
        <w:jc w:val="both"/>
        <w:rPr>
          <w:lang w:val="sr-RS"/>
        </w:rPr>
      </w:pPr>
      <w:r>
        <w:rPr>
          <w:b/>
          <w:bCs/>
          <w:color w:val="000000"/>
          <w:sz w:val="24"/>
          <w:lang w:val="sr-RS"/>
        </w:rPr>
        <w:t>Помоћник директора у Сектору за сарадњу са медијима и цивилним друштвом:</w:t>
      </w:r>
    </w:p>
    <w:p>
      <w:pPr>
        <w:pStyle w:val="Standard"/>
        <w:jc w:val="both"/>
        <w:rPr>
          <w:lang w:val="sr-RS"/>
        </w:rPr>
      </w:pPr>
      <w:r>
        <w:rPr>
          <w:color w:val="000000"/>
          <w:sz w:val="24"/>
          <w:lang w:val="sr-RS"/>
        </w:rPr>
        <w:t>Маја Петровић</w:t>
      </w:r>
    </w:p>
    <w:p>
      <w:pPr>
        <w:pStyle w:val="Standard"/>
        <w:jc w:val="both"/>
        <w:rPr>
          <w:lang w:val="sr-RS"/>
        </w:rPr>
      </w:pPr>
      <w:r>
        <w:rPr>
          <w:sz w:val="24"/>
          <w:lang w:val="sr-RS"/>
        </w:rPr>
        <w:t>тел: 011/4149 100; факс: 011/4149 129</w:t>
      </w:r>
    </w:p>
    <w:p>
      <w:pPr>
        <w:pStyle w:val="Standard"/>
        <w:jc w:val="both"/>
        <w:rPr/>
      </w:pPr>
      <w:r>
        <w:rPr>
          <w:rFonts w:eastAsia="FAAAAA+ArialMT"/>
          <w:color w:val="000000"/>
          <w:spacing w:val="-2"/>
          <w:sz w:val="24"/>
          <w:lang w:val="sr-RS"/>
        </w:rPr>
        <w:t>електронска пошта</w:t>
      </w:r>
      <w:r>
        <w:rPr>
          <w:rFonts w:eastAsia="FAAAAA+ArialMT"/>
          <w:color w:val="C00000"/>
          <w:spacing w:val="-2"/>
          <w:sz w:val="24"/>
          <w:lang w:val="sr-RS"/>
        </w:rPr>
        <w:t xml:space="preserve">: </w:t>
      </w:r>
      <w:hyperlink r:id="rId29">
        <w:r>
          <w:rPr>
            <w:rStyle w:val="InternetLink"/>
            <w:color w:val="C00000"/>
            <w:sz w:val="24"/>
            <w:u w:val="none"/>
            <w:lang w:val="sr-RS"/>
          </w:rPr>
          <w:t>maja.petrovic@acas.rs</w:t>
        </w:r>
      </w:hyperlink>
    </w:p>
    <w:p>
      <w:pPr>
        <w:pStyle w:val="Standard"/>
        <w:jc w:val="both"/>
        <w:rPr>
          <w:sz w:val="24"/>
          <w:lang w:val="sr-RS"/>
        </w:rPr>
      </w:pPr>
      <w:r>
        <w:rPr>
          <w:sz w:val="24"/>
          <w:lang w:val="sr-RS"/>
        </w:rPr>
      </w:r>
    </w:p>
    <w:p>
      <w:pPr>
        <w:pStyle w:val="Standard"/>
        <w:jc w:val="both"/>
        <w:rPr/>
      </w:pPr>
      <w:r>
        <w:rPr>
          <w:rStyle w:val="Internetlink"/>
          <w:rFonts w:eastAsia="BAAAAA+TimesNewRomanPSMT"/>
          <w:color w:val="000000"/>
          <w:spacing w:val="-2"/>
          <w:sz w:val="24"/>
          <w:u w:val="none"/>
          <w:lang w:val="sr-RS"/>
        </w:rPr>
        <w:t>Руководи, планира, организује и надзире рад Сектора, старајући се о благовременом и стручном извршавању радних задатака запослених; израђује планове у вези са активностима Сектора и одговара за њихову реализацију; усклађује и унапређује методе рада Сектора; израђује нацрте аката из делокруга Сектора; спроводи мере и одговара за заштиту података, информација и докумената; обавља друге послове по налогу директора односно заменика директора.</w:t>
      </w:r>
    </w:p>
    <w:p>
      <w:pPr>
        <w:pStyle w:val="Standard"/>
        <w:jc w:val="both"/>
        <w:rPr>
          <w:sz w:val="24"/>
          <w:u w:val="single"/>
          <w:lang w:val="sr-RS"/>
        </w:rPr>
      </w:pPr>
      <w:r>
        <w:rPr>
          <w:sz w:val="24"/>
          <w:u w:val="single"/>
          <w:lang w:val="sr-RS"/>
        </w:rPr>
      </w:r>
    </w:p>
    <w:p>
      <w:pPr>
        <w:pStyle w:val="Standard"/>
        <w:jc w:val="both"/>
        <w:rPr>
          <w:lang w:val="sr-RS"/>
        </w:rPr>
      </w:pPr>
      <w:r>
        <w:rPr>
          <w:b/>
          <w:bCs/>
          <w:color w:val="000000"/>
          <w:spacing w:val="-2"/>
          <w:sz w:val="24"/>
          <w:lang w:val="sr-RS"/>
        </w:rPr>
        <w:t>Помоћника директора у Сектору за регистре и евиденције:</w:t>
      </w:r>
    </w:p>
    <w:p>
      <w:pPr>
        <w:pStyle w:val="Standard"/>
        <w:jc w:val="both"/>
        <w:rPr>
          <w:sz w:val="24"/>
          <w:lang w:val="sr-RS"/>
        </w:rPr>
      </w:pPr>
      <w:r>
        <w:rPr>
          <w:sz w:val="24"/>
          <w:lang w:val="sr-RS"/>
        </w:rPr>
      </w:r>
    </w:p>
    <w:p>
      <w:pPr>
        <w:pStyle w:val="Standard"/>
        <w:jc w:val="both"/>
        <w:rPr>
          <w:lang w:val="sr-RS"/>
        </w:rPr>
      </w:pPr>
      <w:r>
        <w:rPr>
          <w:sz w:val="24"/>
          <w:lang w:val="sr-RS"/>
        </w:rPr>
        <w:t>тел: 011/4149 100; факс: 011/4149 129</w:t>
      </w:r>
    </w:p>
    <w:p>
      <w:pPr>
        <w:pStyle w:val="Standard"/>
        <w:jc w:val="both"/>
        <w:rPr>
          <w:lang w:val="sr-RS"/>
        </w:rPr>
      </w:pPr>
      <w:r>
        <w:rPr>
          <w:color w:val="000000"/>
          <w:spacing w:val="-2"/>
          <w:sz w:val="24"/>
          <w:lang w:val="sr-RS"/>
        </w:rPr>
        <w:t xml:space="preserve">електронска пошта: </w:t>
      </w:r>
    </w:p>
    <w:p>
      <w:pPr>
        <w:pStyle w:val="Standard"/>
        <w:jc w:val="both"/>
        <w:rPr>
          <w:sz w:val="24"/>
          <w:lang w:val="sr-RS"/>
        </w:rPr>
      </w:pPr>
      <w:r>
        <w:rPr>
          <w:sz w:val="24"/>
          <w:lang w:val="sr-RS"/>
        </w:rPr>
      </w:r>
    </w:p>
    <w:p>
      <w:pPr>
        <w:pStyle w:val="Standard"/>
        <w:jc w:val="both"/>
        <w:rPr/>
      </w:pPr>
      <w:r>
        <w:rPr>
          <w:rStyle w:val="Internetlink"/>
          <w:rFonts w:eastAsia="BAAAAA+TimesNewRomanPSMT"/>
          <w:color w:val="000000"/>
          <w:spacing w:val="-2"/>
          <w:sz w:val="24"/>
          <w:u w:val="none"/>
          <w:lang w:val="sr-RS"/>
        </w:rPr>
        <w:t>Руководи, планира, организује и надзире рад Сектора, старајући се о благовременом и стручном извршавању радних задатака запослених; израђује планове у вези са активностима Сектора и одговара за њихову реализацију; усклађује и унапређује методе рада Сектора; израђује нацрте аката из делокруга Сектора; спроводи мере и одговара за заштиту података, информација и докумената; обавља друге послове по налогу директора односно заменика директора.</w:t>
      </w:r>
    </w:p>
    <w:p>
      <w:pPr>
        <w:pStyle w:val="Standard"/>
        <w:jc w:val="both"/>
        <w:rPr>
          <w:sz w:val="24"/>
          <w:lang w:val="sr-RS"/>
        </w:rPr>
      </w:pPr>
      <w:r>
        <w:rPr>
          <w:sz w:val="24"/>
          <w:lang w:val="sr-RS"/>
        </w:rPr>
      </w:r>
    </w:p>
    <w:p>
      <w:pPr>
        <w:pStyle w:val="Standard"/>
        <w:jc w:val="both"/>
        <w:rPr>
          <w:lang w:val="sr-RS"/>
        </w:rPr>
      </w:pPr>
      <w:r>
        <w:rPr>
          <w:b/>
          <w:bCs/>
          <w:color w:val="000000"/>
          <w:sz w:val="24"/>
          <w:lang w:val="sr-RS"/>
        </w:rPr>
        <w:t>Помоћник директора у Сектору за правне послове:</w:t>
      </w:r>
    </w:p>
    <w:p>
      <w:pPr>
        <w:pStyle w:val="Standard"/>
        <w:jc w:val="both"/>
        <w:rPr>
          <w:lang w:val="sr-RS"/>
        </w:rPr>
      </w:pPr>
      <w:r>
        <w:rPr>
          <w:color w:val="000000"/>
          <w:sz w:val="24"/>
          <w:lang w:val="sr-RS"/>
        </w:rPr>
        <w:t>Јован Божовић</w:t>
      </w:r>
    </w:p>
    <w:p>
      <w:pPr>
        <w:pStyle w:val="Standard"/>
        <w:jc w:val="both"/>
        <w:rPr>
          <w:lang w:val="sr-RS"/>
        </w:rPr>
      </w:pPr>
      <w:r>
        <w:rPr>
          <w:sz w:val="24"/>
          <w:lang w:val="sr-RS"/>
        </w:rPr>
        <w:t>тел: 011/4149 100; факс: 011/4149 129</w:t>
      </w:r>
    </w:p>
    <w:p>
      <w:pPr>
        <w:pStyle w:val="Standard"/>
        <w:jc w:val="both"/>
        <w:rPr/>
      </w:pPr>
      <w:r>
        <w:rPr>
          <w:color w:val="000000"/>
          <w:sz w:val="24"/>
          <w:lang w:val="sr-RS"/>
        </w:rPr>
        <w:t xml:space="preserve">електронска пошта: </w:t>
      </w:r>
      <w:hyperlink r:id="rId30">
        <w:r>
          <w:rPr>
            <w:rStyle w:val="InternetLink"/>
            <w:color w:val="C00000"/>
            <w:sz w:val="24"/>
            <w:u w:val="none"/>
            <w:lang w:val="sr-RS"/>
          </w:rPr>
          <w:t>jovan.bozovic@acas.rs</w:t>
        </w:r>
      </w:hyperlink>
    </w:p>
    <w:p>
      <w:pPr>
        <w:pStyle w:val="Standard"/>
        <w:jc w:val="both"/>
        <w:rPr>
          <w:color w:val="C00000"/>
          <w:sz w:val="24"/>
          <w:u w:val="none"/>
          <w:lang w:val="sr-RS"/>
        </w:rPr>
      </w:pPr>
      <w:r>
        <w:rPr>
          <w:color w:val="C00000"/>
          <w:sz w:val="24"/>
          <w:u w:val="none"/>
          <w:lang w:val="sr-RS"/>
        </w:rPr>
      </w:r>
    </w:p>
    <w:p>
      <w:pPr>
        <w:pStyle w:val="Standard"/>
        <w:jc w:val="both"/>
        <w:rPr/>
      </w:pPr>
      <w:r>
        <w:rPr>
          <w:rStyle w:val="Internetlink"/>
          <w:rFonts w:eastAsia="BAAAAA+TimesNewRomanPSMT"/>
          <w:color w:val="000000"/>
          <w:sz w:val="24"/>
          <w:u w:val="none"/>
          <w:lang w:val="sr-RS"/>
        </w:rPr>
        <w:t>Руководи, планира, организује и надзире рад Сектора, старајући се о благовременом и стручном извршавању радних задатака запослених; израђује планове у вези са активностима Сектора и одговара за њихову реализацију; усклађује и унапређује методе рада Сектора; израђује нацрте аката из делокруга Сектора; спроводи мере и одговара за заштиту података, информација и докумената; обавља друге послове по налогу директора односно заменика директора.</w:t>
      </w:r>
    </w:p>
    <w:p>
      <w:pPr>
        <w:pStyle w:val="Standard"/>
        <w:jc w:val="both"/>
        <w:rPr>
          <w:sz w:val="24"/>
          <w:lang w:val="sr-RS"/>
        </w:rPr>
      </w:pPr>
      <w:r>
        <w:rPr>
          <w:sz w:val="24"/>
          <w:lang w:val="sr-RS"/>
        </w:rPr>
      </w:r>
    </w:p>
    <w:p>
      <w:pPr>
        <w:pStyle w:val="Standard"/>
        <w:jc w:val="both"/>
        <w:rPr>
          <w:lang w:val="sr-RS"/>
        </w:rPr>
      </w:pPr>
      <w:r>
        <w:rPr>
          <w:rFonts w:eastAsia="FAAAAA+ArialMT"/>
          <w:b/>
          <w:bCs/>
          <w:color w:val="000000"/>
          <w:sz w:val="24"/>
          <w:lang w:val="sr-RS"/>
        </w:rPr>
        <w:t>Помоћник директора у Сектору за спољне послове и стратешки развој</w:t>
      </w:r>
      <w:r>
        <w:rPr>
          <w:rFonts w:eastAsia="FAAAAA+ArialMT"/>
          <w:color w:val="000000"/>
          <w:sz w:val="24"/>
          <w:lang w:val="sr-RS"/>
        </w:rPr>
        <w:t>:</w:t>
      </w:r>
    </w:p>
    <w:p>
      <w:pPr>
        <w:pStyle w:val="Standard"/>
        <w:jc w:val="both"/>
        <w:rPr>
          <w:lang w:val="sr-RS"/>
        </w:rPr>
      </w:pPr>
      <w:r>
        <w:rPr>
          <w:sz w:val="24"/>
          <w:lang w:val="sr-RS"/>
        </w:rPr>
        <w:t>Ивана Цветковић</w:t>
      </w:r>
    </w:p>
    <w:p>
      <w:pPr>
        <w:pStyle w:val="Standard"/>
        <w:jc w:val="both"/>
        <w:rPr>
          <w:lang w:val="sr-RS"/>
        </w:rPr>
      </w:pPr>
      <w:r>
        <w:rPr>
          <w:sz w:val="24"/>
          <w:lang w:val="sr-RS"/>
        </w:rPr>
        <w:t>тел: 011/4149 100; факс: 011/4149 129</w:t>
      </w:r>
    </w:p>
    <w:p>
      <w:pPr>
        <w:pStyle w:val="Standard"/>
        <w:jc w:val="both"/>
        <w:rPr/>
      </w:pPr>
      <w:r>
        <w:rPr>
          <w:color w:val="000000"/>
          <w:sz w:val="24"/>
          <w:lang w:val="sr-RS"/>
        </w:rPr>
        <w:t>електронска пошта:</w:t>
      </w:r>
      <w:r>
        <w:rPr>
          <w:b/>
          <w:bCs/>
          <w:color w:val="000000"/>
          <w:sz w:val="24"/>
          <w:lang w:val="sr-RS"/>
        </w:rPr>
        <w:t xml:space="preserve"> </w:t>
      </w:r>
      <w:hyperlink r:id="rId31">
        <w:r>
          <w:rPr>
            <w:rStyle w:val="InternetLink"/>
            <w:color w:val="C00000"/>
            <w:sz w:val="24"/>
            <w:u w:val="none"/>
            <w:lang w:val="sr-RS"/>
          </w:rPr>
          <w:t>ivana.cvetkovic@acas.rs</w:t>
        </w:r>
      </w:hyperlink>
    </w:p>
    <w:p>
      <w:pPr>
        <w:pStyle w:val="Standard"/>
        <w:jc w:val="both"/>
        <w:rPr>
          <w:color w:val="C00000"/>
          <w:sz w:val="24"/>
          <w:lang w:val="sr-RS"/>
        </w:rPr>
      </w:pPr>
      <w:r>
        <w:rPr>
          <w:color w:val="C00000"/>
          <w:sz w:val="24"/>
          <w:lang w:val="sr-RS"/>
        </w:rPr>
      </w:r>
    </w:p>
    <w:p>
      <w:pPr>
        <w:pStyle w:val="Standard"/>
        <w:jc w:val="both"/>
        <w:rPr>
          <w:lang w:val="sr-RS"/>
        </w:rPr>
      </w:pPr>
      <w:r>
        <w:rPr>
          <w:sz w:val="24"/>
          <w:lang w:val="sr-RS"/>
        </w:rPr>
        <w:t>Руководи, планира, организује и надзире рад Сектора, старајући се о благовременом и стручном извршавању радних задатака запослених; израђује планове у вези са активностима Сектора и одговара за њихову реализацију; усклађује и унапређује методе рада Сектора; израђује нацрте аката из делокруга Сектора; спроводи мере и одговара за заштиту података, информација и докумената; обавља друге послове по налогу директора односно заменика директора.</w:t>
      </w:r>
    </w:p>
    <w:p>
      <w:pPr>
        <w:pStyle w:val="Standard"/>
        <w:jc w:val="both"/>
        <w:rPr>
          <w:sz w:val="24"/>
          <w:lang w:val="sr-RS"/>
        </w:rPr>
      </w:pPr>
      <w:r>
        <w:rPr>
          <w:sz w:val="24"/>
          <w:lang w:val="sr-RS"/>
        </w:rPr>
      </w:r>
    </w:p>
    <w:p>
      <w:pPr>
        <w:pStyle w:val="Standard"/>
        <w:jc w:val="both"/>
        <w:rPr>
          <w:lang w:val="sr-RS"/>
        </w:rPr>
      </w:pPr>
      <w:r>
        <w:rPr>
          <w:b/>
          <w:bCs/>
          <w:color w:val="000000"/>
          <w:sz w:val="24"/>
          <w:lang w:val="sr-RS"/>
        </w:rPr>
        <w:t>Помоћник директора у Сектору за опште послове:</w:t>
      </w:r>
    </w:p>
    <w:p>
      <w:pPr>
        <w:pStyle w:val="Standard"/>
        <w:jc w:val="both"/>
        <w:rPr>
          <w:lang w:val="sr-RS"/>
        </w:rPr>
      </w:pPr>
      <w:r>
        <w:rPr>
          <w:color w:val="000000"/>
          <w:sz w:val="24"/>
          <w:lang w:val="sr-RS"/>
        </w:rPr>
        <w:t>Иван Васиљевић</w:t>
      </w:r>
    </w:p>
    <w:p>
      <w:pPr>
        <w:pStyle w:val="Standard"/>
        <w:jc w:val="both"/>
        <w:rPr>
          <w:lang w:val="sr-RS"/>
        </w:rPr>
      </w:pPr>
      <w:r>
        <w:rPr>
          <w:sz w:val="24"/>
          <w:lang w:val="sr-RS"/>
        </w:rPr>
        <w:t>тел: 011/4149 100; факс: 011/4149 129</w:t>
      </w:r>
    </w:p>
    <w:p>
      <w:pPr>
        <w:pStyle w:val="Standard"/>
        <w:jc w:val="both"/>
        <w:rPr/>
      </w:pPr>
      <w:r>
        <w:rPr>
          <w:rStyle w:val="Internetlink"/>
          <w:rFonts w:eastAsia="FAAAAA+ArialMT"/>
          <w:color w:val="000000"/>
          <w:spacing w:val="-2"/>
          <w:sz w:val="24"/>
          <w:u w:val="none"/>
          <w:lang w:val="sr-RS"/>
        </w:rPr>
        <w:t>електронска пошта:</w:t>
      </w:r>
      <w:r>
        <w:rPr>
          <w:rStyle w:val="Internetlink"/>
          <w:rFonts w:eastAsia="FAAAAA+ArialMT"/>
          <w:spacing w:val="-2"/>
          <w:sz w:val="24"/>
          <w:u w:val="none"/>
          <w:lang w:val="sr-RS"/>
        </w:rPr>
        <w:t xml:space="preserve"> </w:t>
      </w:r>
      <w:hyperlink r:id="rId32">
        <w:r>
          <w:rPr>
            <w:rStyle w:val="InternetLink"/>
            <w:color w:val="C00000"/>
            <w:sz w:val="24"/>
            <w:u w:val="none"/>
            <w:lang w:val="sr-RS"/>
          </w:rPr>
          <w:t>ivan.vasiljevic@acas.rs</w:t>
        </w:r>
      </w:hyperlink>
    </w:p>
    <w:p>
      <w:pPr>
        <w:pStyle w:val="Standard"/>
        <w:jc w:val="both"/>
        <w:rPr>
          <w:sz w:val="24"/>
          <w:lang w:val="sr-RS"/>
        </w:rPr>
      </w:pPr>
      <w:r>
        <w:rPr>
          <w:sz w:val="24"/>
          <w:lang w:val="sr-RS"/>
        </w:rPr>
      </w:r>
    </w:p>
    <w:p>
      <w:pPr>
        <w:pStyle w:val="Standard"/>
        <w:jc w:val="both"/>
        <w:rPr>
          <w:lang w:val="sr-RS"/>
        </w:rPr>
      </w:pPr>
      <w:r>
        <w:rPr>
          <w:sz w:val="24"/>
          <w:lang w:val="sr-RS"/>
        </w:rPr>
        <w:t>Руководи, планира, организује и надзире рад Сектора, старајући се о благовременом и стручном извршавању радних задатака запослених; израђује планове у вези са активностима Сектора и одговара за њихову реализацију; усклађује и унапређује методе рада Сектора; израђује нацрте аката из делокруга Сектора; спроводи мере и одговара за заштиту података, информација и докумената; обавља друге послове по налогу директора односно заменика директора.</w:t>
      </w:r>
    </w:p>
    <w:p>
      <w:pPr>
        <w:pStyle w:val="Standard"/>
        <w:jc w:val="both"/>
        <w:rPr>
          <w:sz w:val="24"/>
          <w:lang w:val="sr-RS"/>
        </w:rPr>
      </w:pPr>
      <w:r>
        <w:rPr>
          <w:sz w:val="24"/>
          <w:lang w:val="sr-RS"/>
        </w:rPr>
      </w:r>
    </w:p>
    <w:p>
      <w:pPr>
        <w:pStyle w:val="Standard"/>
        <w:jc w:val="both"/>
        <w:rPr>
          <w:lang w:val="sr-RS"/>
        </w:rPr>
      </w:pPr>
      <w:r>
        <w:rPr>
          <w:b/>
          <w:bCs/>
          <w:sz w:val="24"/>
          <w:lang w:val="sr-RS"/>
        </w:rPr>
        <w:t>в.д. Помоћника директора у Сектору за истраживање и аналитику:</w:t>
      </w:r>
    </w:p>
    <w:p>
      <w:pPr>
        <w:pStyle w:val="Standard"/>
        <w:jc w:val="both"/>
        <w:rPr>
          <w:lang w:val="sr-RS"/>
        </w:rPr>
      </w:pPr>
      <w:r>
        <w:rPr>
          <w:sz w:val="24"/>
          <w:lang w:val="sr-RS"/>
        </w:rPr>
        <w:t>Предраг Кнежевић</w:t>
      </w:r>
    </w:p>
    <w:p>
      <w:pPr>
        <w:pStyle w:val="Standard"/>
        <w:jc w:val="both"/>
        <w:rPr>
          <w:lang w:val="sr-RS"/>
        </w:rPr>
      </w:pPr>
      <w:r>
        <w:rPr>
          <w:sz w:val="24"/>
          <w:lang w:val="sr-RS"/>
        </w:rPr>
        <w:t>тел: 011/4149 100; факс: 011/4149 129</w:t>
      </w:r>
    </w:p>
    <w:p>
      <w:pPr>
        <w:pStyle w:val="Standard"/>
        <w:jc w:val="both"/>
        <w:rPr/>
      </w:pPr>
      <w:r>
        <w:rPr>
          <w:color w:val="000000"/>
          <w:sz w:val="24"/>
          <w:lang w:val="sr-RS"/>
        </w:rPr>
        <w:t xml:space="preserve">електронска пошта: </w:t>
      </w:r>
      <w:r>
        <w:rPr>
          <w:rStyle w:val="Internetlink"/>
          <w:color w:val="C00000"/>
          <w:sz w:val="24"/>
          <w:u w:val="none"/>
          <w:lang w:val="sr-RS"/>
        </w:rPr>
        <w:t>predrag.knezevic@acas.rs</w:t>
      </w:r>
    </w:p>
    <w:p>
      <w:pPr>
        <w:pStyle w:val="Standard"/>
        <w:jc w:val="both"/>
        <w:rPr>
          <w:sz w:val="24"/>
          <w:lang w:val="sr-RS"/>
        </w:rPr>
      </w:pPr>
      <w:r>
        <w:rPr>
          <w:sz w:val="24"/>
          <w:lang w:val="sr-RS"/>
        </w:rPr>
      </w:r>
    </w:p>
    <w:p>
      <w:pPr>
        <w:pStyle w:val="Standard"/>
        <w:jc w:val="both"/>
        <w:rPr/>
      </w:pPr>
      <w:r>
        <w:rPr>
          <w:rStyle w:val="Internetlink"/>
          <w:rFonts w:eastAsia="BAAAAA+TimesNewRomanPSMT"/>
          <w:color w:val="000000"/>
          <w:sz w:val="24"/>
          <w:u w:val="none"/>
          <w:lang w:val="sr-RS"/>
        </w:rPr>
        <w:t>Руководи, планира, организује и надзире рад Сектора, старајући се о благовременом и стручном извршавању радних задатака запослених; израђује планове у вези са активностима Сектора и одговара за њихову реализацију; усклађује и унапређује методе рада Сектора; израђује нацрте аката из делокруга Сектора; спроводи мере и одговара за заштиту података, информација и докумената; обавља друге послове по налогу директора односно заменика директора.</w:t>
      </w:r>
    </w:p>
    <w:p>
      <w:pPr>
        <w:pStyle w:val="Standard"/>
        <w:jc w:val="center"/>
        <w:rPr/>
      </w:pPr>
      <w:hyperlink w:anchor="_top">
        <w:r>
          <w:rPr>
            <w:rStyle w:val="InternetLink"/>
            <w:rFonts w:eastAsia="BAAAAA+TimesNewRomanPSMT"/>
            <w:color w:val="C00000"/>
            <w:sz w:val="24"/>
            <w:u w:val="none"/>
            <w:lang w:val="sr-RS"/>
          </w:rPr>
          <w:t>Повратак на прву страну</w:t>
        </w:r>
      </w:hyperlink>
    </w:p>
    <w:p>
      <w:pPr>
        <w:pStyle w:val="Standard"/>
        <w:jc w:val="center"/>
        <w:rPr>
          <w:sz w:val="24"/>
          <w:lang w:val="sr-RS"/>
        </w:rPr>
      </w:pPr>
      <w:r>
        <w:rPr>
          <w:sz w:val="24"/>
          <w:lang w:val="sr-RS"/>
        </w:rPr>
      </w:r>
    </w:p>
    <w:p>
      <w:pPr>
        <w:pStyle w:val="Heading1"/>
        <w:numPr>
          <w:ilvl w:val="0"/>
          <w:numId w:val="17"/>
        </w:numPr>
        <w:ind w:left="425" w:hanging="425"/>
        <w:rPr>
          <w:lang w:val="sr-RS"/>
        </w:rPr>
      </w:pPr>
      <w:bookmarkStart w:id="16" w:name="__RefHeading__3278_2022132375"/>
      <w:bookmarkStart w:id="17" w:name="_Toc50581293"/>
      <w:bookmarkStart w:id="18" w:name="_Toc30421161"/>
      <w:bookmarkStart w:id="19" w:name="_Toc30762609"/>
      <w:bookmarkEnd w:id="16"/>
      <w:r>
        <w:rPr>
          <w:rFonts w:cs="Times New Roman"/>
          <w:sz w:val="24"/>
          <w:szCs w:val="24"/>
          <w:lang w:val="sr-RS"/>
        </w:rPr>
        <w:t>ОПИС ПРАВИЛА У ВЕЗИ СА ЈАВНОШЋУ РАДА</w:t>
      </w:r>
      <w:bookmarkEnd w:id="17"/>
      <w:bookmarkEnd w:id="18"/>
      <w:bookmarkEnd w:id="19"/>
    </w:p>
    <w:p>
      <w:pPr>
        <w:pStyle w:val="Standard"/>
        <w:jc w:val="both"/>
        <w:rPr>
          <w:lang w:val="sr-RS"/>
        </w:rPr>
      </w:pPr>
      <w:r>
        <w:rPr>
          <w:b/>
          <w:bCs/>
          <w:sz w:val="24"/>
          <w:lang w:val="sr-RS"/>
        </w:rPr>
        <w:t xml:space="preserve">Порески идентификациони број: </w:t>
      </w:r>
      <w:r>
        <w:rPr>
          <w:sz w:val="24"/>
          <w:lang w:val="sr-RS"/>
        </w:rPr>
        <w:t>106106566</w:t>
      </w:r>
    </w:p>
    <w:p>
      <w:pPr>
        <w:pStyle w:val="Standard"/>
        <w:jc w:val="both"/>
        <w:rPr>
          <w:lang w:val="sr-RS"/>
        </w:rPr>
      </w:pPr>
      <w:r>
        <w:rPr>
          <w:b/>
          <w:sz w:val="24"/>
          <w:lang w:val="sr-RS"/>
        </w:rPr>
        <w:t xml:space="preserve">Матични број: </w:t>
      </w:r>
      <w:r>
        <w:rPr>
          <w:sz w:val="24"/>
          <w:lang w:val="sr-RS"/>
        </w:rPr>
        <w:t>17750763</w:t>
      </w:r>
    </w:p>
    <w:p>
      <w:pPr>
        <w:pStyle w:val="Standard"/>
        <w:jc w:val="both"/>
        <w:rPr>
          <w:lang w:val="sr-RS"/>
        </w:rPr>
      </w:pPr>
      <w:r>
        <w:rPr>
          <w:b/>
          <w:bCs/>
          <w:sz w:val="24"/>
          <w:lang w:val="sr-RS"/>
        </w:rPr>
        <w:t>Радно време</w:t>
      </w:r>
      <w:r>
        <w:rPr>
          <w:sz w:val="24"/>
          <w:lang w:val="sr-RS"/>
        </w:rPr>
        <w:t>: од 7:30 до 15:30 часова, радним данима</w:t>
      </w:r>
    </w:p>
    <w:p>
      <w:pPr>
        <w:pStyle w:val="Standard"/>
        <w:jc w:val="both"/>
        <w:rPr>
          <w:lang w:val="sr-RS"/>
        </w:rPr>
      </w:pPr>
      <w:r>
        <w:rPr>
          <w:b/>
          <w:bCs/>
          <w:sz w:val="24"/>
          <w:lang w:val="sr-RS"/>
        </w:rPr>
        <w:t>Адреса:</w:t>
      </w:r>
      <w:r>
        <w:rPr>
          <w:sz w:val="24"/>
          <w:lang w:val="sr-RS"/>
        </w:rPr>
        <w:t xml:space="preserve"> Царице Милице 1, 11000 Београд</w:t>
      </w:r>
    </w:p>
    <w:p>
      <w:pPr>
        <w:pStyle w:val="Standard"/>
        <w:jc w:val="both"/>
        <w:rPr>
          <w:lang w:val="sr-RS"/>
        </w:rPr>
      </w:pPr>
      <w:r>
        <w:rPr>
          <w:b/>
          <w:bCs/>
          <w:sz w:val="24"/>
          <w:lang w:val="sr-RS"/>
        </w:rPr>
        <w:t xml:space="preserve">Телефон: </w:t>
      </w:r>
      <w:r>
        <w:rPr>
          <w:sz w:val="24"/>
          <w:lang w:val="sr-RS"/>
        </w:rPr>
        <w:t>011/4149 100</w:t>
      </w:r>
    </w:p>
    <w:p>
      <w:pPr>
        <w:pStyle w:val="Standard"/>
        <w:jc w:val="both"/>
        <w:rPr>
          <w:lang w:val="sr-RS"/>
        </w:rPr>
      </w:pPr>
      <w:r>
        <w:rPr>
          <w:b/>
          <w:bCs/>
          <w:sz w:val="24"/>
          <w:lang w:val="sr-RS"/>
        </w:rPr>
        <w:t xml:space="preserve">Факс: </w:t>
      </w:r>
      <w:r>
        <w:rPr>
          <w:sz w:val="24"/>
          <w:lang w:val="sr-RS"/>
        </w:rPr>
        <w:t>011/4149 129</w:t>
      </w:r>
    </w:p>
    <w:p>
      <w:pPr>
        <w:pStyle w:val="Standard"/>
        <w:jc w:val="both"/>
        <w:rPr>
          <w:sz w:val="24"/>
          <w:lang w:val="sr-RS"/>
        </w:rPr>
      </w:pPr>
      <w:r>
        <w:rPr>
          <w:sz w:val="24"/>
          <w:lang w:val="sr-RS"/>
        </w:rPr>
      </w:r>
    </w:p>
    <w:p>
      <w:pPr>
        <w:pStyle w:val="Standard"/>
        <w:jc w:val="both"/>
        <w:rPr/>
      </w:pPr>
      <w:r>
        <w:rPr>
          <w:b/>
          <w:bCs/>
          <w:sz w:val="24"/>
          <w:lang w:val="sr-RS"/>
        </w:rPr>
        <w:t xml:space="preserve">Електронска пошта: </w:t>
      </w:r>
      <w:r>
        <w:rPr>
          <w:rStyle w:val="Internetlink"/>
          <w:color w:val="C00000"/>
          <w:sz w:val="24"/>
          <w:u w:val="none"/>
          <w:lang w:val="sr-RS"/>
        </w:rPr>
        <w:t>office@acas.rs</w:t>
      </w:r>
    </w:p>
    <w:p>
      <w:pPr>
        <w:pStyle w:val="Standard"/>
        <w:jc w:val="both"/>
        <w:rPr/>
      </w:pPr>
      <w:r>
        <w:rPr>
          <w:b/>
          <w:bCs/>
          <w:sz w:val="24"/>
          <w:lang w:val="sr-RS"/>
        </w:rPr>
        <w:t>Интернет презентација</w:t>
      </w:r>
      <w:r>
        <w:rPr>
          <w:sz w:val="24"/>
          <w:lang w:val="sr-RS"/>
        </w:rPr>
        <w:t xml:space="preserve">: </w:t>
      </w:r>
      <w:hyperlink r:id="rId33" w:tgtFrame="Интернет презентација Агенције">
        <w:r>
          <w:rPr>
            <w:rStyle w:val="InternetLink"/>
            <w:color w:val="C00000"/>
            <w:sz w:val="24"/>
            <w:u w:val="none"/>
            <w:lang w:val="sr-RS"/>
          </w:rPr>
          <w:t>www.acas.rs</w:t>
        </w:r>
      </w:hyperlink>
    </w:p>
    <w:p>
      <w:pPr>
        <w:pStyle w:val="Standard"/>
        <w:jc w:val="both"/>
        <w:rPr>
          <w:lang w:val="sr-RS"/>
        </w:rPr>
      </w:pPr>
      <w:r>
        <w:rPr>
          <w:lang w:val="sr-RS"/>
        </w:rPr>
      </w:r>
    </w:p>
    <w:p>
      <w:pPr>
        <w:pStyle w:val="Standard"/>
        <w:jc w:val="both"/>
        <w:rPr>
          <w:lang w:val="sr-RS"/>
        </w:rPr>
      </w:pPr>
      <w:r>
        <w:rPr>
          <w:b/>
          <w:bCs/>
          <w:sz w:val="24"/>
          <w:lang w:val="sr-RS"/>
        </w:rPr>
        <w:t>Лице овлашћено за поступање по захтевима за приступ информацијама од јавног значаја и заштиту података о личности</w:t>
      </w:r>
      <w:r>
        <w:rPr>
          <w:sz w:val="24"/>
          <w:lang w:val="sr-RS"/>
        </w:rPr>
        <w:t>:</w:t>
      </w:r>
    </w:p>
    <w:p>
      <w:pPr>
        <w:pStyle w:val="Standard"/>
        <w:jc w:val="both"/>
        <w:rPr>
          <w:lang w:val="sr-RS"/>
        </w:rPr>
      </w:pPr>
      <w:r>
        <w:rPr>
          <w:lang w:val="sr-RS"/>
        </w:rPr>
      </w:r>
    </w:p>
    <w:p>
      <w:pPr>
        <w:pStyle w:val="Standard"/>
        <w:jc w:val="both"/>
        <w:rPr>
          <w:lang w:val="sr-RS"/>
        </w:rPr>
      </w:pPr>
      <w:r>
        <w:rPr>
          <w:sz w:val="24"/>
          <w:lang w:val="sr-RS"/>
        </w:rPr>
        <w:t>Јован Божовић</w:t>
      </w:r>
    </w:p>
    <w:p>
      <w:pPr>
        <w:pStyle w:val="Standard"/>
        <w:jc w:val="both"/>
        <w:rPr>
          <w:lang w:val="sr-RS"/>
        </w:rPr>
      </w:pPr>
      <w:r>
        <w:rPr>
          <w:color w:val="000000"/>
          <w:sz w:val="24"/>
          <w:lang w:val="sr-RS"/>
        </w:rPr>
        <w:t>тел: 011/ 4149 111</w:t>
      </w:r>
    </w:p>
    <w:p>
      <w:pPr>
        <w:pStyle w:val="Standard"/>
        <w:jc w:val="both"/>
        <w:rPr>
          <w:lang w:val="sr-RS"/>
        </w:rPr>
      </w:pPr>
      <w:r>
        <w:rPr>
          <w:sz w:val="24"/>
          <w:lang w:val="sr-RS"/>
        </w:rPr>
        <w:t>факс: 011/4149 129</w:t>
      </w:r>
    </w:p>
    <w:p>
      <w:pPr>
        <w:pStyle w:val="Standard"/>
        <w:jc w:val="both"/>
        <w:rPr/>
      </w:pPr>
      <w:r>
        <w:rPr>
          <w:bCs/>
          <w:color w:val="000000"/>
          <w:sz w:val="24"/>
          <w:lang w:val="sr-RS"/>
        </w:rPr>
        <w:t>електронска пошта</w:t>
      </w:r>
      <w:r>
        <w:rPr>
          <w:color w:val="000000"/>
          <w:sz w:val="24"/>
          <w:lang w:val="sr-RS"/>
        </w:rPr>
        <w:t xml:space="preserve">:  </w:t>
      </w:r>
      <w:r>
        <w:rPr>
          <w:rStyle w:val="Internetlink"/>
          <w:color w:val="C00000"/>
          <w:sz w:val="24"/>
          <w:u w:val="none"/>
          <w:lang w:val="sr-RS"/>
        </w:rPr>
        <w:t>jovan.bozovic@acas.rs</w:t>
      </w:r>
    </w:p>
    <w:p>
      <w:pPr>
        <w:pStyle w:val="Standard"/>
        <w:jc w:val="both"/>
        <w:rPr>
          <w:sz w:val="24"/>
          <w:lang w:val="sr-RS"/>
        </w:rPr>
      </w:pPr>
      <w:r>
        <w:rPr>
          <w:sz w:val="24"/>
          <w:lang w:val="sr-RS"/>
        </w:rPr>
      </w:r>
    </w:p>
    <w:p>
      <w:pPr>
        <w:pStyle w:val="Standard"/>
        <w:jc w:val="both"/>
        <w:rPr/>
      </w:pPr>
      <w:r>
        <w:rPr>
          <w:rStyle w:val="Internetlink"/>
          <w:b/>
          <w:bCs/>
          <w:color w:val="000000"/>
          <w:sz w:val="24"/>
          <w:u w:val="none"/>
          <w:lang w:val="sr-RS"/>
        </w:rPr>
        <w:t>Лице овлашћено за сарадњу са новинарима и јавним гласилима:</w:t>
      </w:r>
    </w:p>
    <w:p>
      <w:pPr>
        <w:pStyle w:val="Standard"/>
        <w:jc w:val="both"/>
        <w:rPr>
          <w:sz w:val="24"/>
          <w:lang w:val="sr-RS"/>
        </w:rPr>
      </w:pPr>
      <w:r>
        <w:rPr>
          <w:sz w:val="24"/>
          <w:lang w:val="sr-RS"/>
        </w:rPr>
      </w:r>
    </w:p>
    <w:p>
      <w:pPr>
        <w:pStyle w:val="Standard"/>
        <w:jc w:val="both"/>
        <w:rPr>
          <w:lang w:val="sr-RS"/>
        </w:rPr>
      </w:pPr>
      <w:r>
        <w:rPr>
          <w:sz w:val="24"/>
          <w:lang w:val="sr-RS"/>
        </w:rPr>
        <w:t>Маја Петровић</w:t>
      </w:r>
    </w:p>
    <w:p>
      <w:pPr>
        <w:pStyle w:val="Standard"/>
        <w:jc w:val="both"/>
        <w:rPr>
          <w:lang w:val="sr-RS"/>
        </w:rPr>
      </w:pPr>
      <w:r>
        <w:rPr>
          <w:sz w:val="24"/>
          <w:lang w:val="sr-RS"/>
        </w:rPr>
        <w:t>тел: 011/ 4149 100</w:t>
      </w:r>
    </w:p>
    <w:p>
      <w:pPr>
        <w:pStyle w:val="Standard"/>
        <w:jc w:val="both"/>
        <w:rPr>
          <w:lang w:val="sr-RS"/>
        </w:rPr>
      </w:pPr>
      <w:r>
        <w:rPr>
          <w:sz w:val="24"/>
          <w:lang w:val="sr-RS"/>
        </w:rPr>
        <w:t>факс: 011/4149 129</w:t>
      </w:r>
    </w:p>
    <w:p>
      <w:pPr>
        <w:pStyle w:val="Standard"/>
        <w:jc w:val="both"/>
        <w:rPr/>
      </w:pPr>
      <w:r>
        <w:rPr>
          <w:bCs/>
          <w:color w:val="000000"/>
          <w:sz w:val="24"/>
          <w:lang w:val="sr-RS"/>
        </w:rPr>
        <w:t>електронска пошта</w:t>
      </w:r>
      <w:r>
        <w:rPr>
          <w:color w:val="000000"/>
          <w:sz w:val="24"/>
          <w:lang w:val="sr-RS"/>
        </w:rPr>
        <w:t xml:space="preserve">: </w:t>
      </w:r>
      <w:hyperlink r:id="rId34">
        <w:r>
          <w:rPr>
            <w:rStyle w:val="InternetLink"/>
            <w:color w:val="C00000"/>
            <w:sz w:val="24"/>
            <w:u w:val="none"/>
            <w:lang w:val="sr-RS"/>
          </w:rPr>
          <w:t>maja.petrovic@acas.rs</w:t>
        </w:r>
      </w:hyperlink>
    </w:p>
    <w:p>
      <w:pPr>
        <w:pStyle w:val="Standard"/>
        <w:jc w:val="both"/>
        <w:rPr>
          <w:lang w:val="sr-RS"/>
        </w:rPr>
      </w:pPr>
      <w:r>
        <w:rPr>
          <w:b/>
          <w:bCs/>
          <w:spacing w:val="-6"/>
          <w:sz w:val="24"/>
          <w:lang w:val="sr-RS"/>
        </w:rPr>
        <w:t>Информације о представкама грађана</w:t>
      </w:r>
      <w:r>
        <w:rPr>
          <w:spacing w:val="-6"/>
          <w:sz w:val="24"/>
          <w:lang w:val="sr-RS"/>
        </w:rPr>
        <w:t xml:space="preserve"> Агенција даје понедељком и четвртком од 11 до 14 часова на тел: 011/41 49 100, тастер 1.</w:t>
      </w:r>
    </w:p>
    <w:p>
      <w:pPr>
        <w:pStyle w:val="Standard"/>
        <w:jc w:val="both"/>
        <w:rPr>
          <w:sz w:val="24"/>
          <w:lang w:val="sr-RS"/>
        </w:rPr>
      </w:pPr>
      <w:r>
        <w:rPr>
          <w:sz w:val="24"/>
          <w:lang w:val="sr-RS"/>
        </w:rPr>
      </w:r>
    </w:p>
    <w:p>
      <w:pPr>
        <w:pStyle w:val="Standard"/>
        <w:jc w:val="both"/>
        <w:rPr>
          <w:lang w:val="sr-RS"/>
        </w:rPr>
      </w:pPr>
      <w:r>
        <w:rPr>
          <w:sz w:val="24"/>
          <w:lang w:val="sr-RS"/>
        </w:rPr>
        <w:t>Особе заинтересоване да прате рад Агенције могу:</w:t>
      </w:r>
    </w:p>
    <w:p>
      <w:pPr>
        <w:pStyle w:val="Standard"/>
        <w:jc w:val="both"/>
        <w:rPr>
          <w:sz w:val="24"/>
          <w:u w:val="single"/>
          <w:lang w:val="sr-RS"/>
        </w:rPr>
      </w:pPr>
      <w:r>
        <w:rPr>
          <w:sz w:val="24"/>
          <w:u w:val="single"/>
          <w:lang w:val="sr-RS"/>
        </w:rPr>
      </w:r>
    </w:p>
    <w:p>
      <w:pPr>
        <w:pStyle w:val="Standard"/>
        <w:numPr>
          <w:ilvl w:val="0"/>
          <w:numId w:val="18"/>
        </w:numPr>
        <w:jc w:val="both"/>
        <w:rPr/>
      </w:pPr>
      <w:r>
        <w:rPr>
          <w:sz w:val="24"/>
          <w:lang w:val="sr-RS"/>
        </w:rPr>
        <w:t>упутити питање или захтев електронском поштом на</w:t>
      </w:r>
      <w:r>
        <w:rPr>
          <w:color w:val="C00000"/>
          <w:sz w:val="24"/>
          <w:lang w:val="sr-RS"/>
        </w:rPr>
        <w:t>:</w:t>
      </w:r>
      <w:r>
        <w:rPr>
          <w:b/>
          <w:bCs/>
          <w:color w:val="C00000"/>
          <w:sz w:val="24"/>
          <w:lang w:val="sr-RS"/>
        </w:rPr>
        <w:t xml:space="preserve"> </w:t>
      </w:r>
      <w:hyperlink r:id="rId35">
        <w:r>
          <w:rPr>
            <w:rStyle w:val="InternetLink"/>
            <w:color w:val="C00000"/>
            <w:sz w:val="24"/>
            <w:u w:val="none"/>
            <w:lang w:val="sr-RS"/>
          </w:rPr>
          <w:t>office@acas.rs</w:t>
        </w:r>
      </w:hyperlink>
    </w:p>
    <w:p>
      <w:pPr>
        <w:pStyle w:val="Standard"/>
        <w:numPr>
          <w:ilvl w:val="0"/>
          <w:numId w:val="18"/>
        </w:numPr>
        <w:jc w:val="both"/>
        <w:rPr>
          <w:lang w:val="sr-RS"/>
        </w:rPr>
      </w:pPr>
      <w:r>
        <w:rPr>
          <w:sz w:val="24"/>
          <w:lang w:val="sr-RS"/>
        </w:rPr>
        <w:t>позвати Агенцију на наведене бројеве телефона и информисати се о датуму, времену и месту одржавања седнице, конференције за новинаре или било ког другог дешавања;</w:t>
      </w:r>
    </w:p>
    <w:p>
      <w:pPr>
        <w:pStyle w:val="Standard"/>
        <w:numPr>
          <w:ilvl w:val="0"/>
          <w:numId w:val="18"/>
        </w:numPr>
        <w:jc w:val="both"/>
        <w:rPr>
          <w:lang w:val="sr-RS"/>
        </w:rPr>
      </w:pPr>
      <w:r>
        <w:rPr>
          <w:sz w:val="24"/>
          <w:lang w:val="sr-RS"/>
        </w:rPr>
        <w:t>оставити име, презиме, сврху доласка, након чега ће, у зависности од тога шта је предмет интересовања, бити усмерени на одговорно лице које је у могућности да одговори на захтев и са којим ће заказати датум и време доласка;</w:t>
      </w:r>
    </w:p>
    <w:p>
      <w:pPr>
        <w:pStyle w:val="Standard"/>
        <w:numPr>
          <w:ilvl w:val="0"/>
          <w:numId w:val="18"/>
        </w:numPr>
        <w:jc w:val="both"/>
        <w:rPr>
          <w:lang w:val="sr-RS"/>
        </w:rPr>
      </w:pPr>
      <w:r>
        <w:rPr>
          <w:sz w:val="24"/>
          <w:lang w:val="sr-RS"/>
        </w:rPr>
        <w:t>приликом уласка у зграду обезбеђење ће извршити легитимисање лица (које је Агенција претходно најавила), дати му одговарајућу пропусницу и упутити га у канцеларију у којој је разговор заказан.</w:t>
      </w:r>
    </w:p>
    <w:p>
      <w:pPr>
        <w:pStyle w:val="Standard"/>
        <w:jc w:val="both"/>
        <w:rPr>
          <w:sz w:val="24"/>
          <w:lang w:val="sr-RS"/>
        </w:rPr>
      </w:pPr>
      <w:r>
        <w:rPr>
          <w:sz w:val="24"/>
          <w:lang w:val="sr-RS"/>
        </w:rPr>
      </w:r>
    </w:p>
    <w:p>
      <w:pPr>
        <w:pStyle w:val="Standard"/>
        <w:spacing w:before="0" w:after="120"/>
        <w:jc w:val="both"/>
        <w:rPr>
          <w:lang w:val="sr-RS"/>
        </w:rPr>
      </w:pPr>
      <w:r>
        <w:rPr>
          <w:bCs/>
          <w:sz w:val="24"/>
          <w:lang w:val="sr-RS"/>
        </w:rPr>
        <w:t>Приступачност објекту</w:t>
      </w:r>
      <w:r>
        <w:rPr>
          <w:sz w:val="24"/>
          <w:lang w:val="sr-RS"/>
        </w:rPr>
        <w:t>: прилаз лицима са инвалидским колицима је могућ уз напомену да на улазу у зграду Агенције постоји низак степеник. Пожељно је да се особе са инвалидитетом најаве пре доласка како би им се организовао несметан улаз и кретање кроз зграду.</w:t>
      </w:r>
    </w:p>
    <w:p>
      <w:pPr>
        <w:pStyle w:val="Heading1"/>
        <w:numPr>
          <w:ilvl w:val="0"/>
          <w:numId w:val="17"/>
        </w:numPr>
        <w:ind w:left="425" w:hanging="425"/>
        <w:rPr>
          <w:lang w:val="sr-RS"/>
        </w:rPr>
      </w:pPr>
      <w:bookmarkStart w:id="20" w:name="__RefHeading__1083_1936055122"/>
      <w:bookmarkStart w:id="21" w:name="_Toc50581294"/>
      <w:bookmarkStart w:id="22" w:name="_Toc30762610"/>
      <w:bookmarkStart w:id="23" w:name="_Toc30421162"/>
      <w:bookmarkEnd w:id="20"/>
      <w:r>
        <w:rPr>
          <w:rFonts w:cs="Times New Roman"/>
          <w:sz w:val="24"/>
          <w:szCs w:val="24"/>
          <w:lang w:val="sr-RS"/>
        </w:rPr>
        <w:t>СПИСАК НАЈЧЕШЋЕ ТРАЖЕНИХ ИНФОРМАЦИЈА ОД ЈАВНОГ ЗНАЧАЈА</w:t>
      </w:r>
      <w:bookmarkEnd w:id="21"/>
      <w:bookmarkEnd w:id="22"/>
      <w:bookmarkEnd w:id="23"/>
    </w:p>
    <w:p>
      <w:pPr>
        <w:pStyle w:val="Standard"/>
        <w:jc w:val="both"/>
        <w:rPr/>
      </w:pPr>
      <w:r>
        <w:rPr>
          <w:sz w:val="24"/>
          <w:lang w:val="sr-RS"/>
        </w:rPr>
        <w:t xml:space="preserve">Заинтересована физичка и правна лица на различите начине траже информације од Агенције. Подношење </w:t>
      </w:r>
      <w:hyperlink w:anchor="_ИНФОРМАЦИЈЕ_О_ПОДНОШЕЊУ">
        <w:r>
          <w:rPr>
            <w:rStyle w:val="Hyperlink1"/>
            <w:color w:val="C00000"/>
            <w:sz w:val="24"/>
            <w:u w:val="none"/>
            <w:lang w:val="sr-RS"/>
          </w:rPr>
          <w:t>захтева</w:t>
        </w:r>
      </w:hyperlink>
      <w:r>
        <w:rPr>
          <w:rStyle w:val="InternetLink1"/>
          <w:sz w:val="24"/>
          <w:u w:val="none"/>
          <w:lang w:val="sr-RS"/>
        </w:rPr>
        <w:t xml:space="preserve"> </w:t>
      </w:r>
      <w:r>
        <w:rPr>
          <w:sz w:val="24"/>
          <w:lang w:val="sr-RS"/>
        </w:rPr>
        <w:t>за слободан приступ је један, али не и најзаступљенији начин тражња информација. Највећи број питања и упита Агенција прима путем електронске поште и у писаној форми.</w:t>
      </w:r>
    </w:p>
    <w:p>
      <w:pPr>
        <w:pStyle w:val="Standard"/>
        <w:jc w:val="both"/>
        <w:rPr>
          <w:sz w:val="24"/>
          <w:lang w:val="sr-RS"/>
        </w:rPr>
      </w:pPr>
      <w:r>
        <w:rPr>
          <w:sz w:val="24"/>
          <w:lang w:val="sr-RS"/>
        </w:rPr>
      </w:r>
    </w:p>
    <w:p>
      <w:pPr>
        <w:pStyle w:val="Standard"/>
        <w:jc w:val="both"/>
        <w:rPr>
          <w:lang w:val="sr-RS"/>
        </w:rPr>
      </w:pPr>
      <w:r>
        <w:rPr>
          <w:sz w:val="24"/>
          <w:lang w:val="sr-RS"/>
        </w:rPr>
        <w:t>Информације које су најчешће предмет интересовања могу се груписати на следећи начин:</w:t>
      </w:r>
    </w:p>
    <w:p>
      <w:pPr>
        <w:pStyle w:val="Standard"/>
        <w:jc w:val="both"/>
        <w:rPr>
          <w:sz w:val="24"/>
          <w:lang w:val="sr-RS"/>
        </w:rPr>
      </w:pPr>
      <w:r>
        <w:rPr>
          <w:sz w:val="24"/>
          <w:lang w:val="sr-RS"/>
        </w:rPr>
      </w:r>
    </w:p>
    <w:p>
      <w:pPr>
        <w:pStyle w:val="Standard"/>
        <w:numPr>
          <w:ilvl w:val="0"/>
          <w:numId w:val="19"/>
        </w:numPr>
        <w:jc w:val="both"/>
        <w:rPr>
          <w:lang w:val="sr-RS"/>
        </w:rPr>
      </w:pPr>
      <w:r>
        <w:rPr>
          <w:sz w:val="24"/>
          <w:lang w:val="sr-RS"/>
        </w:rPr>
        <w:t>информација о томе да ли је и када функционер поднео извештај о имовини и приходима;</w:t>
      </w:r>
    </w:p>
    <w:p>
      <w:pPr>
        <w:pStyle w:val="Standard"/>
        <w:numPr>
          <w:ilvl w:val="0"/>
          <w:numId w:val="19"/>
        </w:numPr>
        <w:jc w:val="both"/>
        <w:rPr>
          <w:lang w:val="sr-RS"/>
        </w:rPr>
      </w:pPr>
      <w:r>
        <w:rPr>
          <w:sz w:val="24"/>
          <w:lang w:val="sr-RS"/>
        </w:rPr>
        <w:t>информација о томе да ли Агенција води поступак против одређеног функционера;</w:t>
      </w:r>
    </w:p>
    <w:p>
      <w:pPr>
        <w:pStyle w:val="Standard"/>
        <w:numPr>
          <w:ilvl w:val="0"/>
          <w:numId w:val="19"/>
        </w:numPr>
        <w:jc w:val="both"/>
        <w:rPr>
          <w:lang w:val="sr-RS"/>
        </w:rPr>
      </w:pPr>
      <w:r>
        <w:rPr>
          <w:sz w:val="24"/>
          <w:lang w:val="sr-RS"/>
        </w:rPr>
        <w:t>подаци о броју поднетих кривичних пријава против функционера;</w:t>
      </w:r>
    </w:p>
    <w:p>
      <w:pPr>
        <w:pStyle w:val="Standard"/>
        <w:numPr>
          <w:ilvl w:val="0"/>
          <w:numId w:val="19"/>
        </w:numPr>
        <w:jc w:val="both"/>
        <w:rPr>
          <w:lang w:val="sr-RS"/>
        </w:rPr>
      </w:pPr>
      <w:r>
        <w:rPr>
          <w:sz w:val="24"/>
          <w:lang w:val="sr-RS"/>
        </w:rPr>
        <w:t>подаци о броју поднетих захтева за покретање прекршајног поступка против функционера или политичких субјеката;</w:t>
      </w:r>
    </w:p>
    <w:p>
      <w:pPr>
        <w:pStyle w:val="Standard"/>
        <w:numPr>
          <w:ilvl w:val="0"/>
          <w:numId w:val="19"/>
        </w:numPr>
        <w:jc w:val="both"/>
        <w:rPr>
          <w:lang w:val="sr-RS"/>
        </w:rPr>
      </w:pPr>
      <w:r>
        <w:rPr>
          <w:sz w:val="24"/>
          <w:lang w:val="sr-RS"/>
        </w:rPr>
        <w:t>подаци о броју одлука које је Агенција донела у вези са недозвољеном кумулацијом функција;</w:t>
      </w:r>
    </w:p>
    <w:p>
      <w:pPr>
        <w:pStyle w:val="Standard"/>
        <w:numPr>
          <w:ilvl w:val="0"/>
          <w:numId w:val="19"/>
        </w:numPr>
        <w:jc w:val="both"/>
        <w:rPr>
          <w:lang w:val="sr-RS"/>
        </w:rPr>
      </w:pPr>
      <w:r>
        <w:rPr>
          <w:sz w:val="24"/>
          <w:lang w:val="sr-RS"/>
        </w:rPr>
        <w:t>подаци о томе да ли је одређени функционер затражио од Агенције сагласност за обављање друге јавне функције, другог посла или делатности уз достављање копије захтева;</w:t>
      </w:r>
    </w:p>
    <w:p>
      <w:pPr>
        <w:pStyle w:val="Standard"/>
        <w:numPr>
          <w:ilvl w:val="0"/>
          <w:numId w:val="19"/>
        </w:numPr>
        <w:jc w:val="both"/>
        <w:rPr>
          <w:lang w:val="sr-RS"/>
        </w:rPr>
      </w:pPr>
      <w:r>
        <w:rPr>
          <w:sz w:val="24"/>
          <w:lang w:val="sr-RS"/>
        </w:rPr>
        <w:t>обавештење о томе шта је Агенција предузела поводом пријаве против одређеног функционера;</w:t>
      </w:r>
    </w:p>
    <w:p>
      <w:pPr>
        <w:pStyle w:val="Standard"/>
        <w:numPr>
          <w:ilvl w:val="0"/>
          <w:numId w:val="19"/>
        </w:numPr>
        <w:jc w:val="both"/>
        <w:rPr>
          <w:lang w:val="sr-RS"/>
        </w:rPr>
      </w:pPr>
      <w:r>
        <w:rPr>
          <w:sz w:val="24"/>
          <w:lang w:val="sr-RS"/>
        </w:rPr>
        <w:t>увид и копије докумената из предмета Агенције који се воде поводом пријаве против одређених функционера;</w:t>
      </w:r>
    </w:p>
    <w:p>
      <w:pPr>
        <w:pStyle w:val="Standard"/>
        <w:numPr>
          <w:ilvl w:val="0"/>
          <w:numId w:val="19"/>
        </w:numPr>
        <w:jc w:val="both"/>
        <w:rPr>
          <w:lang w:val="sr-RS"/>
        </w:rPr>
      </w:pPr>
      <w:r>
        <w:rPr>
          <w:sz w:val="24"/>
          <w:lang w:val="sr-RS"/>
        </w:rPr>
        <w:t>подаци о томе колико се функционера из једног града обратило Агенцији захтевом за давање мишљења;</w:t>
      </w:r>
    </w:p>
    <w:p>
      <w:pPr>
        <w:pStyle w:val="Standard"/>
        <w:numPr>
          <w:ilvl w:val="0"/>
          <w:numId w:val="19"/>
        </w:numPr>
        <w:jc w:val="both"/>
        <w:rPr>
          <w:lang w:val="sr-RS"/>
        </w:rPr>
      </w:pPr>
      <w:r>
        <w:rPr>
          <w:sz w:val="24"/>
          <w:lang w:val="sr-RS"/>
        </w:rPr>
        <w:t>подаци о томе да ли су политички субјекти поднели годишње финансијске извештаје као и извештаје о трошковима изборне кампање;</w:t>
      </w:r>
    </w:p>
    <w:p>
      <w:pPr>
        <w:pStyle w:val="Standard"/>
        <w:numPr>
          <w:ilvl w:val="0"/>
          <w:numId w:val="19"/>
        </w:numPr>
        <w:jc w:val="both"/>
        <w:rPr>
          <w:lang w:val="sr-RS"/>
        </w:rPr>
      </w:pPr>
      <w:r>
        <w:rPr>
          <w:sz w:val="24"/>
          <w:lang w:val="sr-RS"/>
        </w:rPr>
        <w:t>обавештење о постојању и статусу представке поднете Агенцији;</w:t>
      </w:r>
    </w:p>
    <w:p>
      <w:pPr>
        <w:pStyle w:val="Standard"/>
        <w:numPr>
          <w:ilvl w:val="0"/>
          <w:numId w:val="19"/>
        </w:numPr>
        <w:jc w:val="both"/>
        <w:rPr>
          <w:lang w:val="sr-RS"/>
        </w:rPr>
      </w:pPr>
      <w:r>
        <w:rPr>
          <w:sz w:val="24"/>
          <w:lang w:val="sr-RS"/>
        </w:rPr>
        <w:t>копије захтева за давање сагласности конкретно именованог функционера и одлука Агенције по захтеву;</w:t>
      </w:r>
    </w:p>
    <w:p>
      <w:pPr>
        <w:pStyle w:val="Standard"/>
        <w:numPr>
          <w:ilvl w:val="0"/>
          <w:numId w:val="19"/>
        </w:numPr>
        <w:jc w:val="both"/>
        <w:rPr>
          <w:lang w:val="sr-RS"/>
        </w:rPr>
      </w:pPr>
      <w:r>
        <w:rPr>
          <w:sz w:val="24"/>
          <w:lang w:val="sr-RS"/>
        </w:rPr>
        <w:t>копије извештаја о имовини и приходима функционера;</w:t>
      </w:r>
    </w:p>
    <w:p>
      <w:pPr>
        <w:pStyle w:val="Standard"/>
        <w:numPr>
          <w:ilvl w:val="0"/>
          <w:numId w:val="19"/>
        </w:numPr>
        <w:jc w:val="both"/>
        <w:rPr>
          <w:lang w:val="sr-RS"/>
        </w:rPr>
      </w:pPr>
      <w:r>
        <w:rPr>
          <w:sz w:val="24"/>
          <w:lang w:val="sr-RS"/>
        </w:rPr>
        <w:t>копије кривичних пријава које је Агенција поднела надлежним органима;</w:t>
      </w:r>
    </w:p>
    <w:p>
      <w:pPr>
        <w:pStyle w:val="Standard"/>
        <w:numPr>
          <w:ilvl w:val="0"/>
          <w:numId w:val="19"/>
        </w:numPr>
        <w:spacing w:before="0" w:after="240"/>
        <w:ind w:left="714" w:hanging="357"/>
        <w:jc w:val="both"/>
        <w:rPr>
          <w:lang w:val="sr-RS"/>
        </w:rPr>
      </w:pPr>
      <w:r>
        <w:rPr>
          <w:sz w:val="24"/>
          <w:lang w:val="sr-RS"/>
        </w:rPr>
        <w:t>копије годишњих финансијских извештаја политичких субјеката.</w:t>
      </w:r>
    </w:p>
    <w:p>
      <w:pPr>
        <w:pStyle w:val="Heading1"/>
        <w:numPr>
          <w:ilvl w:val="0"/>
          <w:numId w:val="17"/>
        </w:numPr>
        <w:ind w:left="425" w:hanging="425"/>
        <w:rPr>
          <w:lang w:val="sr-RS"/>
        </w:rPr>
      </w:pPr>
      <w:bookmarkStart w:id="24" w:name="__RefHeading__1657_1472773256"/>
      <w:bookmarkStart w:id="25" w:name="_Toc50581295"/>
      <w:bookmarkStart w:id="26" w:name="_Toc30421163"/>
      <w:bookmarkStart w:id="27" w:name="_Toc30762611"/>
      <w:bookmarkEnd w:id="24"/>
      <w:r>
        <w:rPr>
          <w:rFonts w:cs="Times New Roman"/>
          <w:sz w:val="24"/>
          <w:szCs w:val="24"/>
          <w:lang w:val="sr-RS"/>
        </w:rPr>
        <w:t>ОПИС НАДЛЕЖНОСТИ, ОВЛАШЋЕЊА И ОБАВЕЗА</w:t>
      </w:r>
      <w:bookmarkStart w:id="28" w:name="_Toc30421164"/>
      <w:bookmarkStart w:id="29" w:name="_Toc30762612"/>
      <w:bookmarkStart w:id="30" w:name="__RefHeading__325_1536488797"/>
      <w:bookmarkEnd w:id="25"/>
      <w:bookmarkEnd w:id="26"/>
      <w:bookmarkEnd w:id="27"/>
      <w:bookmarkEnd w:id="30"/>
    </w:p>
    <w:p>
      <w:pPr>
        <w:pStyle w:val="Standard"/>
        <w:spacing w:before="0" w:after="120"/>
        <w:rPr>
          <w:lang w:val="sr-RS"/>
        </w:rPr>
      </w:pPr>
      <w:r>
        <w:rPr>
          <w:sz w:val="24"/>
          <w:lang w:val="sr-RS"/>
        </w:rPr>
        <w:t xml:space="preserve">Установљене </w:t>
      </w:r>
      <w:r>
        <w:rPr>
          <w:b/>
          <w:sz w:val="24"/>
          <w:lang w:val="sr-RS"/>
        </w:rPr>
        <w:t>Законом о спречавању корупције</w:t>
      </w:r>
    </w:p>
    <w:p>
      <w:pPr>
        <w:pStyle w:val="Standard"/>
        <w:numPr>
          <w:ilvl w:val="0"/>
          <w:numId w:val="19"/>
        </w:numPr>
        <w:jc w:val="both"/>
        <w:rPr>
          <w:lang w:val="sr-RS"/>
        </w:rPr>
      </w:pPr>
      <w:r>
        <w:rPr>
          <w:sz w:val="24"/>
          <w:lang w:val="sr-RS"/>
        </w:rPr>
        <w:t>надзире спровођење стратешких докумената, подноси Народној скупштини извештај о њиховом спровођењу са препорукама за поступање, даје одговорним субјектима препоруке како да отклоне пропусте у спровођењу стратешких докумената и иницира измене и допуне стратешких докумената;</w:t>
      </w:r>
    </w:p>
    <w:p>
      <w:pPr>
        <w:pStyle w:val="Standard"/>
        <w:numPr>
          <w:ilvl w:val="0"/>
          <w:numId w:val="19"/>
        </w:numPr>
        <w:jc w:val="both"/>
        <w:rPr>
          <w:lang w:val="sr-RS"/>
        </w:rPr>
      </w:pPr>
      <w:r>
        <w:rPr>
          <w:sz w:val="24"/>
          <w:lang w:val="sr-RS"/>
        </w:rPr>
        <w:t>доноси опште акте;</w:t>
      </w:r>
    </w:p>
    <w:p>
      <w:pPr>
        <w:pStyle w:val="Standard"/>
        <w:numPr>
          <w:ilvl w:val="0"/>
          <w:numId w:val="19"/>
        </w:numPr>
        <w:jc w:val="both"/>
        <w:rPr>
          <w:lang w:val="sr-RS"/>
        </w:rPr>
      </w:pPr>
      <w:r>
        <w:rPr>
          <w:sz w:val="24"/>
          <w:lang w:val="sr-RS"/>
        </w:rPr>
        <w:t>покреће и води поступак у коме се одлучује о постојању повредаовог закона и изриче мере у складу са овим законом;</w:t>
      </w:r>
    </w:p>
    <w:p>
      <w:pPr>
        <w:pStyle w:val="Standard"/>
        <w:numPr>
          <w:ilvl w:val="0"/>
          <w:numId w:val="19"/>
        </w:numPr>
        <w:jc w:val="both"/>
        <w:rPr>
          <w:lang w:val="sr-RS"/>
        </w:rPr>
      </w:pPr>
      <w:r>
        <w:rPr>
          <w:sz w:val="24"/>
          <w:lang w:val="sr-RS"/>
        </w:rPr>
        <w:t>решава о сукобу интереса;</w:t>
      </w:r>
    </w:p>
    <w:p>
      <w:pPr>
        <w:pStyle w:val="Standard"/>
        <w:numPr>
          <w:ilvl w:val="0"/>
          <w:numId w:val="19"/>
        </w:numPr>
        <w:jc w:val="both"/>
        <w:rPr>
          <w:lang w:val="sr-RS"/>
        </w:rPr>
      </w:pPr>
      <w:r>
        <w:rPr>
          <w:sz w:val="24"/>
          <w:lang w:val="sr-RS"/>
        </w:rPr>
        <w:t>обавља послове у складу са законом који уређује финансирање политичких активности, односно законом који уређује лобирање;</w:t>
      </w:r>
    </w:p>
    <w:p>
      <w:pPr>
        <w:pStyle w:val="Standard"/>
        <w:numPr>
          <w:ilvl w:val="0"/>
          <w:numId w:val="19"/>
        </w:numPr>
        <w:jc w:val="both"/>
        <w:rPr>
          <w:lang w:val="sr-RS"/>
        </w:rPr>
      </w:pPr>
      <w:r>
        <w:rPr>
          <w:sz w:val="24"/>
          <w:lang w:val="sr-RS"/>
        </w:rPr>
        <w:t>подноси кривичне пријаве, захтеве за покретање прекршајног поступка и иницијативе за покретање дисциплинског поступка;</w:t>
      </w:r>
    </w:p>
    <w:p>
      <w:pPr>
        <w:pStyle w:val="Standard"/>
        <w:numPr>
          <w:ilvl w:val="0"/>
          <w:numId w:val="19"/>
        </w:numPr>
        <w:jc w:val="both"/>
        <w:rPr>
          <w:lang w:val="sr-RS"/>
        </w:rPr>
      </w:pPr>
      <w:r>
        <w:rPr>
          <w:sz w:val="24"/>
          <w:lang w:val="sr-RS"/>
        </w:rPr>
        <w:t>води и објављује Регистар јавних функционера и Регистар имовине и прихода јавних функционера у складу са овим законом;</w:t>
      </w:r>
    </w:p>
    <w:p>
      <w:pPr>
        <w:pStyle w:val="Standard"/>
        <w:numPr>
          <w:ilvl w:val="0"/>
          <w:numId w:val="19"/>
        </w:numPr>
        <w:jc w:val="both"/>
        <w:rPr>
          <w:lang w:val="sr-RS"/>
        </w:rPr>
      </w:pPr>
      <w:r>
        <w:rPr>
          <w:sz w:val="24"/>
          <w:lang w:val="sr-RS"/>
        </w:rPr>
        <w:t>проверава извештаје о имовини и приходима које поднесу јавни функционери;</w:t>
      </w:r>
    </w:p>
    <w:p>
      <w:pPr>
        <w:pStyle w:val="Standard"/>
        <w:numPr>
          <w:ilvl w:val="0"/>
          <w:numId w:val="19"/>
        </w:numPr>
        <w:jc w:val="both"/>
        <w:rPr>
          <w:lang w:val="sr-RS"/>
        </w:rPr>
      </w:pPr>
      <w:r>
        <w:rPr>
          <w:sz w:val="24"/>
          <w:lang w:val="sr-RS"/>
        </w:rPr>
        <w:t>води и проверава податке из евиденција одређених овим законом;</w:t>
      </w:r>
    </w:p>
    <w:p>
      <w:pPr>
        <w:pStyle w:val="Standard"/>
        <w:numPr>
          <w:ilvl w:val="0"/>
          <w:numId w:val="19"/>
        </w:numPr>
        <w:jc w:val="both"/>
        <w:rPr>
          <w:lang w:val="sr-RS"/>
        </w:rPr>
      </w:pPr>
      <w:r>
        <w:rPr>
          <w:sz w:val="24"/>
          <w:lang w:val="sr-RS"/>
        </w:rPr>
        <w:t>поступа по представкама физичких и правних лица;</w:t>
      </w:r>
    </w:p>
    <w:p>
      <w:pPr>
        <w:pStyle w:val="Standard"/>
        <w:numPr>
          <w:ilvl w:val="0"/>
          <w:numId w:val="19"/>
        </w:numPr>
        <w:jc w:val="both"/>
        <w:rPr>
          <w:lang w:val="sr-RS"/>
        </w:rPr>
      </w:pPr>
      <w:r>
        <w:rPr>
          <w:sz w:val="24"/>
          <w:lang w:val="sr-RS"/>
        </w:rPr>
        <w:t>даје мишљења о примени овог закона на сопствену иницијативу или на захтев физичких или правних лица и заузима ставове од значаја за примену</w:t>
      </w:r>
    </w:p>
    <w:p>
      <w:pPr>
        <w:pStyle w:val="Standard"/>
        <w:numPr>
          <w:ilvl w:val="0"/>
          <w:numId w:val="19"/>
        </w:numPr>
        <w:jc w:val="both"/>
        <w:rPr>
          <w:lang w:val="sr-RS"/>
        </w:rPr>
      </w:pPr>
      <w:r>
        <w:rPr>
          <w:sz w:val="24"/>
          <w:lang w:val="sr-RS"/>
        </w:rPr>
        <w:t>овог закона;</w:t>
      </w:r>
    </w:p>
    <w:p>
      <w:pPr>
        <w:pStyle w:val="Standard"/>
        <w:numPr>
          <w:ilvl w:val="0"/>
          <w:numId w:val="19"/>
        </w:numPr>
        <w:jc w:val="both"/>
        <w:rPr>
          <w:lang w:val="sr-RS"/>
        </w:rPr>
      </w:pPr>
      <w:r>
        <w:rPr>
          <w:sz w:val="24"/>
          <w:lang w:val="sr-RS"/>
        </w:rPr>
        <w:t>иницира доношење или измену прописа, даје мишљења о процени ризика од корупције у нацртима закона из области посебно ризичних за настанак корупције и мишљења о нацртима закона који уређују питања обухваћена потврђеним међународним уговорима у области спречавања и борбе против корупције;</w:t>
      </w:r>
    </w:p>
    <w:p>
      <w:pPr>
        <w:pStyle w:val="Standard"/>
        <w:numPr>
          <w:ilvl w:val="0"/>
          <w:numId w:val="19"/>
        </w:numPr>
        <w:jc w:val="both"/>
        <w:rPr>
          <w:lang w:val="sr-RS"/>
        </w:rPr>
      </w:pPr>
      <w:r>
        <w:rPr>
          <w:sz w:val="24"/>
          <w:lang w:val="sr-RS"/>
        </w:rPr>
        <w:t>истражује стање корупције, анализира ризике од корупције и сачињава извештаје са препорукама ради отклањања ризика;</w:t>
      </w:r>
    </w:p>
    <w:p>
      <w:pPr>
        <w:pStyle w:val="Standard"/>
        <w:numPr>
          <w:ilvl w:val="0"/>
          <w:numId w:val="19"/>
        </w:numPr>
        <w:jc w:val="both"/>
        <w:rPr>
          <w:lang w:val="sr-RS"/>
        </w:rPr>
      </w:pPr>
      <w:r>
        <w:rPr>
          <w:sz w:val="24"/>
          <w:lang w:val="sr-RS"/>
        </w:rPr>
        <w:t>надзире доношење и спровођење планова интегритета;</w:t>
      </w:r>
    </w:p>
    <w:p>
      <w:pPr>
        <w:pStyle w:val="Standard"/>
        <w:numPr>
          <w:ilvl w:val="0"/>
          <w:numId w:val="19"/>
        </w:numPr>
        <w:jc w:val="both"/>
        <w:rPr>
          <w:lang w:val="sr-RS"/>
        </w:rPr>
      </w:pPr>
      <w:r>
        <w:rPr>
          <w:sz w:val="24"/>
          <w:lang w:val="sr-RS"/>
        </w:rPr>
        <w:t>доноси програм обуке и упутство за обуку у области спречавања корупције и прати спровођење обуке у органима јавне власти;</w:t>
      </w:r>
    </w:p>
    <w:p>
      <w:pPr>
        <w:pStyle w:val="Standard"/>
        <w:numPr>
          <w:ilvl w:val="0"/>
          <w:numId w:val="19"/>
        </w:numPr>
        <w:jc w:val="both"/>
        <w:rPr>
          <w:lang w:val="sr-RS"/>
        </w:rPr>
      </w:pPr>
      <w:r>
        <w:rPr>
          <w:sz w:val="24"/>
          <w:lang w:val="sr-RS"/>
        </w:rPr>
        <w:t>обавља послове међународне сарадње у области спречавања корупције;</w:t>
      </w:r>
    </w:p>
    <w:p>
      <w:pPr>
        <w:pStyle w:val="Standard"/>
        <w:numPr>
          <w:ilvl w:val="0"/>
          <w:numId w:val="19"/>
        </w:numPr>
        <w:jc w:val="both"/>
        <w:rPr>
          <w:lang w:val="sr-RS"/>
        </w:rPr>
      </w:pPr>
      <w:r>
        <w:rPr>
          <w:sz w:val="24"/>
          <w:lang w:val="sr-RS"/>
        </w:rPr>
        <w:t>обавља и друге послове одређене законом.</w:t>
      </w:r>
    </w:p>
    <w:p>
      <w:pPr>
        <w:pStyle w:val="Standard"/>
        <w:widowControl w:val="false"/>
        <w:suppressAutoHyphens w:val="true"/>
        <w:textAlignment w:val="baseline"/>
        <w:rPr>
          <w:sz w:val="24"/>
          <w:highlight w:val="yellow"/>
          <w:lang w:val="sr-RS"/>
        </w:rPr>
      </w:pPr>
      <w:r>
        <w:rPr>
          <w:sz w:val="24"/>
          <w:highlight w:val="yellow"/>
          <w:lang w:val="sr-RS"/>
        </w:rPr>
      </w:r>
    </w:p>
    <w:p>
      <w:pPr>
        <w:pStyle w:val="Normal"/>
        <w:jc w:val="both"/>
        <w:rPr>
          <w:lang w:val="sr-RS"/>
        </w:rPr>
      </w:pPr>
      <w:r>
        <w:rPr>
          <w:rFonts w:cs="Times New Roman"/>
          <w:lang w:val="sr-RS"/>
        </w:rPr>
        <w:t xml:space="preserve">Установљене </w:t>
      </w:r>
      <w:r>
        <w:rPr>
          <w:rFonts w:cs="Times New Roman"/>
          <w:b/>
          <w:lang w:val="sr-RS"/>
        </w:rPr>
        <w:t>Законом о лобирању</w:t>
      </w:r>
    </w:p>
    <w:p>
      <w:pPr>
        <w:pStyle w:val="Normal"/>
        <w:jc w:val="both"/>
        <w:rPr>
          <w:rFonts w:cs="Times New Roman"/>
          <w:lang w:val="sr-RS"/>
        </w:rPr>
      </w:pPr>
      <w:r>
        <w:rPr>
          <w:rFonts w:cs="Times New Roman"/>
          <w:lang w:val="sr-RS"/>
        </w:rPr>
      </w:r>
    </w:p>
    <w:p>
      <w:pPr>
        <w:pStyle w:val="ListParagraph"/>
        <w:numPr>
          <w:ilvl w:val="0"/>
          <w:numId w:val="28"/>
        </w:numPr>
        <w:spacing w:lineRule="auto" w:line="259" w:before="0" w:after="160"/>
        <w:ind w:left="709" w:hanging="360"/>
        <w:contextualSpacing/>
        <w:jc w:val="both"/>
        <w:rPr>
          <w:lang w:val="sr-RS"/>
        </w:rPr>
      </w:pPr>
      <w:r>
        <w:rPr>
          <w:rFonts w:cs="Times New Roman"/>
          <w:sz w:val="24"/>
          <w:lang w:val="sr-RS"/>
        </w:rPr>
        <w:t xml:space="preserve">обука и издавање уверења о завршеној обуци за лобисте, </w:t>
      </w:r>
    </w:p>
    <w:p>
      <w:pPr>
        <w:pStyle w:val="ListParagraph"/>
        <w:numPr>
          <w:ilvl w:val="0"/>
          <w:numId w:val="28"/>
        </w:numPr>
        <w:spacing w:lineRule="auto" w:line="259" w:before="0" w:after="160"/>
        <w:ind w:left="709" w:hanging="360"/>
        <w:contextualSpacing/>
        <w:jc w:val="both"/>
        <w:rPr>
          <w:lang w:val="sr-RS"/>
        </w:rPr>
      </w:pPr>
      <w:r>
        <w:rPr>
          <w:rFonts w:cs="Times New Roman"/>
          <w:sz w:val="24"/>
          <w:lang w:val="sr-RS"/>
        </w:rPr>
        <w:t>вођење Регистра лобиста,</w:t>
      </w:r>
    </w:p>
    <w:p>
      <w:pPr>
        <w:pStyle w:val="ListParagraph"/>
        <w:numPr>
          <w:ilvl w:val="0"/>
          <w:numId w:val="28"/>
        </w:numPr>
        <w:spacing w:lineRule="auto" w:line="259" w:before="0" w:after="160"/>
        <w:ind w:left="709" w:hanging="360"/>
        <w:contextualSpacing/>
        <w:jc w:val="both"/>
        <w:rPr>
          <w:lang w:val="sr-RS"/>
        </w:rPr>
      </w:pPr>
      <w:r>
        <w:rPr>
          <w:rFonts w:cs="Times New Roman"/>
          <w:sz w:val="24"/>
          <w:lang w:val="sr-RS"/>
        </w:rPr>
        <w:t xml:space="preserve">вођење Регистра правних лица која обављају лобирање, </w:t>
      </w:r>
    </w:p>
    <w:p>
      <w:pPr>
        <w:pStyle w:val="ListParagraph"/>
        <w:numPr>
          <w:ilvl w:val="0"/>
          <w:numId w:val="28"/>
        </w:numPr>
        <w:spacing w:lineRule="auto" w:line="259" w:before="0" w:after="160"/>
        <w:ind w:left="709" w:hanging="360"/>
        <w:contextualSpacing/>
        <w:jc w:val="both"/>
        <w:rPr>
          <w:lang w:val="sr-RS"/>
        </w:rPr>
      </w:pPr>
      <w:r>
        <w:rPr>
          <w:rFonts w:cs="Times New Roman"/>
          <w:sz w:val="24"/>
          <w:lang w:val="sr-RS"/>
        </w:rPr>
        <w:t xml:space="preserve">вођење Посебне евиденције страних физичких и правних лица који обављају лобирање, </w:t>
      </w:r>
    </w:p>
    <w:p>
      <w:pPr>
        <w:pStyle w:val="ListParagraph"/>
        <w:numPr>
          <w:ilvl w:val="0"/>
          <w:numId w:val="28"/>
        </w:numPr>
        <w:spacing w:lineRule="auto" w:line="259" w:before="0" w:after="160"/>
        <w:ind w:left="709" w:hanging="360"/>
        <w:contextualSpacing/>
        <w:jc w:val="both"/>
        <w:rPr>
          <w:lang w:val="sr-RS"/>
        </w:rPr>
      </w:pPr>
      <w:r>
        <w:rPr>
          <w:rFonts w:cs="Times New Roman"/>
          <w:sz w:val="24"/>
          <w:lang w:val="sr-RS"/>
        </w:rPr>
        <w:t>контрола садржине и начина вођења евиденције органа власти о лобистичким контактима функционера који су изабрани, постављени, именовани, запослени или на други начин радно ангажовани у том органу,</w:t>
      </w:r>
    </w:p>
    <w:p>
      <w:pPr>
        <w:pStyle w:val="ListParagraph"/>
        <w:numPr>
          <w:ilvl w:val="0"/>
          <w:numId w:val="28"/>
        </w:numPr>
        <w:spacing w:lineRule="auto" w:line="259" w:before="0" w:after="160"/>
        <w:ind w:left="709" w:hanging="360"/>
        <w:contextualSpacing/>
        <w:jc w:val="both"/>
        <w:rPr>
          <w:lang w:val="sr-RS"/>
        </w:rPr>
      </w:pPr>
      <w:r>
        <w:rPr>
          <w:rFonts w:cs="Times New Roman"/>
          <w:sz w:val="24"/>
          <w:lang w:val="sr-RS"/>
        </w:rPr>
        <w:t>изрицање мера у случају кршења обавеза лобираном лицу, односно одговорном лицу у органу власти, у складу са законом који уређује спречавање корупције, односно иницирање покретања дисциплинског поступка,</w:t>
      </w:r>
    </w:p>
    <w:p>
      <w:pPr>
        <w:pStyle w:val="ListParagraph"/>
        <w:numPr>
          <w:ilvl w:val="0"/>
          <w:numId w:val="28"/>
        </w:numPr>
        <w:spacing w:lineRule="auto" w:line="259" w:before="0" w:after="160"/>
        <w:ind w:left="709" w:hanging="360"/>
        <w:contextualSpacing/>
        <w:jc w:val="both"/>
        <w:rPr>
          <w:lang w:val="sr-RS"/>
        </w:rPr>
      </w:pPr>
      <w:r>
        <w:rPr>
          <w:rFonts w:cs="Times New Roman"/>
          <w:sz w:val="24"/>
          <w:lang w:val="sr-RS"/>
        </w:rPr>
        <w:t>провера Извештаја о раду лобиста, односно правних лица која обављају лобирање,</w:t>
      </w:r>
    </w:p>
    <w:p>
      <w:pPr>
        <w:pStyle w:val="ListParagraph"/>
        <w:numPr>
          <w:ilvl w:val="0"/>
          <w:numId w:val="28"/>
        </w:numPr>
        <w:spacing w:lineRule="auto" w:line="259" w:before="0" w:after="160"/>
        <w:ind w:left="709" w:hanging="360"/>
        <w:contextualSpacing/>
        <w:jc w:val="both"/>
        <w:rPr>
          <w:lang w:val="sr-RS"/>
        </w:rPr>
      </w:pPr>
      <w:r>
        <w:rPr>
          <w:rFonts w:cs="Times New Roman"/>
          <w:sz w:val="24"/>
          <w:lang w:val="sr-RS"/>
        </w:rPr>
        <w:t>подношење захтева за покретање прекршајног поступка за прекршаје прописане Законом.</w:t>
      </w:r>
    </w:p>
    <w:p>
      <w:pPr>
        <w:pStyle w:val="Normal"/>
        <w:spacing w:before="0" w:after="120"/>
        <w:jc w:val="both"/>
        <w:rPr>
          <w:lang w:val="sr-RS"/>
        </w:rPr>
      </w:pPr>
      <w:r>
        <w:rPr>
          <w:rFonts w:cs="Times New Roman"/>
          <w:lang w:val="sr-RS"/>
        </w:rPr>
        <w:t xml:space="preserve">Установљене </w:t>
      </w:r>
      <w:r>
        <w:rPr>
          <w:rFonts w:cs="Times New Roman"/>
          <w:b/>
          <w:lang w:val="sr-RS"/>
        </w:rPr>
        <w:t>Законом о финансирању политичких активности</w:t>
      </w:r>
    </w:p>
    <w:p>
      <w:pPr>
        <w:pStyle w:val="ListParagraph"/>
        <w:numPr>
          <w:ilvl w:val="0"/>
          <w:numId w:val="29"/>
        </w:numPr>
        <w:spacing w:lineRule="auto" w:line="259" w:before="0" w:after="160"/>
        <w:ind w:left="709" w:hanging="360"/>
        <w:contextualSpacing/>
        <w:rPr>
          <w:lang w:val="sr-RS"/>
        </w:rPr>
      </w:pPr>
      <w:r>
        <w:rPr>
          <w:rFonts w:cs="Times New Roman"/>
          <w:sz w:val="24"/>
          <w:lang w:val="sr-RS"/>
        </w:rPr>
        <w:t>контрола финансирања политичких субјеката,</w:t>
      </w:r>
    </w:p>
    <w:p>
      <w:pPr>
        <w:pStyle w:val="ListParagraph"/>
        <w:numPr>
          <w:ilvl w:val="0"/>
          <w:numId w:val="29"/>
        </w:numPr>
        <w:spacing w:lineRule="auto" w:line="259" w:before="0" w:after="160"/>
        <w:ind w:left="709" w:hanging="360"/>
        <w:contextualSpacing/>
        <w:rPr>
          <w:lang w:val="sr-RS"/>
        </w:rPr>
      </w:pPr>
      <w:r>
        <w:rPr>
          <w:rFonts w:cs="Times New Roman"/>
          <w:sz w:val="24"/>
          <w:lang w:val="sr-RS"/>
        </w:rPr>
        <w:t>вођење евиденција финансијских извештаја политичких субјеката,</w:t>
      </w:r>
    </w:p>
    <w:p>
      <w:pPr>
        <w:pStyle w:val="ListParagraph"/>
        <w:numPr>
          <w:ilvl w:val="0"/>
          <w:numId w:val="29"/>
        </w:numPr>
        <w:spacing w:lineRule="auto" w:line="259" w:before="0" w:after="160"/>
        <w:ind w:left="709" w:hanging="360"/>
        <w:contextualSpacing/>
        <w:rPr>
          <w:lang w:val="sr-RS"/>
        </w:rPr>
      </w:pPr>
      <w:r>
        <w:rPr>
          <w:rFonts w:cs="Times New Roman"/>
          <w:sz w:val="24"/>
          <w:lang w:val="sr-RS"/>
        </w:rPr>
        <w:t>организација и координација посматрача изборних кампања,</w:t>
      </w:r>
    </w:p>
    <w:p>
      <w:pPr>
        <w:pStyle w:val="ListParagraph"/>
        <w:numPr>
          <w:ilvl w:val="0"/>
          <w:numId w:val="29"/>
        </w:numPr>
        <w:spacing w:lineRule="auto" w:line="259" w:before="0" w:after="160"/>
        <w:ind w:left="709" w:hanging="360"/>
        <w:contextualSpacing/>
        <w:rPr>
          <w:lang w:val="sr-RS"/>
        </w:rPr>
      </w:pPr>
      <w:r>
        <w:rPr>
          <w:rFonts w:cs="Times New Roman"/>
          <w:sz w:val="24"/>
          <w:lang w:val="sr-RS"/>
        </w:rPr>
        <w:t>давање мишљења и упутства у вези са применом Закона.</w:t>
      </w:r>
    </w:p>
    <w:p>
      <w:pPr>
        <w:pStyle w:val="Heading1"/>
        <w:numPr>
          <w:ilvl w:val="0"/>
          <w:numId w:val="17"/>
        </w:numPr>
        <w:ind w:left="425" w:hanging="425"/>
        <w:rPr>
          <w:lang w:val="sr-RS"/>
        </w:rPr>
      </w:pPr>
      <w:bookmarkStart w:id="31" w:name="__RefHeading___Toc8466_204286842"/>
      <w:bookmarkStart w:id="32" w:name="_Toc50581296"/>
      <w:bookmarkEnd w:id="31"/>
      <w:r>
        <w:rPr>
          <w:rFonts w:cs="Times New Roman"/>
          <w:sz w:val="24"/>
          <w:szCs w:val="24"/>
          <w:lang w:val="sr-RS"/>
        </w:rPr>
        <w:t>ОПИС ПОСТУПАЊА У ОКВИРУ НАДЛЕЖНОСТИ, ОВЛАШЋЕЊА И ОБАВЕЗА</w:t>
      </w:r>
      <w:bookmarkEnd w:id="28"/>
      <w:bookmarkEnd w:id="29"/>
      <w:bookmarkEnd w:id="32"/>
    </w:p>
    <w:p>
      <w:pPr>
        <w:pStyle w:val="Standard"/>
        <w:jc w:val="both"/>
        <w:rPr>
          <w:lang w:val="sr-RS"/>
        </w:rPr>
      </w:pPr>
      <w:r>
        <w:rPr>
          <w:sz w:val="24"/>
          <w:lang w:val="sr-RS"/>
        </w:rPr>
        <w:t xml:space="preserve">Путем </w:t>
      </w:r>
      <w:r>
        <w:rPr>
          <w:bCs/>
          <w:sz w:val="24"/>
          <w:lang w:val="sr-RS"/>
        </w:rPr>
        <w:t>Сектора  за контролу финансирања политичких активности Агенција остварује надлежности  из Закона о финансирању политичких активности.</w:t>
      </w:r>
    </w:p>
    <w:p>
      <w:pPr>
        <w:pStyle w:val="Standard"/>
        <w:jc w:val="both"/>
        <w:rPr>
          <w:bCs/>
          <w:sz w:val="24"/>
          <w:lang w:val="sr-RS"/>
        </w:rPr>
      </w:pPr>
      <w:r>
        <w:rPr>
          <w:bCs/>
          <w:sz w:val="24"/>
          <w:lang w:val="sr-RS"/>
        </w:rPr>
      </w:r>
    </w:p>
    <w:p>
      <w:pPr>
        <w:pStyle w:val="Standard"/>
        <w:numPr>
          <w:ilvl w:val="0"/>
          <w:numId w:val="30"/>
        </w:numPr>
        <w:jc w:val="both"/>
        <w:rPr/>
      </w:pPr>
      <w:r>
        <w:rPr>
          <w:b/>
          <w:sz w:val="24"/>
          <w:lang w:val="sr-RS"/>
        </w:rPr>
        <w:t>Теренско посматрање и мониторинг изборних кампања</w:t>
      </w:r>
      <w:r>
        <w:rPr>
          <w:sz w:val="24"/>
          <w:lang w:val="sr-RS"/>
        </w:rPr>
        <w:t xml:space="preserve">, Агенција је питања у вези са надгледањем изборног процеса уредила  </w:t>
      </w:r>
      <w:hyperlink r:id="rId36">
        <w:r>
          <w:rPr>
            <w:rStyle w:val="InternetLink"/>
            <w:color w:val="C00000"/>
            <w:sz w:val="24"/>
            <w:u w:val="none"/>
            <w:lang w:val="sr-RS"/>
          </w:rPr>
          <w:t>Правилником о посматрачима изборних кампања.</w:t>
        </w:r>
      </w:hyperlink>
      <w:r>
        <w:rPr>
          <w:color w:val="C00000"/>
          <w:sz w:val="24"/>
          <w:lang w:val="sr-RS"/>
        </w:rPr>
        <w:t xml:space="preserve"> </w:t>
      </w:r>
    </w:p>
    <w:p>
      <w:pPr>
        <w:pStyle w:val="Standard"/>
        <w:numPr>
          <w:ilvl w:val="0"/>
          <w:numId w:val="30"/>
        </w:numPr>
        <w:jc w:val="both"/>
        <w:rPr/>
      </w:pPr>
      <w:r>
        <w:rPr>
          <w:b/>
          <w:sz w:val="24"/>
          <w:lang w:val="sr-RS"/>
        </w:rPr>
        <w:t>Контрола годишњих финансијских извештаја и извештаја о трошковима изборних кампања</w:t>
      </w:r>
      <w:r>
        <w:rPr>
          <w:sz w:val="24"/>
          <w:lang w:val="sr-RS"/>
        </w:rPr>
        <w:t xml:space="preserve"> - Политички субјекти су у обавези да Агенцији доставе годишњи финансијски извештај, до 15. априла текуће године за претходну годину и извештај о трошковима изборне кампање у року од 30 дана од дана објављивања коначних резултата избора. Извештаји се подносе у електронској и писаној форми на обрасцу прописаним </w:t>
      </w:r>
      <w:hyperlink r:id="rId37">
        <w:r>
          <w:rPr>
            <w:rStyle w:val="InternetLink"/>
            <w:color w:val="C00000"/>
            <w:sz w:val="24"/>
            <w:u w:val="none"/>
            <w:lang w:val="sr-RS"/>
          </w:rPr>
          <w:t>Правилником о евиденцијама и извештајима политичког субјекта</w:t>
        </w:r>
      </w:hyperlink>
      <w:r>
        <w:rPr>
          <w:sz w:val="24"/>
          <w:lang w:val="sr-RS"/>
        </w:rPr>
        <w:t>. Електронска форма извештаја подноси се у апликативном софтверу Агенције уз коришћење програмски додељене шифре. Подносиоцу извештаја додељује се посебна шифра којом се потврђује регистрација извештаја (тј. пријем електронске форме извештаја). Извештај у писаном облику треба да садржи програмски додељену шифру, датум подношења електронског извештаја, датум и место сачињавања писане форме извештаја, потпис овлашћеног лица, печат политичке странке, односно свих политичких странака које чине одређену коалицију. Подаци у електронској и писаној форми извештаја морају бити истоветни. У поступку контроле Агенција проверава благовременост подношења извештаја, њихову формалну и садржинску исправност, као и потпуност наведених података. Поступак</w:t>
      </w:r>
      <w:r>
        <w:rPr>
          <w:sz w:val="24"/>
          <w:u w:val="single"/>
          <w:lang w:val="sr-RS"/>
        </w:rPr>
        <w:t xml:space="preserve"> </w:t>
      </w:r>
      <w:r>
        <w:rPr>
          <w:sz w:val="24"/>
          <w:lang w:val="sr-RS"/>
        </w:rPr>
        <w:t>контроле, поред пријема и валидације извештаја политичких субјеката састоји се у: прикупљању података од државних органа, банака, правних и физичких лица; упоређивању података наведених у извештају и добијених по захтеву од државних органа, банака као и других правних и физичких лица и анализирању расположивих података.</w:t>
      </w:r>
    </w:p>
    <w:p>
      <w:pPr>
        <w:pStyle w:val="Standard"/>
        <w:numPr>
          <w:ilvl w:val="0"/>
          <w:numId w:val="30"/>
        </w:numPr>
        <w:spacing w:before="0" w:after="120"/>
        <w:ind w:left="714" w:hanging="357"/>
        <w:jc w:val="both"/>
        <w:rPr>
          <w:lang w:val="sr-RS"/>
        </w:rPr>
      </w:pPr>
      <w:r>
        <w:rPr>
          <w:sz w:val="24"/>
          <w:lang w:val="sr-RS"/>
        </w:rPr>
        <w:t>Подношење захтева за покретање прекршајног поступка - Агенција као овлашћени орган, подноси захтев за покретање прекршајних поступака против политичких субјеката у случају када постоји сумња на повреду Закон о финансирању политичких активности. Надлежни прекршајни суд покреће и води поступак у коме доноси одлуку. Прекршајни поступак не може се покренути ако протекне пет година од дана када је прекршај учињен.</w:t>
      </w:r>
    </w:p>
    <w:p>
      <w:pPr>
        <w:pStyle w:val="Standard"/>
        <w:spacing w:before="0" w:after="120"/>
        <w:jc w:val="both"/>
        <w:rPr>
          <w:lang w:val="sr-RS"/>
        </w:rPr>
      </w:pPr>
      <w:r>
        <w:rPr>
          <w:sz w:val="24"/>
          <w:lang w:val="sr-RS"/>
        </w:rPr>
        <w:t>Губитак права на добијање средстава из јавних извора за финансирање политичких субјеката - Према члану 42. Закона о финансирању политичких активности Агенција доноси решење о губитку права на добијање средстава из јавних извора за финансирање редовног рада политичких субјеката за наредну календарску годину, када су испуњени следећи услови:</w:t>
      </w:r>
    </w:p>
    <w:p>
      <w:pPr>
        <w:pStyle w:val="Standard"/>
        <w:numPr>
          <w:ilvl w:val="0"/>
          <w:numId w:val="4"/>
        </w:numPr>
        <w:jc w:val="both"/>
        <w:rPr>
          <w:lang w:val="sr-RS"/>
        </w:rPr>
      </w:pPr>
      <w:r>
        <w:rPr>
          <w:sz w:val="24"/>
          <w:lang w:val="sr-RS"/>
        </w:rPr>
        <w:t xml:space="preserve">постојање правноснажне пресуде у случају осуде за кривично дело (члан 38.) или правноснажне пресуде у случају да су политичка странка или одговорно лице у политичком субјекту изречена новчана казна за прекршај у складу са одредбама Закона о финансирању политичких активности </w:t>
      </w:r>
    </w:p>
    <w:p>
      <w:pPr>
        <w:pStyle w:val="Standard"/>
        <w:numPr>
          <w:ilvl w:val="0"/>
          <w:numId w:val="4"/>
        </w:numPr>
        <w:spacing w:before="0" w:after="120"/>
        <w:ind w:left="714" w:hanging="357"/>
        <w:jc w:val="both"/>
        <w:rPr>
          <w:lang w:val="sr-RS"/>
        </w:rPr>
      </w:pPr>
      <w:r>
        <w:rPr>
          <w:sz w:val="24"/>
          <w:lang w:val="sr-RS"/>
        </w:rPr>
        <w:t>да политички субјекат има освојене мандате и самим тим добија средства за редован рад.</w:t>
      </w:r>
    </w:p>
    <w:p>
      <w:pPr>
        <w:pStyle w:val="Standard"/>
        <w:spacing w:before="0" w:after="120"/>
        <w:jc w:val="both"/>
        <w:rPr>
          <w:lang w:val="sr-RS"/>
        </w:rPr>
      </w:pPr>
      <w:r>
        <w:rPr>
          <w:sz w:val="24"/>
          <w:lang w:val="sr-RS"/>
        </w:rPr>
        <w:t>Износ средстава на који политички субјекат губи право, одређује се сразмерно изреченој казни за учињено кривично дело или прекршај, а не може бити мањи од 10% средстава из јавних извора, и највише може износити до 100% тих средстава.</w:t>
      </w:r>
    </w:p>
    <w:p>
      <w:pPr>
        <w:pStyle w:val="Standard"/>
        <w:numPr>
          <w:ilvl w:val="0"/>
          <w:numId w:val="31"/>
        </w:numPr>
        <w:jc w:val="both"/>
        <w:rPr>
          <w:lang w:val="sr-RS"/>
        </w:rPr>
      </w:pPr>
      <w:r>
        <w:rPr>
          <w:sz w:val="24"/>
          <w:lang w:val="sr-RS"/>
        </w:rPr>
        <w:t>Иницирање поступака других органа јавне власти за утврђивање постојања повреде других закона а у вези са политичким активностима - У случајевима када у поступку контроле финансирања политичких субјеката, а на основу података прикупљених из мониторинга, по пријавама, од органа јавне власти, правних лица и из финансијских извештаја политичких субјеката,  Агенција дође до сазнања о могућим повредама других закона она иницира поступке других, надлежних органа јавне власти за утврђивање повреде закона.</w:t>
      </w:r>
    </w:p>
    <w:p>
      <w:pPr>
        <w:pStyle w:val="Standard"/>
        <w:numPr>
          <w:ilvl w:val="0"/>
          <w:numId w:val="31"/>
        </w:numPr>
        <w:jc w:val="both"/>
        <w:rPr>
          <w:lang w:val="sr-RS"/>
        </w:rPr>
      </w:pPr>
      <w:r>
        <w:rPr>
          <w:sz w:val="24"/>
          <w:lang w:val="sr-RS"/>
        </w:rPr>
        <w:t>Помоћ политичким субјектима и органима јавне власти о поштовању обавеза утврђених Законом - Сектор за контролу финансирања политичких активности пружа на разне начине помоћ политичким субјектима, органима јавне власти и другим заинтересованима ради делотворније примене Закона о спречавању корупције из делокруга Сектора и примене Закона о контроли финансирања политичких активности. Пре свега, Сектор пружа помоћ у правилној примени наведених закона, давањем мишљења, објашњења и савета политичким субјектима као и органима јавне власти.</w:t>
      </w:r>
    </w:p>
    <w:p>
      <w:pPr>
        <w:pStyle w:val="Standard"/>
        <w:numPr>
          <w:ilvl w:val="0"/>
          <w:numId w:val="31"/>
        </w:numPr>
        <w:jc w:val="both"/>
        <w:rPr>
          <w:lang w:val="sr-RS"/>
        </w:rPr>
      </w:pPr>
      <w:r>
        <w:rPr>
          <w:sz w:val="24"/>
          <w:lang w:val="sr-RS"/>
        </w:rPr>
        <w:t>Облик пружања помоћи политичким субјектима, органима јавне власти, организацијама цивилног друштва, медијима и другим заинтересованима обухвата и многобројне семинаре, обуке, конференције и консултативне састанке које је Агенција самостално или уз помоћ међународних организација, организација цивилног друштва организовала о примени Закона и представљању резултата контроле финансирања политичких активности.</w:t>
      </w:r>
    </w:p>
    <w:p>
      <w:pPr>
        <w:pStyle w:val="Standard"/>
        <w:numPr>
          <w:ilvl w:val="0"/>
          <w:numId w:val="31"/>
        </w:numPr>
        <w:jc w:val="both"/>
        <w:rPr>
          <w:lang w:val="sr-RS"/>
        </w:rPr>
      </w:pPr>
      <w:r>
        <w:rPr>
          <w:sz w:val="24"/>
          <w:lang w:val="sr-RS"/>
        </w:rPr>
        <w:t>Обавештавање јавности о поштовању обавеза утврђених Законом од стране политичких субјеката - У циљу превенције корупције, Агенција јавно реагује и упозорава политичке субјекте, односно учеснике у изборним кампањама, када уочи да се они учестало понашају на начин који је у супротности са Законом о финансирању политичких активности.</w:t>
      </w:r>
    </w:p>
    <w:p>
      <w:pPr>
        <w:pStyle w:val="Standard"/>
        <w:jc w:val="both"/>
        <w:rPr>
          <w:sz w:val="24"/>
          <w:lang w:val="sr-RS"/>
        </w:rPr>
      </w:pPr>
      <w:r>
        <w:rPr>
          <w:sz w:val="24"/>
          <w:lang w:val="sr-RS"/>
        </w:rPr>
      </w:r>
    </w:p>
    <w:p>
      <w:pPr>
        <w:pStyle w:val="Standard"/>
        <w:jc w:val="both"/>
        <w:rPr>
          <w:lang w:val="sr-RS"/>
        </w:rPr>
      </w:pPr>
      <w:r>
        <w:rPr>
          <w:sz w:val="24"/>
          <w:lang w:val="sr-RS"/>
        </w:rPr>
        <w:t>Путем Сектора за проверу имовине Агенција поступа у оквиру надлежности тако што:</w:t>
      </w:r>
    </w:p>
    <w:p>
      <w:pPr>
        <w:pStyle w:val="Standard"/>
        <w:jc w:val="both"/>
        <w:rPr>
          <w:sz w:val="24"/>
          <w:lang w:val="sr-RS"/>
        </w:rPr>
      </w:pPr>
      <w:r>
        <w:rPr>
          <w:sz w:val="24"/>
          <w:lang w:val="sr-RS"/>
        </w:rPr>
      </w:r>
    </w:p>
    <w:p>
      <w:pPr>
        <w:pStyle w:val="Standard"/>
        <w:numPr>
          <w:ilvl w:val="0"/>
          <w:numId w:val="5"/>
        </w:numPr>
        <w:jc w:val="both"/>
        <w:rPr>
          <w:lang w:val="sr-RS"/>
        </w:rPr>
      </w:pPr>
      <w:r>
        <w:rPr>
          <w:sz w:val="24"/>
          <w:lang w:val="sr-RS"/>
        </w:rPr>
        <w:t>проверава тачност података о имовини функционера, према годишњем плану провере;</w:t>
      </w:r>
    </w:p>
    <w:p>
      <w:pPr>
        <w:pStyle w:val="Standard"/>
        <w:numPr>
          <w:ilvl w:val="0"/>
          <w:numId w:val="5"/>
        </w:numPr>
        <w:jc w:val="both"/>
        <w:rPr>
          <w:lang w:val="sr-RS"/>
        </w:rPr>
      </w:pPr>
      <w:r>
        <w:rPr>
          <w:sz w:val="24"/>
          <w:lang w:val="sr-RS"/>
        </w:rPr>
        <w:t>прати имовинско стање функционера и утврђује разлоге несагласности између података у извештају и стварног стања или између увећања вредности имовине функционера и његових законитих и пријављених прихода и обавештавања о томе органу коме функционер врши јавну функцију и других надлежних органа;</w:t>
      </w:r>
    </w:p>
    <w:p>
      <w:pPr>
        <w:pStyle w:val="Standard"/>
        <w:numPr>
          <w:ilvl w:val="0"/>
          <w:numId w:val="5"/>
        </w:numPr>
        <w:jc w:val="both"/>
        <w:rPr>
          <w:lang w:val="sr-RS"/>
        </w:rPr>
      </w:pPr>
      <w:r>
        <w:rPr>
          <w:sz w:val="24"/>
          <w:lang w:val="sr-RS"/>
        </w:rPr>
        <w:t>води поступке утврђивања повреде Закона о спречавању корупције;</w:t>
      </w:r>
    </w:p>
    <w:p>
      <w:pPr>
        <w:pStyle w:val="Standard"/>
        <w:numPr>
          <w:ilvl w:val="0"/>
          <w:numId w:val="5"/>
        </w:numPr>
        <w:jc w:val="both"/>
        <w:rPr>
          <w:lang w:val="sr-RS"/>
        </w:rPr>
      </w:pPr>
      <w:r>
        <w:rPr>
          <w:sz w:val="24"/>
          <w:lang w:val="sr-RS"/>
        </w:rPr>
        <w:t xml:space="preserve">води евиденције поднетих захтева за покретање прекршајног поступка, кривичних пријава и извештаја надлежним државним органима </w:t>
      </w:r>
    </w:p>
    <w:p>
      <w:pPr>
        <w:pStyle w:val="Standard"/>
        <w:numPr>
          <w:ilvl w:val="0"/>
          <w:numId w:val="5"/>
        </w:numPr>
        <w:jc w:val="both"/>
        <w:rPr>
          <w:lang w:val="sr-RS"/>
        </w:rPr>
      </w:pPr>
      <w:r>
        <w:rPr>
          <w:sz w:val="24"/>
          <w:lang w:val="sr-RS"/>
        </w:rPr>
        <w:t xml:space="preserve">израдђује нацрта мишљења и упутстава за спровођење Закона о спречавању корупције </w:t>
      </w:r>
    </w:p>
    <w:p>
      <w:pPr>
        <w:pStyle w:val="Standard"/>
        <w:numPr>
          <w:ilvl w:val="0"/>
          <w:numId w:val="5"/>
        </w:numPr>
        <w:jc w:val="both"/>
        <w:rPr/>
      </w:pPr>
      <w:r>
        <w:rPr>
          <w:sz w:val="24"/>
          <w:lang w:val="sr-RS"/>
        </w:rPr>
        <w:t>Сектор пружа услугу објављивања</w:t>
      </w:r>
      <w:r>
        <w:rPr>
          <w:lang w:val="sr-RS"/>
        </w:rPr>
        <w:t xml:space="preserve"> </w:t>
      </w:r>
      <w:hyperlink r:id="rId38">
        <w:r>
          <w:rPr>
            <w:rStyle w:val="InternetLink"/>
            <w:color w:val="C00000"/>
            <w:sz w:val="24"/>
            <w:u w:val="none"/>
            <w:lang w:val="sr-RS"/>
          </w:rPr>
          <w:t>Годишњих планова провере извештаја о имовини и приходима</w:t>
        </w:r>
      </w:hyperlink>
      <w:r>
        <w:rPr>
          <w:rStyle w:val="Internetlink"/>
          <w:color w:val="C00000"/>
          <w:sz w:val="24"/>
          <w:u w:val="none"/>
          <w:lang w:val="sr-RS"/>
        </w:rPr>
        <w:t xml:space="preserve"> </w:t>
      </w:r>
      <w:r>
        <w:rPr>
          <w:rStyle w:val="Internetlink"/>
          <w:color w:val="000000"/>
          <w:sz w:val="24"/>
          <w:u w:val="none"/>
          <w:lang w:val="sr-RS"/>
        </w:rPr>
        <w:t>који су доступни на интернет презентацији Агенције.</w:t>
      </w:r>
      <w:r>
        <w:rPr>
          <w:sz w:val="24"/>
          <w:lang w:val="sr-RS"/>
        </w:rPr>
        <w:t xml:space="preserve"> </w:t>
      </w:r>
    </w:p>
    <w:p>
      <w:pPr>
        <w:pStyle w:val="Standard"/>
        <w:ind w:left="720" w:hanging="0"/>
        <w:jc w:val="both"/>
        <w:rPr>
          <w:sz w:val="24"/>
          <w:lang w:val="sr-RS"/>
        </w:rPr>
      </w:pPr>
      <w:r>
        <w:rPr>
          <w:sz w:val="24"/>
          <w:lang w:val="sr-RS"/>
        </w:rPr>
      </w:r>
    </w:p>
    <w:p>
      <w:pPr>
        <w:pStyle w:val="Standard"/>
        <w:jc w:val="both"/>
        <w:rPr>
          <w:lang w:val="sr-RS"/>
        </w:rPr>
      </w:pPr>
      <w:r>
        <w:rPr>
          <w:sz w:val="24"/>
          <w:lang w:val="sr-RS"/>
        </w:rPr>
        <w:t>Путем С</w:t>
      </w:r>
      <w:r>
        <w:rPr>
          <w:bCs/>
          <w:sz w:val="24"/>
          <w:lang w:val="sr-RS"/>
        </w:rPr>
        <w:t>ектора за сукоб интереса и питања лобирања</w:t>
      </w:r>
      <w:r>
        <w:rPr>
          <w:b/>
          <w:sz w:val="24"/>
          <w:lang w:val="sr-RS"/>
        </w:rPr>
        <w:t xml:space="preserve"> </w:t>
      </w:r>
      <w:r>
        <w:rPr>
          <w:sz w:val="24"/>
          <w:lang w:val="sr-RS"/>
        </w:rPr>
        <w:t>Агенција спроводи своје надлежности кроз:</w:t>
      </w:r>
    </w:p>
    <w:p>
      <w:pPr>
        <w:pStyle w:val="Standard"/>
        <w:jc w:val="both"/>
        <w:rPr>
          <w:sz w:val="24"/>
          <w:lang w:val="sr-RS"/>
        </w:rPr>
      </w:pPr>
      <w:r>
        <w:rPr>
          <w:sz w:val="24"/>
          <w:lang w:val="sr-RS"/>
        </w:rPr>
      </w:r>
    </w:p>
    <w:p>
      <w:pPr>
        <w:pStyle w:val="Standard"/>
        <w:numPr>
          <w:ilvl w:val="0"/>
          <w:numId w:val="6"/>
        </w:numPr>
        <w:jc w:val="both"/>
        <w:rPr>
          <w:lang w:val="sr-RS"/>
        </w:rPr>
      </w:pPr>
      <w:r>
        <w:rPr>
          <w:sz w:val="24"/>
          <w:lang w:val="sr-RS"/>
        </w:rPr>
        <w:t xml:space="preserve">послове давања сагласности за обављање друге јавне функције </w:t>
      </w:r>
    </w:p>
    <w:p>
      <w:pPr>
        <w:pStyle w:val="Standard"/>
        <w:numPr>
          <w:ilvl w:val="0"/>
          <w:numId w:val="6"/>
        </w:numPr>
        <w:jc w:val="both"/>
        <w:rPr>
          <w:lang w:val="sr-RS"/>
        </w:rPr>
      </w:pPr>
      <w:r>
        <w:rPr>
          <w:sz w:val="24"/>
          <w:lang w:val="sr-RS"/>
        </w:rPr>
        <w:t xml:space="preserve">послове давања сагласности за обављање другог посла или делатности </w:t>
      </w:r>
    </w:p>
    <w:p>
      <w:pPr>
        <w:pStyle w:val="Standard"/>
        <w:numPr>
          <w:ilvl w:val="0"/>
          <w:numId w:val="6"/>
        </w:numPr>
        <w:jc w:val="both"/>
        <w:rPr>
          <w:lang w:val="sr-RS"/>
        </w:rPr>
      </w:pPr>
      <w:r>
        <w:rPr>
          <w:sz w:val="24"/>
          <w:lang w:val="sr-RS"/>
        </w:rPr>
        <w:t xml:space="preserve">послове давања сагласности за заснивање радног односа или пословне сарадње по престанку јавне функције </w:t>
      </w:r>
    </w:p>
    <w:p>
      <w:pPr>
        <w:pStyle w:val="Standard"/>
        <w:numPr>
          <w:ilvl w:val="0"/>
          <w:numId w:val="6"/>
        </w:numPr>
        <w:jc w:val="both"/>
        <w:rPr>
          <w:lang w:val="sr-RS"/>
        </w:rPr>
      </w:pPr>
      <w:r>
        <w:rPr>
          <w:rFonts w:eastAsia="Calibri"/>
          <w:kern w:val="0"/>
          <w:sz w:val="24"/>
          <w:shd w:fill="FFFFFF" w:val="clear"/>
          <w:lang w:val="sr-RS" w:bidi="ar-SA"/>
        </w:rPr>
        <w:t>послове давања мишљења о примени Закона о спречавању корупције и Закона о лобирању</w:t>
      </w:r>
      <w:r>
        <w:rPr>
          <w:rFonts w:eastAsia="Calibri"/>
          <w:b/>
          <w:bCs/>
          <w:kern w:val="0"/>
          <w:sz w:val="24"/>
          <w:shd w:fill="FFFFFF" w:val="clear"/>
          <w:lang w:val="sr-RS" w:bidi="ar-SA"/>
        </w:rPr>
        <w:t xml:space="preserve"> </w:t>
      </w:r>
      <w:r>
        <w:rPr>
          <w:rFonts w:eastAsia="Calibri"/>
          <w:kern w:val="0"/>
          <w:sz w:val="24"/>
          <w:shd w:fill="FFFFFF" w:val="clear"/>
          <w:lang w:val="sr-RS" w:bidi="ar-SA"/>
        </w:rPr>
        <w:t>по захтевима странака – физичких и правних лица;</w:t>
      </w:r>
    </w:p>
    <w:p>
      <w:pPr>
        <w:pStyle w:val="Standard"/>
        <w:numPr>
          <w:ilvl w:val="0"/>
          <w:numId w:val="6"/>
        </w:numPr>
        <w:jc w:val="both"/>
        <w:rPr>
          <w:lang w:val="sr-RS"/>
        </w:rPr>
      </w:pPr>
      <w:r>
        <w:rPr>
          <w:sz w:val="24"/>
          <w:lang w:val="sr-RS"/>
        </w:rPr>
        <w:t>вођење поступака на основу пријава правних и физичких лица за одлучивање о постојању повреде Закона о спречавању корупције</w:t>
      </w:r>
    </w:p>
    <w:p>
      <w:pPr>
        <w:pStyle w:val="Standard"/>
        <w:numPr>
          <w:ilvl w:val="0"/>
          <w:numId w:val="6"/>
        </w:numPr>
        <w:jc w:val="both"/>
        <w:rPr>
          <w:lang w:val="sr-RS"/>
        </w:rPr>
      </w:pPr>
      <w:r>
        <w:rPr>
          <w:sz w:val="24"/>
          <w:lang w:val="sr-RS"/>
        </w:rPr>
        <w:t xml:space="preserve">вођење поступака по службеној дужности за одлучивање о постојању повреде Закона о спречавању корупције </w:t>
      </w:r>
    </w:p>
    <w:p>
      <w:pPr>
        <w:pStyle w:val="Standard"/>
        <w:numPr>
          <w:ilvl w:val="0"/>
          <w:numId w:val="6"/>
        </w:numPr>
        <w:jc w:val="both"/>
        <w:rPr>
          <w:lang w:val="sr-RS"/>
        </w:rPr>
      </w:pPr>
      <w:r>
        <w:rPr>
          <w:sz w:val="24"/>
          <w:lang w:val="sr-RS"/>
        </w:rPr>
        <w:t xml:space="preserve">Послове контроле преноса управљачких права </w:t>
      </w:r>
    </w:p>
    <w:p>
      <w:pPr>
        <w:pStyle w:val="Standard"/>
        <w:numPr>
          <w:ilvl w:val="0"/>
          <w:numId w:val="7"/>
        </w:numPr>
        <w:jc w:val="both"/>
        <w:rPr>
          <w:lang w:val="sr-RS"/>
        </w:rPr>
      </w:pPr>
      <w:r>
        <w:rPr>
          <w:sz w:val="24"/>
          <w:lang w:val="sr-RS"/>
        </w:rPr>
        <w:t>Послове организовања и спровођења обуке за лобисту, и издавање уверења о завршеној обуци</w:t>
      </w:r>
    </w:p>
    <w:p>
      <w:pPr>
        <w:pStyle w:val="Standard"/>
        <w:numPr>
          <w:ilvl w:val="0"/>
          <w:numId w:val="7"/>
        </w:numPr>
        <w:jc w:val="both"/>
        <w:rPr>
          <w:lang w:val="sr-RS"/>
        </w:rPr>
      </w:pPr>
      <w:r>
        <w:rPr>
          <w:sz w:val="24"/>
          <w:lang w:val="sr-RS"/>
        </w:rPr>
        <w:t>Послове решавања по захтевима за упис у Регистар лобиста и Регистар правних лица која обављају лобирање</w:t>
      </w:r>
    </w:p>
    <w:p>
      <w:pPr>
        <w:pStyle w:val="Standard"/>
        <w:numPr>
          <w:ilvl w:val="0"/>
          <w:numId w:val="7"/>
        </w:numPr>
        <w:jc w:val="both"/>
        <w:rPr>
          <w:lang w:val="sr-RS"/>
        </w:rPr>
      </w:pPr>
      <w:r>
        <w:rPr>
          <w:sz w:val="24"/>
          <w:lang w:val="sr-RS"/>
        </w:rPr>
        <w:t xml:space="preserve">Вођење поступака за брисање из Регистра лобиста и Регистра правних лица која обављају лобирање </w:t>
      </w:r>
    </w:p>
    <w:p>
      <w:pPr>
        <w:pStyle w:val="Standard"/>
        <w:numPr>
          <w:ilvl w:val="0"/>
          <w:numId w:val="7"/>
        </w:numPr>
        <w:jc w:val="both"/>
        <w:rPr>
          <w:lang w:val="sr-RS"/>
        </w:rPr>
      </w:pPr>
      <w:r>
        <w:rPr>
          <w:sz w:val="24"/>
          <w:lang w:val="sr-RS"/>
        </w:rPr>
        <w:t xml:space="preserve">Послове решавања по захтевима за упис/брисање у Посебну евиденцију страних физичких и правних лица која обављају лобирање на територији Републике Србије, </w:t>
      </w:r>
    </w:p>
    <w:p>
      <w:pPr>
        <w:pStyle w:val="Standard"/>
        <w:numPr>
          <w:ilvl w:val="0"/>
          <w:numId w:val="7"/>
        </w:numPr>
        <w:jc w:val="both"/>
        <w:rPr>
          <w:lang w:val="sr-RS"/>
        </w:rPr>
      </w:pPr>
      <w:r>
        <w:rPr>
          <w:sz w:val="24"/>
          <w:lang w:val="sr-RS"/>
        </w:rPr>
        <w:t xml:space="preserve">Послове провере тачности података из обавештења лобираних лица и извештаја лобиста </w:t>
      </w:r>
    </w:p>
    <w:p>
      <w:pPr>
        <w:pStyle w:val="Standard"/>
        <w:numPr>
          <w:ilvl w:val="0"/>
          <w:numId w:val="7"/>
        </w:numPr>
        <w:jc w:val="both"/>
        <w:rPr>
          <w:lang w:val="sr-RS"/>
        </w:rPr>
      </w:pPr>
      <w:r>
        <w:rPr>
          <w:sz w:val="24"/>
          <w:lang w:val="sr-RS"/>
        </w:rPr>
        <w:t xml:space="preserve">Послове провере садржине и начина вођења евиденције органа јавне власти о лобистичким контактима за функционере </w:t>
      </w:r>
    </w:p>
    <w:p>
      <w:pPr>
        <w:pStyle w:val="Standard"/>
        <w:numPr>
          <w:ilvl w:val="0"/>
          <w:numId w:val="7"/>
        </w:numPr>
        <w:jc w:val="both"/>
        <w:rPr>
          <w:lang w:val="sr-RS"/>
        </w:rPr>
      </w:pPr>
      <w:r>
        <w:rPr>
          <w:sz w:val="24"/>
          <w:lang w:val="sr-RS"/>
        </w:rPr>
        <w:t>Вођење поступака у случају повреде Закона о лобирању против лобираног лица и одговорног лица у органу јавне власти.</w:t>
      </w:r>
    </w:p>
    <w:p>
      <w:pPr>
        <w:pStyle w:val="Standard"/>
        <w:jc w:val="both"/>
        <w:rPr>
          <w:sz w:val="24"/>
          <w:lang w:val="sr-RS"/>
        </w:rPr>
      </w:pPr>
      <w:r>
        <w:rPr>
          <w:sz w:val="24"/>
          <w:lang w:val="sr-RS"/>
        </w:rPr>
      </w:r>
    </w:p>
    <w:p>
      <w:pPr>
        <w:pStyle w:val="Standard"/>
        <w:jc w:val="both"/>
        <w:rPr>
          <w:lang w:val="sr-RS"/>
        </w:rPr>
      </w:pPr>
      <w:r>
        <w:rPr>
          <w:bCs/>
          <w:sz w:val="24"/>
          <w:lang w:val="sr-RS"/>
        </w:rPr>
        <w:t xml:space="preserve">Путем Сектора за превенцију и јачање интегритета </w:t>
      </w:r>
      <w:r>
        <w:rPr>
          <w:sz w:val="24"/>
          <w:lang w:val="sr-RS"/>
        </w:rPr>
        <w:t>Агенција спроводи своје надлежности кроз:</w:t>
      </w:r>
    </w:p>
    <w:p>
      <w:pPr>
        <w:pStyle w:val="Standard"/>
        <w:jc w:val="both"/>
        <w:rPr>
          <w:sz w:val="24"/>
          <w:lang w:val="sr-RS"/>
        </w:rPr>
      </w:pPr>
      <w:r>
        <w:rPr>
          <w:sz w:val="24"/>
          <w:lang w:val="sr-RS"/>
        </w:rPr>
      </w:r>
    </w:p>
    <w:p>
      <w:pPr>
        <w:pStyle w:val="Standard"/>
        <w:numPr>
          <w:ilvl w:val="0"/>
          <w:numId w:val="25"/>
        </w:numPr>
        <w:jc w:val="both"/>
        <w:rPr/>
      </w:pPr>
      <w:r>
        <w:rPr>
          <w:rStyle w:val="Internetlink"/>
          <w:color w:val="000000"/>
          <w:sz w:val="24"/>
          <w:u w:val="none"/>
          <w:lang w:val="sr-RS"/>
        </w:rPr>
        <w:t>израде нацрта (модела) планова интегритета</w:t>
      </w:r>
    </w:p>
    <w:p>
      <w:pPr>
        <w:pStyle w:val="Standard"/>
        <w:numPr>
          <w:ilvl w:val="0"/>
          <w:numId w:val="25"/>
        </w:numPr>
        <w:jc w:val="both"/>
        <w:rPr/>
      </w:pPr>
      <w:r>
        <w:rPr>
          <w:rStyle w:val="Internetlink"/>
          <w:color w:val="000000"/>
          <w:sz w:val="24"/>
          <w:u w:val="none"/>
          <w:lang w:val="sr-RS"/>
        </w:rPr>
        <w:t>континуирану подршку обвезницима израде плана интегритета (око 4200 институција)</w:t>
      </w:r>
    </w:p>
    <w:p>
      <w:pPr>
        <w:pStyle w:val="Standard"/>
        <w:numPr>
          <w:ilvl w:val="0"/>
          <w:numId w:val="25"/>
        </w:numPr>
        <w:jc w:val="both"/>
        <w:rPr/>
      </w:pPr>
      <w:r>
        <w:rPr>
          <w:rStyle w:val="Internetlink"/>
          <w:color w:val="000000"/>
          <w:sz w:val="24"/>
          <w:u w:val="none"/>
          <w:lang w:val="sr-RS"/>
        </w:rPr>
        <w:t>помоћи у креирању интерних и екстерних докумената када је реч о спречавању корупције, јачању интегритета, транспарентности, одговорности, сужавању дискреционих овлашћења.</w:t>
      </w:r>
    </w:p>
    <w:p>
      <w:pPr>
        <w:pStyle w:val="Standard"/>
        <w:numPr>
          <w:ilvl w:val="0"/>
          <w:numId w:val="11"/>
        </w:numPr>
        <w:jc w:val="both"/>
        <w:rPr/>
      </w:pPr>
      <w:r>
        <w:rPr>
          <w:rStyle w:val="Internetlink"/>
          <w:color w:val="000000"/>
          <w:sz w:val="24"/>
          <w:u w:val="none"/>
          <w:lang w:val="sr-RS"/>
        </w:rPr>
        <w:t>припреме програма едукација и спровођења едукација за различите циљне групе.</w:t>
      </w:r>
    </w:p>
    <w:p>
      <w:pPr>
        <w:pStyle w:val="Standard"/>
        <w:numPr>
          <w:ilvl w:val="0"/>
          <w:numId w:val="12"/>
        </w:numPr>
        <w:jc w:val="both"/>
        <w:rPr/>
      </w:pPr>
      <w:r>
        <w:rPr>
          <w:rStyle w:val="Internetlink"/>
          <w:color w:val="000000"/>
          <w:sz w:val="24"/>
          <w:u w:val="none"/>
          <w:lang w:val="sr-RS"/>
        </w:rPr>
        <w:t>стручне, саветодавне помоћи у области примене активности предвиђеним Акционим планом који је донет ради спровођења Националне стратегије за спречавање против корупције;</w:t>
      </w:r>
    </w:p>
    <w:p>
      <w:pPr>
        <w:pStyle w:val="Standard"/>
        <w:numPr>
          <w:ilvl w:val="0"/>
          <w:numId w:val="12"/>
        </w:numPr>
        <w:jc w:val="both"/>
        <w:rPr/>
      </w:pPr>
      <w:r>
        <w:rPr>
          <w:rStyle w:val="Internetlink"/>
          <w:color w:val="000000"/>
          <w:sz w:val="24"/>
          <w:u w:val="none"/>
          <w:lang w:val="sr-RS"/>
        </w:rPr>
        <w:t>стручне, саветодавне помоћи у области израде локалних антикорупцијских планова и формирања локалних тела задужених за надзор над спровођењем ових докумената</w:t>
      </w:r>
    </w:p>
    <w:p>
      <w:pPr>
        <w:pStyle w:val="Standard"/>
        <w:jc w:val="both"/>
        <w:rPr>
          <w:b/>
          <w:b/>
          <w:bCs/>
          <w:sz w:val="24"/>
          <w:lang w:val="sr-RS"/>
        </w:rPr>
      </w:pPr>
      <w:r>
        <w:rPr>
          <w:b/>
          <w:bCs/>
          <w:sz w:val="24"/>
          <w:lang w:val="sr-RS"/>
        </w:rPr>
      </w:r>
    </w:p>
    <w:p>
      <w:pPr>
        <w:pStyle w:val="Standard"/>
        <w:spacing w:before="0" w:after="120"/>
        <w:jc w:val="both"/>
        <w:rPr>
          <w:lang w:val="sr-RS"/>
        </w:rPr>
      </w:pPr>
      <w:r>
        <w:rPr>
          <w:bCs/>
          <w:sz w:val="24"/>
          <w:lang w:val="sr-RS"/>
        </w:rPr>
        <w:t>Путем Сектора за сарадњу са медијима и цивилним друштвом, Агенција обезбеђује јавност свог рада.</w:t>
      </w:r>
    </w:p>
    <w:p>
      <w:pPr>
        <w:pStyle w:val="Standard"/>
        <w:numPr>
          <w:ilvl w:val="0"/>
          <w:numId w:val="34"/>
        </w:numPr>
        <w:jc w:val="both"/>
        <w:rPr>
          <w:lang w:val="sr-RS"/>
        </w:rPr>
      </w:pPr>
      <w:r>
        <w:rPr>
          <w:sz w:val="24"/>
          <w:lang w:val="sr-RS"/>
        </w:rPr>
        <w:t>припрема и дистрибуира правовремене, транспарентне, јасне и корисне информације о раду Агенције</w:t>
      </w:r>
    </w:p>
    <w:p>
      <w:pPr>
        <w:pStyle w:val="Standard"/>
        <w:numPr>
          <w:ilvl w:val="0"/>
          <w:numId w:val="34"/>
        </w:numPr>
        <w:jc w:val="both"/>
        <w:rPr>
          <w:lang w:val="sr-RS"/>
        </w:rPr>
      </w:pPr>
      <w:r>
        <w:rPr>
          <w:sz w:val="24"/>
          <w:lang w:val="sr-RS"/>
        </w:rPr>
        <w:t xml:space="preserve">одржава редовне везе са новинарима, уредницима, представницима медијских удружења и представницима организација цивилног друштва. </w:t>
      </w:r>
    </w:p>
    <w:p>
      <w:pPr>
        <w:pStyle w:val="Standard"/>
        <w:numPr>
          <w:ilvl w:val="0"/>
          <w:numId w:val="34"/>
        </w:numPr>
        <w:jc w:val="both"/>
        <w:rPr>
          <w:lang w:val="sr-RS"/>
        </w:rPr>
      </w:pPr>
      <w:r>
        <w:rPr>
          <w:sz w:val="24"/>
          <w:lang w:val="sr-RS"/>
        </w:rPr>
        <w:t xml:space="preserve">организује догађаје (конференције, округле столове, заједничка гостовања у медијима), у сарадњи са организацијама цивилног друштва. </w:t>
      </w:r>
    </w:p>
    <w:p>
      <w:pPr>
        <w:pStyle w:val="Standard"/>
        <w:numPr>
          <w:ilvl w:val="0"/>
          <w:numId w:val="34"/>
        </w:numPr>
        <w:jc w:val="both"/>
        <w:rPr>
          <w:lang w:val="sr-RS"/>
        </w:rPr>
      </w:pPr>
      <w:r>
        <w:rPr>
          <w:sz w:val="24"/>
          <w:lang w:val="sr-RS"/>
        </w:rPr>
        <w:t>организује, координира и спроводи програм доделе средстава организацијама цивилног друштва.</w:t>
      </w:r>
    </w:p>
    <w:p>
      <w:pPr>
        <w:pStyle w:val="Standard"/>
        <w:numPr>
          <w:ilvl w:val="0"/>
          <w:numId w:val="34"/>
        </w:numPr>
        <w:jc w:val="both"/>
        <w:rPr/>
      </w:pPr>
      <w:r>
        <w:rPr>
          <w:sz w:val="24"/>
          <w:shd w:fill="FFFFFF" w:val="clear"/>
          <w:lang w:val="sr-RS"/>
        </w:rPr>
        <w:t xml:space="preserve">уређује интернет страницу </w:t>
      </w:r>
      <w:hyperlink r:id="rId39">
        <w:r>
          <w:rPr>
            <w:rStyle w:val="InternetLink"/>
            <w:color w:val="C00000"/>
            <w:sz w:val="24"/>
            <w:u w:val="none"/>
            <w:lang w:val="sr-RS"/>
          </w:rPr>
          <w:t>www.acas.rs</w:t>
        </w:r>
      </w:hyperlink>
      <w:r>
        <w:rPr>
          <w:rStyle w:val="Internetlink"/>
          <w:color w:val="C00000"/>
          <w:sz w:val="24"/>
          <w:highlight w:val="white"/>
          <w:u w:val="none"/>
          <w:lang w:val="sr-RS"/>
        </w:rPr>
        <w:t>.</w:t>
      </w:r>
      <w:r>
        <w:rPr>
          <w:rStyle w:val="Internetlink"/>
          <w:color w:val="auto"/>
          <w:sz w:val="24"/>
          <w:highlight w:val="white"/>
          <w:u w:val="none"/>
          <w:lang w:val="sr-RS"/>
        </w:rPr>
        <w:t xml:space="preserve"> </w:t>
      </w:r>
      <w:r>
        <w:rPr>
          <w:sz w:val="24"/>
          <w:shd w:fill="FFFFFF" w:val="clear"/>
          <w:lang w:val="sr-RS"/>
        </w:rPr>
        <w:t>На страницама сајта доступне су информације о раду институције. Страница укључује и приступ друштвеним мрежама.</w:t>
      </w:r>
    </w:p>
    <w:p>
      <w:pPr>
        <w:pStyle w:val="Standard"/>
        <w:numPr>
          <w:ilvl w:val="0"/>
          <w:numId w:val="20"/>
        </w:numPr>
        <w:jc w:val="both"/>
        <w:rPr>
          <w:lang w:val="sr-RS"/>
        </w:rPr>
      </w:pPr>
      <w:r>
        <w:rPr>
          <w:sz w:val="24"/>
          <w:lang w:val="sr-RS"/>
        </w:rPr>
        <w:t>израђује периодичне извештаје о раду Агенције,</w:t>
      </w:r>
    </w:p>
    <w:p>
      <w:pPr>
        <w:pStyle w:val="Standard"/>
        <w:numPr>
          <w:ilvl w:val="0"/>
          <w:numId w:val="20"/>
        </w:numPr>
        <w:jc w:val="both"/>
        <w:rPr>
          <w:lang w:val="sr-RS"/>
        </w:rPr>
      </w:pPr>
      <w:r>
        <w:rPr>
          <w:sz w:val="24"/>
          <w:lang w:val="sr-RS"/>
        </w:rPr>
        <w:t>израђује годишњи извештај о раду Агенције;</w:t>
      </w:r>
    </w:p>
    <w:p>
      <w:pPr>
        <w:pStyle w:val="Standard"/>
        <w:numPr>
          <w:ilvl w:val="0"/>
          <w:numId w:val="20"/>
        </w:numPr>
        <w:jc w:val="both"/>
        <w:rPr>
          <w:lang w:val="sr-RS"/>
        </w:rPr>
      </w:pPr>
      <w:r>
        <w:rPr>
          <w:sz w:val="24"/>
          <w:lang w:val="sr-RS"/>
        </w:rPr>
        <w:t>ажурира Информатор о раду Агенције;</w:t>
      </w:r>
    </w:p>
    <w:p>
      <w:pPr>
        <w:pStyle w:val="Standard"/>
        <w:jc w:val="both"/>
        <w:rPr>
          <w:sz w:val="24"/>
          <w:lang w:val="sr-RS"/>
        </w:rPr>
      </w:pPr>
      <w:r>
        <w:rPr>
          <w:sz w:val="24"/>
          <w:lang w:val="sr-RS"/>
        </w:rPr>
      </w:r>
    </w:p>
    <w:p>
      <w:pPr>
        <w:pStyle w:val="Standard"/>
        <w:jc w:val="both"/>
        <w:rPr>
          <w:lang w:val="sr-RS"/>
        </w:rPr>
      </w:pPr>
      <w:r>
        <w:rPr>
          <w:sz w:val="24"/>
          <w:lang w:val="sr-RS"/>
        </w:rPr>
        <w:t xml:space="preserve">Путем Сектора за регистре и евиденције Агенција у оквиру својих надлежности обавља послове: </w:t>
      </w:r>
    </w:p>
    <w:p>
      <w:pPr>
        <w:pStyle w:val="Standard"/>
        <w:jc w:val="both"/>
        <w:rPr>
          <w:sz w:val="24"/>
          <w:lang w:val="sr-RS"/>
        </w:rPr>
      </w:pPr>
      <w:r>
        <w:rPr>
          <w:sz w:val="24"/>
          <w:lang w:val="sr-RS"/>
        </w:rPr>
      </w:r>
    </w:p>
    <w:p>
      <w:pPr>
        <w:pStyle w:val="Standard"/>
        <w:numPr>
          <w:ilvl w:val="0"/>
          <w:numId w:val="8"/>
        </w:numPr>
        <w:jc w:val="both"/>
        <w:rPr>
          <w:lang w:val="sr-RS"/>
        </w:rPr>
      </w:pPr>
      <w:r>
        <w:rPr>
          <w:sz w:val="24"/>
          <w:lang w:val="sr-RS"/>
        </w:rPr>
        <w:t>вођења Регистра функционера;</w:t>
      </w:r>
    </w:p>
    <w:p>
      <w:pPr>
        <w:pStyle w:val="Standard"/>
        <w:numPr>
          <w:ilvl w:val="0"/>
          <w:numId w:val="8"/>
        </w:numPr>
        <w:jc w:val="both"/>
        <w:rPr>
          <w:lang w:val="sr-RS"/>
        </w:rPr>
      </w:pPr>
      <w:r>
        <w:rPr>
          <w:sz w:val="24"/>
          <w:lang w:val="sr-RS"/>
        </w:rPr>
        <w:t>пријема, обраде и верификације обавештења о ступању/престанку функције</w:t>
      </w:r>
    </w:p>
    <w:p>
      <w:pPr>
        <w:pStyle w:val="Standard"/>
        <w:numPr>
          <w:ilvl w:val="0"/>
          <w:numId w:val="8"/>
        </w:numPr>
        <w:jc w:val="both"/>
        <w:rPr>
          <w:lang w:val="sr-RS"/>
        </w:rPr>
      </w:pPr>
      <w:r>
        <w:rPr>
          <w:sz w:val="24"/>
          <w:lang w:val="sr-RS"/>
        </w:rPr>
        <w:t xml:space="preserve">вођења Регистра имовине функционера и повезаних лица </w:t>
      </w:r>
    </w:p>
    <w:p>
      <w:pPr>
        <w:pStyle w:val="Standard"/>
        <w:numPr>
          <w:ilvl w:val="0"/>
          <w:numId w:val="8"/>
        </w:numPr>
        <w:jc w:val="both"/>
        <w:rPr>
          <w:lang w:val="sr-RS"/>
        </w:rPr>
      </w:pPr>
      <w:r>
        <w:rPr>
          <w:sz w:val="24"/>
          <w:lang w:val="sr-RS"/>
        </w:rPr>
        <w:t>пријема, обраде и верификације извештаја о имовини и приходима у складу са Законом</w:t>
      </w:r>
    </w:p>
    <w:p>
      <w:pPr>
        <w:pStyle w:val="Standard"/>
        <w:numPr>
          <w:ilvl w:val="0"/>
          <w:numId w:val="8"/>
        </w:numPr>
        <w:jc w:val="both"/>
        <w:rPr>
          <w:lang w:val="sr-RS"/>
        </w:rPr>
      </w:pPr>
      <w:r>
        <w:rPr>
          <w:sz w:val="24"/>
          <w:lang w:val="sr-RS"/>
        </w:rPr>
        <w:t>проверу благовремености подношења извештаја о имовини и приходима функционера и тачности и потпуности података из извештаја;</w:t>
      </w:r>
    </w:p>
    <w:p>
      <w:pPr>
        <w:pStyle w:val="Standard"/>
        <w:numPr>
          <w:ilvl w:val="0"/>
          <w:numId w:val="8"/>
        </w:numPr>
        <w:jc w:val="both"/>
        <w:rPr>
          <w:lang w:val="sr-RS"/>
        </w:rPr>
      </w:pPr>
      <w:r>
        <w:rPr>
          <w:sz w:val="24"/>
          <w:lang w:val="sr-RS"/>
        </w:rPr>
        <w:t>вођење Евиденције правних лица у којима је функционер власник више од 20% удела или акција;</w:t>
      </w:r>
    </w:p>
    <w:p>
      <w:pPr>
        <w:pStyle w:val="Standard"/>
        <w:numPr>
          <w:ilvl w:val="0"/>
          <w:numId w:val="8"/>
        </w:numPr>
        <w:jc w:val="both"/>
        <w:rPr>
          <w:lang w:val="sr-RS"/>
        </w:rPr>
      </w:pPr>
      <w:r>
        <w:rPr>
          <w:sz w:val="24"/>
          <w:lang w:val="sr-RS"/>
        </w:rPr>
        <w:t>пријема, обраде и верификације обавештења правних лица која учествују у поступцима јавних набавки у којима је функционер власник више од 20% удела или акција</w:t>
      </w:r>
    </w:p>
    <w:p>
      <w:pPr>
        <w:pStyle w:val="Standard"/>
        <w:numPr>
          <w:ilvl w:val="0"/>
          <w:numId w:val="8"/>
        </w:numPr>
        <w:jc w:val="both"/>
        <w:rPr>
          <w:lang w:val="sr-RS"/>
        </w:rPr>
      </w:pPr>
      <w:r>
        <w:rPr>
          <w:sz w:val="24"/>
          <w:lang w:val="sr-RS"/>
        </w:rPr>
        <w:t>вођења Каталога поклона;</w:t>
      </w:r>
    </w:p>
    <w:p>
      <w:pPr>
        <w:pStyle w:val="Standard"/>
        <w:numPr>
          <w:ilvl w:val="0"/>
          <w:numId w:val="8"/>
        </w:numPr>
        <w:jc w:val="both"/>
        <w:rPr>
          <w:lang w:val="sr-RS"/>
        </w:rPr>
      </w:pPr>
      <w:r>
        <w:rPr>
          <w:sz w:val="24"/>
          <w:lang w:val="sr-RS"/>
        </w:rPr>
        <w:t>пријема, обраде и верификације копија евиденција поклона</w:t>
      </w:r>
    </w:p>
    <w:p>
      <w:pPr>
        <w:pStyle w:val="Standard"/>
        <w:numPr>
          <w:ilvl w:val="0"/>
          <w:numId w:val="8"/>
        </w:numPr>
        <w:jc w:val="both"/>
        <w:rPr>
          <w:lang w:val="sr-RS"/>
        </w:rPr>
      </w:pPr>
      <w:r>
        <w:rPr>
          <w:sz w:val="24"/>
          <w:lang w:val="sr-RS"/>
        </w:rPr>
        <w:t>вођење Евиденције извештаја о имовинском стању запослених у државним органима надлежним за поступање у предметима кривичних дела организованог криминала, тероризма и корупције;</w:t>
      </w:r>
    </w:p>
    <w:p>
      <w:pPr>
        <w:pStyle w:val="Standard"/>
        <w:numPr>
          <w:ilvl w:val="0"/>
          <w:numId w:val="8"/>
        </w:numPr>
        <w:jc w:val="both"/>
        <w:rPr>
          <w:lang w:val="sr-RS"/>
        </w:rPr>
      </w:pPr>
      <w:r>
        <w:rPr>
          <w:sz w:val="24"/>
          <w:lang w:val="sr-RS"/>
        </w:rPr>
        <w:t>објављивања и ажурирања на интернет презентацији Агенције јавних података из регистара и посебних евиденција из делокруга Сектора;</w:t>
      </w:r>
    </w:p>
    <w:p>
      <w:pPr>
        <w:pStyle w:val="Standard"/>
        <w:numPr>
          <w:ilvl w:val="0"/>
          <w:numId w:val="8"/>
        </w:numPr>
        <w:jc w:val="both"/>
        <w:rPr>
          <w:lang w:val="sr-RS"/>
        </w:rPr>
      </w:pPr>
      <w:r>
        <w:rPr>
          <w:sz w:val="24"/>
          <w:lang w:val="sr-RS"/>
        </w:rPr>
        <w:t>вођење поступка у случају повреде Закона из надлежности Сектора;</w:t>
      </w:r>
    </w:p>
    <w:p>
      <w:pPr>
        <w:pStyle w:val="Standard"/>
        <w:jc w:val="both"/>
        <w:rPr>
          <w:b/>
          <w:b/>
          <w:bCs/>
          <w:sz w:val="24"/>
          <w:lang w:val="sr-RS"/>
        </w:rPr>
      </w:pPr>
      <w:r>
        <w:rPr>
          <w:b/>
          <w:bCs/>
          <w:sz w:val="24"/>
          <w:lang w:val="sr-RS"/>
        </w:rPr>
      </w:r>
    </w:p>
    <w:p>
      <w:pPr>
        <w:pStyle w:val="Standard"/>
        <w:jc w:val="both"/>
        <w:rPr>
          <w:lang w:val="sr-RS"/>
        </w:rPr>
      </w:pPr>
      <w:r>
        <w:rPr>
          <w:bCs/>
          <w:sz w:val="24"/>
          <w:lang w:val="sr-RS"/>
        </w:rPr>
        <w:t>Путем Сектора за правне послове Агенција у оквиру надлежности установљених законима обавља послове у вези са:</w:t>
      </w:r>
    </w:p>
    <w:p>
      <w:pPr>
        <w:pStyle w:val="Standard"/>
        <w:ind w:left="720" w:hanging="0"/>
        <w:jc w:val="both"/>
        <w:rPr>
          <w:sz w:val="24"/>
          <w:lang w:val="sr-RS"/>
        </w:rPr>
      </w:pPr>
      <w:r>
        <w:rPr>
          <w:sz w:val="24"/>
          <w:lang w:val="sr-RS"/>
        </w:rPr>
      </w:r>
    </w:p>
    <w:p>
      <w:pPr>
        <w:pStyle w:val="Standard"/>
        <w:numPr>
          <w:ilvl w:val="0"/>
          <w:numId w:val="8"/>
        </w:numPr>
        <w:jc w:val="both"/>
        <w:rPr>
          <w:lang w:val="sr-RS"/>
        </w:rPr>
      </w:pPr>
      <w:r>
        <w:rPr>
          <w:sz w:val="24"/>
          <w:lang w:val="sr-RS"/>
        </w:rPr>
        <w:t>подношењем захтева за покретање прекршајних поступака, кривичних пријава и извештаја надлежним државним органима на основу обавештења надлежних сектора Агенције о испуњености услова за подношење наведених аката и праћење поступања надлежних државних органа у тим предметима;</w:t>
      </w:r>
    </w:p>
    <w:p>
      <w:pPr>
        <w:pStyle w:val="Standard"/>
        <w:numPr>
          <w:ilvl w:val="0"/>
          <w:numId w:val="8"/>
        </w:numPr>
        <w:jc w:val="both"/>
        <w:rPr>
          <w:lang w:val="sr-RS"/>
        </w:rPr>
      </w:pPr>
      <w:r>
        <w:rPr>
          <w:sz w:val="24"/>
          <w:lang w:val="sr-RS"/>
        </w:rPr>
        <w:t>заступањем Агенције у поступцима пред надлежним државним органима;</w:t>
      </w:r>
    </w:p>
    <w:p>
      <w:pPr>
        <w:pStyle w:val="Standard"/>
        <w:numPr>
          <w:ilvl w:val="0"/>
          <w:numId w:val="8"/>
        </w:numPr>
        <w:jc w:val="both"/>
        <w:rPr>
          <w:lang w:val="sr-RS"/>
        </w:rPr>
      </w:pPr>
      <w:r>
        <w:rPr>
          <w:sz w:val="24"/>
          <w:lang w:val="sr-RS"/>
        </w:rPr>
        <w:t>праћењем прописа, измена и допуна прописа који се примењују у раду Агенције;</w:t>
      </w:r>
      <w:r>
        <w:rPr>
          <w:rFonts w:eastAsia="Calibri"/>
          <w:sz w:val="24"/>
          <w:lang w:val="sr-RS"/>
        </w:rPr>
        <w:t xml:space="preserve"> уређење и унапређење система Агенције;</w:t>
      </w:r>
    </w:p>
    <w:p>
      <w:pPr>
        <w:pStyle w:val="Standard"/>
        <w:numPr>
          <w:ilvl w:val="0"/>
          <w:numId w:val="8"/>
        </w:numPr>
        <w:jc w:val="both"/>
        <w:rPr>
          <w:lang w:val="sr-RS"/>
        </w:rPr>
      </w:pPr>
      <w:r>
        <w:rPr>
          <w:sz w:val="24"/>
          <w:lang w:val="sr-RS"/>
        </w:rPr>
        <w:t>проценом</w:t>
      </w:r>
      <w:r>
        <w:rPr>
          <w:rFonts w:eastAsia="Calibri"/>
          <w:sz w:val="24"/>
          <w:lang w:val="sr-RS"/>
        </w:rPr>
        <w:t xml:space="preserve"> ризика корупције у нацртима и предлозима прописа; израда мишљења о процени ризика корупције у прописима и израдом иницијатива за доношење прописа;</w:t>
      </w:r>
    </w:p>
    <w:p>
      <w:pPr>
        <w:pStyle w:val="Standard"/>
        <w:numPr>
          <w:ilvl w:val="0"/>
          <w:numId w:val="8"/>
        </w:numPr>
        <w:jc w:val="both"/>
        <w:rPr>
          <w:lang w:val="sr-RS"/>
        </w:rPr>
      </w:pPr>
      <w:r>
        <w:rPr>
          <w:rFonts w:eastAsia="Calibri"/>
          <w:sz w:val="24"/>
          <w:lang w:val="sr-RS"/>
        </w:rPr>
        <w:t>израдом одговора на захтеве за слободан приступ информацијама од јавног значаја; израдом годишњег извештаја о примени Закона о слободном приступу информацијама од јавног значаја;</w:t>
      </w:r>
    </w:p>
    <w:p>
      <w:pPr>
        <w:pStyle w:val="Standard"/>
        <w:numPr>
          <w:ilvl w:val="0"/>
          <w:numId w:val="8"/>
        </w:numPr>
        <w:jc w:val="both"/>
        <w:rPr>
          <w:lang w:val="sr-RS"/>
        </w:rPr>
      </w:pPr>
      <w:r>
        <w:rPr>
          <w:rFonts w:eastAsia="Calibri"/>
          <w:sz w:val="24"/>
          <w:lang w:val="sr-RS"/>
        </w:rPr>
        <w:t>пружање подршке лицу за заштиту података о личности, у поступку заштите података о личности;</w:t>
      </w:r>
    </w:p>
    <w:p>
      <w:pPr>
        <w:pStyle w:val="Standard"/>
        <w:numPr>
          <w:ilvl w:val="0"/>
          <w:numId w:val="8"/>
        </w:numPr>
        <w:jc w:val="both"/>
        <w:rPr>
          <w:lang w:val="sr-RS"/>
        </w:rPr>
      </w:pPr>
      <w:r>
        <w:rPr>
          <w:rFonts w:eastAsia="Calibri"/>
          <w:sz w:val="24"/>
          <w:lang w:val="sr-RS"/>
        </w:rPr>
        <w:t>спровођењем и надзирањем приступа тајним подацима и предлагање одређивања степена њихове тајности; вођење евиденције о тајним подацима;</w:t>
      </w:r>
    </w:p>
    <w:p>
      <w:pPr>
        <w:pStyle w:val="Standard"/>
        <w:numPr>
          <w:ilvl w:val="0"/>
          <w:numId w:val="8"/>
        </w:numPr>
        <w:jc w:val="both"/>
        <w:rPr>
          <w:lang w:val="sr-RS"/>
        </w:rPr>
      </w:pPr>
      <w:r>
        <w:rPr>
          <w:rFonts w:eastAsia="Calibri"/>
          <w:sz w:val="24"/>
          <w:lang w:val="sr-RS"/>
        </w:rPr>
        <w:t>пријемом и проценом представки правних и физичких лица; вођење евиденције примљених представки;</w:t>
      </w:r>
    </w:p>
    <w:p>
      <w:pPr>
        <w:pStyle w:val="Standard"/>
        <w:numPr>
          <w:ilvl w:val="0"/>
          <w:numId w:val="8"/>
        </w:numPr>
        <w:jc w:val="both"/>
        <w:rPr>
          <w:lang w:val="sr-RS"/>
        </w:rPr>
      </w:pPr>
      <w:r>
        <w:rPr>
          <w:rFonts w:eastAsia="Calibri"/>
          <w:sz w:val="24"/>
          <w:lang w:val="sr-RS"/>
        </w:rPr>
        <w:t>поступањем по представкама правних и физичких лица и давање савета и информација у вези са примљеним представкама;</w:t>
      </w:r>
    </w:p>
    <w:p>
      <w:pPr>
        <w:pStyle w:val="Standard"/>
        <w:numPr>
          <w:ilvl w:val="0"/>
          <w:numId w:val="8"/>
        </w:numPr>
        <w:jc w:val="both"/>
        <w:rPr>
          <w:lang w:val="sr-RS"/>
        </w:rPr>
      </w:pPr>
      <w:r>
        <w:rPr>
          <w:rFonts w:eastAsia="Calibri"/>
          <w:sz w:val="24"/>
          <w:lang w:val="sr-RS"/>
        </w:rPr>
        <w:t>идентификовањем проблема који доводе до корупције у јавном сектору;</w:t>
      </w:r>
    </w:p>
    <w:p>
      <w:pPr>
        <w:pStyle w:val="Standard"/>
        <w:numPr>
          <w:ilvl w:val="0"/>
          <w:numId w:val="8"/>
        </w:numPr>
        <w:jc w:val="both"/>
        <w:rPr>
          <w:lang w:val="sr-RS"/>
        </w:rPr>
      </w:pPr>
      <w:r>
        <w:rPr>
          <w:rFonts w:eastAsia="Calibri"/>
          <w:sz w:val="24"/>
          <w:lang w:val="sr-RS"/>
        </w:rPr>
        <w:t>сарадњом са другим државним органима у сузбијању организованог криминала, тероризма и корупције, која, поред осталог, подразумева, и учествовање у преткривичним и кривичним поступцима које воде надлежни државни органи, као чланови ударних група;</w:t>
      </w:r>
    </w:p>
    <w:p>
      <w:pPr>
        <w:pStyle w:val="Standard"/>
        <w:numPr>
          <w:ilvl w:val="0"/>
          <w:numId w:val="8"/>
        </w:numPr>
        <w:jc w:val="both"/>
        <w:rPr>
          <w:lang w:val="sr-RS"/>
        </w:rPr>
      </w:pPr>
      <w:r>
        <w:rPr>
          <w:rFonts w:eastAsia="Calibri"/>
          <w:sz w:val="24"/>
          <w:lang w:val="sr-RS"/>
        </w:rPr>
        <w:t>израдом нацрта аката у вези са радно правним статусом запослених;</w:t>
      </w:r>
    </w:p>
    <w:p>
      <w:pPr>
        <w:pStyle w:val="Standard"/>
        <w:numPr>
          <w:ilvl w:val="0"/>
          <w:numId w:val="8"/>
        </w:numPr>
        <w:jc w:val="both"/>
        <w:rPr>
          <w:lang w:val="sr-RS"/>
        </w:rPr>
      </w:pPr>
      <w:r>
        <w:rPr>
          <w:rFonts w:eastAsia="Calibri"/>
          <w:sz w:val="24"/>
          <w:lang w:val="sr-RS"/>
        </w:rPr>
        <w:t>обукама и стручним усавршавањем запослених, вођењем одговарајућих евиденција из области рада (кроз евиденције о присутности запослених, годишњим одморима, боловањима и др.)</w:t>
      </w:r>
    </w:p>
    <w:p>
      <w:pPr>
        <w:pStyle w:val="Standard"/>
        <w:ind w:left="720" w:hanging="0"/>
        <w:jc w:val="both"/>
        <w:rPr>
          <w:rFonts w:eastAsia="Calibri"/>
          <w:sz w:val="24"/>
          <w:lang w:val="sr-RS"/>
        </w:rPr>
      </w:pPr>
      <w:r>
        <w:rPr>
          <w:rFonts w:eastAsia="Calibri"/>
          <w:sz w:val="24"/>
          <w:lang w:val="sr-RS"/>
        </w:rPr>
      </w:r>
    </w:p>
    <w:p>
      <w:pPr>
        <w:pStyle w:val="Standard"/>
        <w:jc w:val="both"/>
        <w:rPr>
          <w:lang w:val="sr-RS"/>
        </w:rPr>
      </w:pPr>
      <w:r>
        <w:rPr>
          <w:bCs/>
          <w:sz w:val="24"/>
          <w:lang w:val="sr-RS"/>
        </w:rPr>
        <w:t>Путем Сектора за спољне послове и стратешки развој Агенција спроводи своје надлежности на пољу међународне сарадње.</w:t>
      </w:r>
    </w:p>
    <w:p>
      <w:pPr>
        <w:pStyle w:val="Standard"/>
        <w:jc w:val="both"/>
        <w:rPr>
          <w:bCs/>
          <w:sz w:val="24"/>
          <w:lang w:val="sr-RS"/>
        </w:rPr>
      </w:pPr>
      <w:r>
        <w:rPr>
          <w:bCs/>
          <w:sz w:val="24"/>
          <w:lang w:val="sr-RS"/>
        </w:rPr>
      </w:r>
    </w:p>
    <w:p>
      <w:pPr>
        <w:pStyle w:val="Standard"/>
        <w:numPr>
          <w:ilvl w:val="0"/>
          <w:numId w:val="33"/>
        </w:numPr>
        <w:jc w:val="both"/>
        <w:rPr>
          <w:lang w:val="sr-RS"/>
        </w:rPr>
      </w:pPr>
      <w:r>
        <w:rPr>
          <w:sz w:val="24"/>
          <w:lang w:val="sr-RS"/>
        </w:rPr>
        <w:t>надзире спровођење потпоглавља Борба против корупције Ревидираног Акционог плана за Поглавље 23;</w:t>
      </w:r>
    </w:p>
    <w:p>
      <w:pPr>
        <w:pStyle w:val="Standard"/>
        <w:numPr>
          <w:ilvl w:val="0"/>
          <w:numId w:val="33"/>
        </w:numPr>
        <w:jc w:val="both"/>
        <w:rPr>
          <w:lang w:val="sr-RS"/>
        </w:rPr>
      </w:pPr>
      <w:r>
        <w:rPr>
          <w:sz w:val="24"/>
          <w:shd w:fill="FCFCFC" w:val="clear"/>
          <w:lang w:val="sr-RS"/>
        </w:rPr>
        <w:t>сарађује са међународним институцијама, организацијама и иницијативама, са циљем развијања механизама и стандарда и унапређења праксе у области спречавања корупције;</w:t>
      </w:r>
    </w:p>
    <w:p>
      <w:pPr>
        <w:pStyle w:val="Standard"/>
        <w:numPr>
          <w:ilvl w:val="0"/>
          <w:numId w:val="33"/>
        </w:numPr>
        <w:jc w:val="both"/>
        <w:rPr>
          <w:lang w:val="sr-RS"/>
        </w:rPr>
      </w:pPr>
      <w:r>
        <w:rPr>
          <w:sz w:val="24"/>
          <w:shd w:fill="FCFCFC" w:val="clear"/>
          <w:lang w:val="sr-RS"/>
        </w:rPr>
        <w:t>у сарадњи са надлежним државним органима прати и у случају потребе учествује у координацији међународне сарадње у спречавању корупције коју воде државни органи и организације, органи територијалне аутономије и локалне самоуправе;</w:t>
      </w:r>
    </w:p>
    <w:p>
      <w:pPr>
        <w:pStyle w:val="Standard"/>
        <w:numPr>
          <w:ilvl w:val="0"/>
          <w:numId w:val="33"/>
        </w:numPr>
        <w:jc w:val="both"/>
        <w:rPr>
          <w:lang w:val="sr-RS"/>
        </w:rPr>
      </w:pPr>
      <w:r>
        <w:rPr>
          <w:sz w:val="24"/>
          <w:shd w:fill="FFFFFF" w:val="clear"/>
          <w:lang w:val="sr-RS"/>
        </w:rPr>
        <w:t xml:space="preserve">прати међународне стандарде из области превенције и борбе против корупције, посебно конвенције и међународне уговоре, које је ратификовала Република Србија, </w:t>
      </w:r>
    </w:p>
    <w:p>
      <w:pPr>
        <w:pStyle w:val="Standard"/>
        <w:numPr>
          <w:ilvl w:val="0"/>
          <w:numId w:val="33"/>
        </w:numPr>
        <w:jc w:val="both"/>
        <w:rPr>
          <w:lang w:val="sr-RS"/>
        </w:rPr>
      </w:pPr>
      <w:r>
        <w:rPr>
          <w:sz w:val="24"/>
          <w:shd w:fill="FFFFFF" w:val="clear"/>
          <w:lang w:val="sr-RS"/>
        </w:rPr>
        <w:t xml:space="preserve">реализује обавезе, које проистичу из чланства у релевантним међународним и регионалним институцијама и организацијама. У том смислу, Агенција остварује интензивну сарадњу са Групом држава за спречавање против корупције Савета Европе </w:t>
      </w:r>
      <w:r>
        <w:rPr>
          <w:i/>
          <w:sz w:val="24"/>
          <w:shd w:fill="FFFFFF" w:val="clear"/>
          <w:lang w:val="sr-RS"/>
        </w:rPr>
        <w:t>(GRECO</w:t>
      </w:r>
      <w:r>
        <w:rPr>
          <w:sz w:val="24"/>
          <w:shd w:fill="FFFFFF" w:val="clear"/>
          <w:lang w:val="sr-RS"/>
        </w:rPr>
        <w:t>), Канцеларијом Уједињених нација за питања дроге и криминала (</w:t>
      </w:r>
      <w:r>
        <w:rPr>
          <w:i/>
          <w:iCs/>
          <w:sz w:val="24"/>
          <w:shd w:fill="FFFFFF" w:val="clear"/>
          <w:lang w:val="sr-RS"/>
        </w:rPr>
        <w:t>UNODC</w:t>
      </w:r>
      <w:r>
        <w:rPr>
          <w:sz w:val="24"/>
          <w:shd w:fill="FFFFFF" w:val="clear"/>
          <w:lang w:val="sr-RS"/>
        </w:rPr>
        <w:t>), Мрежом за спречавање против корупције Организације за економску сарадњу и развој (</w:t>
      </w:r>
      <w:r>
        <w:rPr>
          <w:i/>
          <w:sz w:val="24"/>
          <w:shd w:fill="FFFFFF" w:val="clear"/>
          <w:lang w:val="sr-RS"/>
        </w:rPr>
        <w:t>ACN</w:t>
      </w:r>
      <w:r>
        <w:rPr>
          <w:i/>
          <w:iCs/>
          <w:sz w:val="24"/>
          <w:shd w:fill="FFFFFF" w:val="clear"/>
          <w:lang w:val="sr-RS"/>
        </w:rPr>
        <w:t>/OECD</w:t>
      </w:r>
      <w:r>
        <w:rPr>
          <w:sz w:val="24"/>
          <w:shd w:fill="FFFFFF" w:val="clear"/>
          <w:lang w:val="sr-RS"/>
        </w:rPr>
        <w:t>) и Европским партнерима против корупције/Европском контакт мрежом за спречавање против корупције (</w:t>
      </w:r>
      <w:r>
        <w:rPr>
          <w:i/>
          <w:iCs/>
          <w:sz w:val="24"/>
          <w:shd w:fill="FFFFFF" w:val="clear"/>
          <w:lang w:val="sr-RS"/>
        </w:rPr>
        <w:t>EPAC/EACN</w:t>
      </w:r>
      <w:r>
        <w:rPr>
          <w:sz w:val="24"/>
          <w:shd w:fill="FFFFFF" w:val="clear"/>
          <w:lang w:val="sr-RS"/>
        </w:rPr>
        <w:t xml:space="preserve">). Посебно је значајно и учешће Агенције у Мрежи институција за превенцију корупције </w:t>
      </w:r>
      <w:r>
        <w:rPr>
          <w:i/>
          <w:sz w:val="24"/>
          <w:shd w:fill="FFFFFF" w:val="clear"/>
          <w:lang w:val="sr-RS"/>
        </w:rPr>
        <w:t>(NCPA)</w:t>
      </w:r>
      <w:r>
        <w:rPr>
          <w:sz w:val="24"/>
          <w:shd w:fill="FFFFFF" w:val="clear"/>
          <w:lang w:val="sr-RS"/>
        </w:rPr>
        <w:t>, чији је један од оснивача а директор Агенције и председник Мреже u 2021 години. Мрежу чине антикорупцијске институције из 30 државa света, а усмерена је на размену добрих пракси и искустава у области превенције корупције;</w:t>
      </w:r>
    </w:p>
    <w:p>
      <w:pPr>
        <w:pStyle w:val="Standard"/>
        <w:numPr>
          <w:ilvl w:val="0"/>
          <w:numId w:val="33"/>
        </w:numPr>
        <w:jc w:val="both"/>
        <w:rPr>
          <w:lang w:val="sr-RS"/>
        </w:rPr>
      </w:pPr>
      <w:r>
        <w:rPr>
          <w:sz w:val="24"/>
          <w:shd w:fill="FFFFFF" w:val="clear"/>
          <w:lang w:val="sr-RS"/>
        </w:rPr>
        <w:t xml:space="preserve">израђује и прати спровођење стратешког плана Агенције из области спољних послова, </w:t>
      </w:r>
    </w:p>
    <w:p>
      <w:pPr>
        <w:pStyle w:val="Standard"/>
        <w:numPr>
          <w:ilvl w:val="0"/>
          <w:numId w:val="33"/>
        </w:numPr>
        <w:jc w:val="both"/>
        <w:rPr>
          <w:lang w:val="sr-RS"/>
        </w:rPr>
      </w:pPr>
      <w:r>
        <w:rPr>
          <w:sz w:val="24"/>
          <w:shd w:fill="FFFFFF" w:val="clear"/>
          <w:lang w:val="sr-RS"/>
        </w:rPr>
        <w:t>координира и израђује међународне протоколе о сарадњи, које Агенција закључује са сродним институцијама;</w:t>
      </w:r>
    </w:p>
    <w:p>
      <w:pPr>
        <w:pStyle w:val="Standard"/>
        <w:numPr>
          <w:ilvl w:val="0"/>
          <w:numId w:val="33"/>
        </w:numPr>
        <w:jc w:val="both"/>
        <w:rPr>
          <w:lang w:val="sr-RS"/>
        </w:rPr>
      </w:pPr>
      <w:r>
        <w:rPr>
          <w:sz w:val="24"/>
          <w:shd w:fill="FFFFFF" w:val="clear"/>
          <w:lang w:val="sr-RS"/>
        </w:rPr>
        <w:t>Представља резултате рада Агенције и учествује на домаћим и међународним састанцима, конференцијама, семинарима и радионицама из домена борбе против корупције;</w:t>
      </w:r>
    </w:p>
    <w:p>
      <w:pPr>
        <w:pStyle w:val="Standard"/>
        <w:numPr>
          <w:ilvl w:val="0"/>
          <w:numId w:val="33"/>
        </w:numPr>
        <w:jc w:val="both"/>
        <w:rPr>
          <w:lang w:val="sr-RS"/>
        </w:rPr>
      </w:pPr>
      <w:r>
        <w:rPr>
          <w:spacing w:val="-4"/>
          <w:sz w:val="24"/>
          <w:shd w:fill="FFFFFF" w:val="clear"/>
          <w:lang w:val="sr-RS"/>
        </w:rPr>
        <w:t>планира, припрема, спроводи и прати спровођење пројеката, који се финансирају из средстава развојне помоћи. У том смислу, Агенција је до сада успешно спровела пројекте, које су подржали ЕУ (</w:t>
      </w:r>
      <w:r>
        <w:rPr>
          <w:i/>
          <w:iCs/>
          <w:spacing w:val="-4"/>
          <w:sz w:val="24"/>
          <w:shd w:fill="FFFFFF" w:val="clear"/>
          <w:lang w:val="sr-RS"/>
        </w:rPr>
        <w:t>IPA</w:t>
      </w:r>
      <w:r>
        <w:rPr>
          <w:spacing w:val="-4"/>
          <w:sz w:val="24"/>
          <w:shd w:fill="FFFFFF" w:val="clear"/>
          <w:lang w:val="sr-RS"/>
        </w:rPr>
        <w:t xml:space="preserve"> 2008, </w:t>
      </w:r>
      <w:r>
        <w:rPr>
          <w:i/>
          <w:iCs/>
          <w:spacing w:val="-4"/>
          <w:sz w:val="24"/>
          <w:shd w:fill="FFFFFF" w:val="clear"/>
          <w:lang w:val="sr-RS"/>
        </w:rPr>
        <w:t>IPA</w:t>
      </w:r>
      <w:r>
        <w:rPr>
          <w:spacing w:val="-4"/>
          <w:sz w:val="24"/>
          <w:shd w:fill="FFFFFF" w:val="clear"/>
          <w:lang w:val="sr-RS"/>
        </w:rPr>
        <w:t xml:space="preserve"> 2013), Министарство спољних послова Краљевине Норвешке, Програм УН за развој (</w:t>
      </w:r>
      <w:r>
        <w:rPr>
          <w:i/>
          <w:iCs/>
          <w:spacing w:val="-4"/>
          <w:sz w:val="24"/>
          <w:shd w:fill="FFFFFF" w:val="clear"/>
          <w:lang w:val="sr-RS"/>
        </w:rPr>
        <w:t>UNDP</w:t>
      </w:r>
      <w:r>
        <w:rPr>
          <w:spacing w:val="-4"/>
          <w:sz w:val="24"/>
          <w:shd w:fill="FFFFFF" w:val="clear"/>
          <w:lang w:val="sr-RS"/>
        </w:rPr>
        <w:t>), Америчка агенција за међународни развој (</w:t>
      </w:r>
      <w:r>
        <w:rPr>
          <w:i/>
          <w:iCs/>
          <w:spacing w:val="-4"/>
          <w:sz w:val="24"/>
          <w:shd w:fill="FFFFFF" w:val="clear"/>
          <w:lang w:val="sr-RS"/>
        </w:rPr>
        <w:t>USAID)</w:t>
      </w:r>
      <w:r>
        <w:rPr>
          <w:spacing w:val="-4"/>
          <w:sz w:val="24"/>
          <w:shd w:fill="FFFFFF" w:val="clear"/>
          <w:lang w:val="sr-RS"/>
        </w:rPr>
        <w:t>, као и Организација за безбедност и сарадњу у Европи (</w:t>
      </w:r>
      <w:r>
        <w:rPr>
          <w:i/>
          <w:spacing w:val="-4"/>
          <w:sz w:val="24"/>
          <w:shd w:fill="FFFFFF" w:val="clear"/>
          <w:lang w:val="sr-RS"/>
        </w:rPr>
        <w:t>OSCE</w:t>
      </w:r>
      <w:r>
        <w:rPr>
          <w:spacing w:val="-4"/>
          <w:sz w:val="24"/>
          <w:shd w:fill="FFFFFF" w:val="clear"/>
          <w:lang w:val="sr-RS"/>
        </w:rPr>
        <w:t>). Од јула 2016. до јануара 2019. године Агенција је реализовала Твининг пројекат „Превенција и борба против корупције” са Националном агенцијом за спречавање корупције, Министарством правде и Вишом школом за правосуђе Републике Италије, као и Главним тужилаштвом Краљевине Шпаније, који је финансирала ЕУ (</w:t>
      </w:r>
      <w:r>
        <w:rPr>
          <w:i/>
          <w:iCs/>
          <w:spacing w:val="-4"/>
          <w:sz w:val="24"/>
          <w:shd w:fill="FFFFFF" w:val="clear"/>
          <w:lang w:val="sr-RS"/>
        </w:rPr>
        <w:t xml:space="preserve">IPA </w:t>
      </w:r>
      <w:r>
        <w:rPr>
          <w:spacing w:val="-4"/>
          <w:sz w:val="24"/>
          <w:shd w:fill="FFFFFF" w:val="clear"/>
          <w:lang w:val="sr-RS"/>
        </w:rPr>
        <w:t>2013). Агенција је активно укључена и у пројекат „Превенција и борба против корупције (</w:t>
      </w:r>
      <w:r>
        <w:rPr>
          <w:i/>
          <w:iCs/>
          <w:spacing w:val="-4"/>
          <w:sz w:val="24"/>
          <w:shd w:fill="FFFFFF" w:val="clear"/>
          <w:lang w:val="sr-RS"/>
        </w:rPr>
        <w:t>IPA</w:t>
      </w:r>
      <w:r>
        <w:rPr>
          <w:spacing w:val="-4"/>
          <w:sz w:val="24"/>
          <w:shd w:fill="FFFFFF" w:val="clear"/>
          <w:lang w:val="sr-RS"/>
        </w:rPr>
        <w:t xml:space="preserve"> 2013-уговор о услугама), Пројекат за одговорну власт, који подржава </w:t>
      </w:r>
      <w:r>
        <w:rPr>
          <w:i/>
          <w:spacing w:val="-4"/>
          <w:sz w:val="24"/>
          <w:shd w:fill="FFFFFF" w:val="clear"/>
          <w:lang w:val="sr-RS"/>
        </w:rPr>
        <w:t>USAID</w:t>
      </w:r>
      <w:r>
        <w:rPr>
          <w:spacing w:val="-4"/>
          <w:sz w:val="24"/>
          <w:shd w:fill="FFFFFF" w:val="clear"/>
          <w:lang w:val="sr-RS"/>
        </w:rPr>
        <w:t xml:space="preserve"> и у Иницијативу за унапређење транспарентности и одговорности у Србији коју спроводи Светска банка (</w:t>
      </w:r>
      <w:r>
        <w:rPr>
          <w:i/>
          <w:spacing w:val="-4"/>
          <w:sz w:val="24"/>
          <w:shd w:fill="FFFFFF" w:val="clear"/>
          <w:lang w:val="sr-RS"/>
        </w:rPr>
        <w:t>WORLD BANK)</w:t>
      </w:r>
      <w:r>
        <w:rPr>
          <w:spacing w:val="-4"/>
          <w:sz w:val="24"/>
          <w:shd w:fill="FFFFFF" w:val="clear"/>
          <w:lang w:val="sr-RS"/>
        </w:rPr>
        <w:t xml:space="preserve">. Мисија </w:t>
      </w:r>
      <w:r>
        <w:rPr>
          <w:i/>
          <w:sz w:val="24"/>
          <w:shd w:fill="FFFFFF" w:val="clear"/>
          <w:lang w:val="sr-RS"/>
        </w:rPr>
        <w:t>OSCE</w:t>
      </w:r>
      <w:r>
        <w:rPr>
          <w:sz w:val="24"/>
          <w:shd w:fill="FFFFFF" w:val="clear"/>
          <w:lang w:val="sr-RS"/>
        </w:rPr>
        <w:t xml:space="preserve"> у Србији такође континуирано подржава спровођење активности из надлежности Агенције. Агенција спроводи и активности подржане средствима Међународне фондације за изборне системе </w:t>
      </w:r>
      <w:r>
        <w:rPr>
          <w:i/>
          <w:iCs/>
          <w:sz w:val="24"/>
          <w:shd w:fill="FFFFFF" w:val="clear"/>
          <w:lang w:val="sr-RS"/>
        </w:rPr>
        <w:t xml:space="preserve">(IFES), </w:t>
      </w:r>
      <w:r>
        <w:rPr>
          <w:sz w:val="24"/>
          <w:shd w:fill="FFFFFF" w:val="clear"/>
          <w:lang w:val="sr-RS"/>
        </w:rPr>
        <w:t>као и Министарства правде САД.</w:t>
      </w:r>
    </w:p>
    <w:p>
      <w:pPr>
        <w:pStyle w:val="Standard"/>
        <w:jc w:val="both"/>
        <w:rPr>
          <w:sz w:val="24"/>
          <w:lang w:val="sr-RS"/>
        </w:rPr>
      </w:pPr>
      <w:r>
        <w:rPr>
          <w:sz w:val="24"/>
          <w:lang w:val="sr-RS"/>
        </w:rPr>
      </w:r>
    </w:p>
    <w:p>
      <w:pPr>
        <w:pStyle w:val="Standard"/>
        <w:jc w:val="both"/>
        <w:rPr>
          <w:lang w:val="sr-RS"/>
        </w:rPr>
      </w:pPr>
      <w:r>
        <w:rPr>
          <w:bCs/>
          <w:sz w:val="24"/>
          <w:lang w:val="sr-RS"/>
        </w:rPr>
        <w:t>Путем Сектора за опште послове</w:t>
      </w:r>
      <w:bookmarkStart w:id="33" w:name="__DdeLink__6574_2739138526"/>
      <w:r>
        <w:rPr>
          <w:bCs/>
          <w:sz w:val="24"/>
          <w:lang w:val="sr-RS"/>
        </w:rPr>
        <w:t xml:space="preserve"> Агенција с</w:t>
      </w:r>
      <w:r>
        <w:rPr>
          <w:sz w:val="24"/>
          <w:lang w:val="sr-RS"/>
        </w:rPr>
        <w:t>проводи своје надлежности кроз послове</w:t>
      </w:r>
      <w:bookmarkEnd w:id="33"/>
      <w:r>
        <w:rPr>
          <w:sz w:val="24"/>
          <w:lang w:val="sr-RS"/>
        </w:rPr>
        <w:t>:</w:t>
      </w:r>
    </w:p>
    <w:p>
      <w:pPr>
        <w:pStyle w:val="Standard"/>
        <w:jc w:val="both"/>
        <w:rPr>
          <w:sz w:val="24"/>
          <w:lang w:val="sr-RS"/>
        </w:rPr>
      </w:pPr>
      <w:r>
        <w:rPr>
          <w:sz w:val="24"/>
          <w:lang w:val="sr-RS"/>
        </w:rPr>
      </w:r>
    </w:p>
    <w:p>
      <w:pPr>
        <w:pStyle w:val="Standard"/>
        <w:numPr>
          <w:ilvl w:val="0"/>
          <w:numId w:val="21"/>
        </w:numPr>
        <w:jc w:val="both"/>
        <w:rPr>
          <w:lang w:val="sr-RS"/>
        </w:rPr>
      </w:pPr>
      <w:r>
        <w:rPr>
          <w:sz w:val="24"/>
          <w:lang w:val="sr-RS"/>
        </w:rPr>
        <w:t>контроле планова и реализације финансијског плана за рад Агенције;</w:t>
      </w:r>
    </w:p>
    <w:p>
      <w:pPr>
        <w:pStyle w:val="Standard"/>
        <w:numPr>
          <w:ilvl w:val="0"/>
          <w:numId w:val="21"/>
        </w:numPr>
        <w:jc w:val="both"/>
        <w:rPr>
          <w:lang w:val="sr-RS"/>
        </w:rPr>
      </w:pPr>
      <w:r>
        <w:rPr>
          <w:sz w:val="24"/>
          <w:lang w:val="sr-RS"/>
        </w:rPr>
        <w:t>контроле завршног рачуна;</w:t>
      </w:r>
    </w:p>
    <w:p>
      <w:pPr>
        <w:pStyle w:val="Standard"/>
        <w:numPr>
          <w:ilvl w:val="0"/>
          <w:numId w:val="21"/>
        </w:numPr>
        <w:jc w:val="both"/>
        <w:rPr>
          <w:lang w:val="sr-RS"/>
        </w:rPr>
      </w:pPr>
      <w:r>
        <w:rPr>
          <w:sz w:val="24"/>
          <w:lang w:val="sr-RS"/>
        </w:rPr>
        <w:t>припреме, реализације плаћања обавеза и контролу помоћне евиденције;</w:t>
      </w:r>
    </w:p>
    <w:p>
      <w:pPr>
        <w:pStyle w:val="Standard"/>
        <w:numPr>
          <w:ilvl w:val="0"/>
          <w:numId w:val="21"/>
        </w:numPr>
        <w:jc w:val="both"/>
        <w:rPr>
          <w:lang w:val="sr-RS"/>
        </w:rPr>
      </w:pPr>
      <w:r>
        <w:rPr>
          <w:sz w:val="24"/>
          <w:lang w:val="sr-RS"/>
        </w:rPr>
        <w:t>припрему нацрта извештаја према Министарству финансија;</w:t>
      </w:r>
    </w:p>
    <w:p>
      <w:pPr>
        <w:pStyle w:val="Standard"/>
        <w:numPr>
          <w:ilvl w:val="0"/>
          <w:numId w:val="21"/>
        </w:numPr>
        <w:jc w:val="both"/>
        <w:rPr>
          <w:lang w:val="sr-RS"/>
        </w:rPr>
      </w:pPr>
      <w:r>
        <w:rPr>
          <w:sz w:val="24"/>
          <w:lang w:val="sr-RS"/>
        </w:rPr>
        <w:t>контроле пријема и експедиције поште;</w:t>
      </w:r>
    </w:p>
    <w:p>
      <w:pPr>
        <w:pStyle w:val="Standard"/>
        <w:numPr>
          <w:ilvl w:val="0"/>
          <w:numId w:val="21"/>
        </w:numPr>
        <w:jc w:val="both"/>
        <w:rPr>
          <w:lang w:val="sr-RS"/>
        </w:rPr>
      </w:pPr>
      <w:r>
        <w:rPr>
          <w:sz w:val="24"/>
          <w:lang w:val="sr-RS"/>
        </w:rPr>
        <w:t>организације архивирања предмета и излучивање безвредног регистратурског материјала;</w:t>
      </w:r>
    </w:p>
    <w:p>
      <w:pPr>
        <w:pStyle w:val="Standard"/>
        <w:numPr>
          <w:ilvl w:val="0"/>
          <w:numId w:val="21"/>
        </w:numPr>
        <w:jc w:val="both"/>
        <w:rPr>
          <w:lang w:val="sr-RS"/>
        </w:rPr>
      </w:pPr>
      <w:r>
        <w:rPr>
          <w:sz w:val="24"/>
          <w:lang w:val="sr-RS"/>
        </w:rPr>
        <w:t>одржавања информационог система;</w:t>
      </w:r>
    </w:p>
    <w:p>
      <w:pPr>
        <w:pStyle w:val="Standard"/>
        <w:jc w:val="both"/>
        <w:rPr>
          <w:b/>
          <w:b/>
          <w:bCs/>
          <w:sz w:val="24"/>
          <w:lang w:val="sr-RS"/>
        </w:rPr>
      </w:pPr>
      <w:r>
        <w:rPr>
          <w:b/>
          <w:bCs/>
          <w:sz w:val="24"/>
          <w:lang w:val="sr-RS"/>
        </w:rPr>
      </w:r>
    </w:p>
    <w:p>
      <w:pPr>
        <w:pStyle w:val="Standard"/>
        <w:jc w:val="both"/>
        <w:rPr>
          <w:lang w:val="sr-RS"/>
        </w:rPr>
      </w:pPr>
      <w:r>
        <w:rPr>
          <w:sz w:val="24"/>
          <w:lang w:val="sr-RS"/>
        </w:rPr>
        <w:t>Путем Сектора за истраживање и аналитику Агенција спроводи своје надлежности кроз послове:</w:t>
      </w:r>
    </w:p>
    <w:p>
      <w:pPr>
        <w:pStyle w:val="Standard"/>
        <w:jc w:val="both"/>
        <w:rPr>
          <w:sz w:val="24"/>
          <w:lang w:val="sr-RS"/>
        </w:rPr>
      </w:pPr>
      <w:r>
        <w:rPr>
          <w:sz w:val="24"/>
          <w:lang w:val="sr-RS"/>
        </w:rPr>
      </w:r>
    </w:p>
    <w:p>
      <w:pPr>
        <w:pStyle w:val="Standard"/>
        <w:numPr>
          <w:ilvl w:val="0"/>
          <w:numId w:val="32"/>
        </w:numPr>
        <w:jc w:val="both"/>
        <w:rPr>
          <w:lang w:val="sr-RS"/>
        </w:rPr>
      </w:pPr>
      <w:r>
        <w:rPr>
          <w:sz w:val="24"/>
          <w:lang w:val="sr-RS"/>
        </w:rPr>
        <w:t>израде анализа потреба за истраживањем и плана спровођења истраживања</w:t>
      </w:r>
    </w:p>
    <w:p>
      <w:pPr>
        <w:pStyle w:val="Standard"/>
        <w:numPr>
          <w:ilvl w:val="0"/>
          <w:numId w:val="22"/>
        </w:numPr>
        <w:jc w:val="both"/>
        <w:rPr>
          <w:lang w:val="sr-RS"/>
        </w:rPr>
      </w:pPr>
      <w:r>
        <w:rPr>
          <w:sz w:val="24"/>
          <w:lang w:val="sr-RS"/>
        </w:rPr>
        <w:t>израде методологије истраживања</w:t>
      </w:r>
    </w:p>
    <w:p>
      <w:pPr>
        <w:pStyle w:val="Standard"/>
        <w:numPr>
          <w:ilvl w:val="0"/>
          <w:numId w:val="22"/>
        </w:numPr>
        <w:jc w:val="both"/>
        <w:rPr>
          <w:lang w:val="sr-RS"/>
        </w:rPr>
      </w:pPr>
      <w:r>
        <w:rPr>
          <w:sz w:val="24"/>
          <w:lang w:val="sr-RS"/>
        </w:rPr>
        <w:t>организовања и спровођења истраживања</w:t>
      </w:r>
    </w:p>
    <w:p>
      <w:pPr>
        <w:pStyle w:val="Standard"/>
        <w:numPr>
          <w:ilvl w:val="0"/>
          <w:numId w:val="22"/>
        </w:numPr>
        <w:jc w:val="both"/>
        <w:rPr>
          <w:lang w:val="sr-RS"/>
        </w:rPr>
      </w:pPr>
      <w:r>
        <w:rPr>
          <w:sz w:val="24"/>
          <w:lang w:val="sr-RS"/>
        </w:rPr>
        <w:t>израде извештаја о спроведеним истраживањима и њихово представљање</w:t>
      </w:r>
    </w:p>
    <w:p>
      <w:pPr>
        <w:pStyle w:val="Standard"/>
        <w:numPr>
          <w:ilvl w:val="0"/>
          <w:numId w:val="22"/>
        </w:numPr>
        <w:jc w:val="both"/>
        <w:rPr>
          <w:lang w:val="sr-RS"/>
        </w:rPr>
      </w:pPr>
      <w:r>
        <w:rPr>
          <w:sz w:val="24"/>
          <w:lang w:val="sr-RS"/>
        </w:rPr>
        <w:t>праћења, систематизовања и анализе постојећих истраживања</w:t>
      </w:r>
    </w:p>
    <w:p>
      <w:pPr>
        <w:pStyle w:val="Standard"/>
        <w:numPr>
          <w:ilvl w:val="0"/>
          <w:numId w:val="22"/>
        </w:numPr>
        <w:jc w:val="both"/>
        <w:rPr>
          <w:lang w:val="sr-RS"/>
        </w:rPr>
      </w:pPr>
      <w:r>
        <w:rPr>
          <w:sz w:val="24"/>
          <w:lang w:val="sr-RS"/>
        </w:rPr>
        <w:t>праћења и анализе постојећих методологија истраживања и израда предлога за њихово унапређење</w:t>
      </w:r>
    </w:p>
    <w:p>
      <w:pPr>
        <w:pStyle w:val="Standard"/>
        <w:numPr>
          <w:ilvl w:val="0"/>
          <w:numId w:val="22"/>
        </w:numPr>
        <w:jc w:val="both"/>
        <w:rPr>
          <w:lang w:val="sr-RS"/>
        </w:rPr>
      </w:pPr>
      <w:r>
        <w:rPr>
          <w:sz w:val="24"/>
          <w:lang w:val="sr-RS"/>
        </w:rPr>
        <w:t>праћења међународне и компаративне праксе у спровођењу истраживања и идентификацији нових алата у спровођењу истраживања</w:t>
      </w:r>
    </w:p>
    <w:p>
      <w:pPr>
        <w:pStyle w:val="Standard"/>
        <w:numPr>
          <w:ilvl w:val="0"/>
          <w:numId w:val="22"/>
        </w:numPr>
        <w:jc w:val="both"/>
        <w:rPr>
          <w:lang w:val="sr-RS"/>
        </w:rPr>
      </w:pPr>
      <w:r>
        <w:rPr>
          <w:sz w:val="24"/>
          <w:lang w:val="sr-RS"/>
        </w:rPr>
        <w:t>израде анализа потреба за спровођењем секторских, међу-секторских и компаративних анализа и плана спровођења анализа</w:t>
      </w:r>
    </w:p>
    <w:p>
      <w:pPr>
        <w:pStyle w:val="Standard"/>
        <w:numPr>
          <w:ilvl w:val="0"/>
          <w:numId w:val="22"/>
        </w:numPr>
        <w:jc w:val="both"/>
        <w:rPr>
          <w:lang w:val="sr-RS"/>
        </w:rPr>
      </w:pPr>
      <w:r>
        <w:rPr>
          <w:sz w:val="24"/>
          <w:lang w:val="sr-RS"/>
        </w:rPr>
        <w:t>спровођење секторских, међу секторских и компаративних анализа</w:t>
      </w:r>
    </w:p>
    <w:p>
      <w:pPr>
        <w:pStyle w:val="Standard"/>
        <w:numPr>
          <w:ilvl w:val="0"/>
          <w:numId w:val="22"/>
        </w:numPr>
        <w:jc w:val="both"/>
        <w:rPr>
          <w:lang w:val="sr-RS"/>
        </w:rPr>
      </w:pPr>
      <w:r>
        <w:rPr>
          <w:sz w:val="24"/>
          <w:lang w:val="sr-RS"/>
        </w:rPr>
        <w:t>израде аналитичких извештаја са препорукама</w:t>
      </w:r>
    </w:p>
    <w:p>
      <w:pPr>
        <w:pStyle w:val="Standard"/>
        <w:numPr>
          <w:ilvl w:val="0"/>
          <w:numId w:val="22"/>
        </w:numPr>
        <w:jc w:val="both"/>
        <w:rPr>
          <w:lang w:val="sr-RS"/>
        </w:rPr>
      </w:pPr>
      <w:r>
        <w:rPr>
          <w:sz w:val="24"/>
          <w:lang w:val="sr-RS"/>
        </w:rPr>
        <w:t>праћења, систематизовања и анализе постојећих секторских, међу-секторских и компаративних анализа</w:t>
      </w:r>
    </w:p>
    <w:p>
      <w:pPr>
        <w:pStyle w:val="Standard"/>
        <w:numPr>
          <w:ilvl w:val="0"/>
          <w:numId w:val="22"/>
        </w:numPr>
        <w:jc w:val="both"/>
        <w:rPr>
          <w:lang w:val="sr-RS"/>
        </w:rPr>
      </w:pPr>
      <w:r>
        <w:rPr>
          <w:sz w:val="24"/>
          <w:lang w:val="sr-RS"/>
        </w:rPr>
        <w:t>праћења међународне и компаративне праксе у изради аналитичких извештаја и идентификација нових алата у спровођењу анализа.</w:t>
      </w:r>
    </w:p>
    <w:p>
      <w:pPr>
        <w:pStyle w:val="Standard"/>
        <w:ind w:left="720" w:hanging="0"/>
        <w:jc w:val="both"/>
        <w:rPr>
          <w:sz w:val="24"/>
          <w:lang w:val="sr-RS"/>
        </w:rPr>
      </w:pPr>
      <w:r>
        <w:rPr>
          <w:sz w:val="24"/>
          <w:lang w:val="sr-RS"/>
        </w:rPr>
      </w:r>
    </w:p>
    <w:p>
      <w:pPr>
        <w:pStyle w:val="Standard"/>
        <w:ind w:left="360" w:hanging="0"/>
        <w:jc w:val="center"/>
        <w:rPr/>
      </w:pPr>
      <w:hyperlink w:anchor="_top">
        <w:r>
          <w:rPr>
            <w:rStyle w:val="InternetLink"/>
            <w:rFonts w:eastAsia="BAAAAA+TimesNewRomanPSMT"/>
            <w:color w:val="C00000"/>
            <w:sz w:val="24"/>
            <w:u w:val="none"/>
            <w:lang w:val="sr-RS"/>
          </w:rPr>
          <w:t>Повратак на прву страну</w:t>
        </w:r>
      </w:hyperlink>
    </w:p>
    <w:p>
      <w:pPr>
        <w:pStyle w:val="Standard"/>
        <w:ind w:left="720" w:hanging="0"/>
        <w:jc w:val="both"/>
        <w:rPr>
          <w:sz w:val="24"/>
          <w:lang w:val="sr-RS"/>
        </w:rPr>
      </w:pPr>
      <w:r>
        <w:rPr>
          <w:sz w:val="24"/>
          <w:lang w:val="sr-RS"/>
        </w:rPr>
      </w:r>
    </w:p>
    <w:p>
      <w:pPr>
        <w:pStyle w:val="Heading1"/>
        <w:numPr>
          <w:ilvl w:val="0"/>
          <w:numId w:val="17"/>
        </w:numPr>
        <w:ind w:left="425" w:hanging="425"/>
        <w:rPr>
          <w:lang w:val="sr-RS"/>
        </w:rPr>
      </w:pPr>
      <w:bookmarkStart w:id="34" w:name="__RefHeading___Toc8468_204286842"/>
      <w:bookmarkStart w:id="35" w:name="_Toc50581297"/>
      <w:bookmarkStart w:id="36" w:name="_Toc30762613"/>
      <w:bookmarkStart w:id="37" w:name="_Toc30421165"/>
      <w:bookmarkEnd w:id="34"/>
      <w:r>
        <w:rPr>
          <w:rFonts w:cs="Times New Roman"/>
          <w:sz w:val="24"/>
          <w:szCs w:val="24"/>
          <w:lang w:val="sr-RS"/>
        </w:rPr>
        <w:t>НАВОЂЕЊЕ ПРОПИСА</w:t>
      </w:r>
      <w:bookmarkEnd w:id="35"/>
      <w:bookmarkEnd w:id="36"/>
      <w:bookmarkEnd w:id="37"/>
    </w:p>
    <w:p>
      <w:pPr>
        <w:pStyle w:val="Standard"/>
        <w:jc w:val="both"/>
        <w:rPr>
          <w:lang w:val="sr-RS"/>
        </w:rPr>
      </w:pPr>
      <w:r>
        <w:rPr>
          <w:sz w:val="24"/>
          <w:lang w:val="sr-RS"/>
        </w:rPr>
        <w:t>У свом раду Агенција примењује следеће прописе:</w:t>
      </w:r>
    </w:p>
    <w:p>
      <w:pPr>
        <w:pStyle w:val="Standard"/>
        <w:jc w:val="both"/>
        <w:rPr>
          <w:sz w:val="24"/>
          <w:lang w:val="sr-RS"/>
        </w:rPr>
      </w:pPr>
      <w:r>
        <w:rPr>
          <w:sz w:val="24"/>
          <w:lang w:val="sr-RS"/>
        </w:rPr>
      </w:r>
    </w:p>
    <w:p>
      <w:pPr>
        <w:pStyle w:val="Standard"/>
        <w:numPr>
          <w:ilvl w:val="0"/>
          <w:numId w:val="23"/>
        </w:numPr>
        <w:jc w:val="both"/>
        <w:rPr>
          <w:lang w:val="sr-RS"/>
        </w:rPr>
      </w:pPr>
      <w:r>
        <w:rPr>
          <w:sz w:val="24"/>
          <w:shd w:fill="FFFFFF" w:val="clear"/>
          <w:lang w:val="sr-RS"/>
        </w:rPr>
        <w:t>Закон о спречавању корупције („Сл. гласник РС” бр. 35/19,</w:t>
      </w:r>
      <w:r>
        <w:rPr>
          <w:color w:val="000000"/>
          <w:sz w:val="24"/>
          <w:shd w:fill="FFFFFF" w:val="clear"/>
          <w:lang w:val="sr-RS"/>
        </w:rPr>
        <w:t xml:space="preserve"> 88/19 и 11/21 – аутентично тумачење</w:t>
      </w:r>
      <w:r>
        <w:rPr>
          <w:sz w:val="24"/>
          <w:shd w:fill="FFFFFF" w:val="clear"/>
          <w:lang w:val="sr-RS"/>
        </w:rPr>
        <w:t>)</w:t>
      </w:r>
    </w:p>
    <w:p>
      <w:pPr>
        <w:pStyle w:val="Standard"/>
        <w:numPr>
          <w:ilvl w:val="0"/>
          <w:numId w:val="23"/>
        </w:numPr>
        <w:jc w:val="both"/>
        <w:rPr>
          <w:lang w:val="sr-RS"/>
        </w:rPr>
      </w:pPr>
      <w:r>
        <w:rPr>
          <w:sz w:val="24"/>
          <w:shd w:fill="FFFFFF" w:val="clear"/>
          <w:lang w:val="sr-RS"/>
        </w:rPr>
        <w:t xml:space="preserve">Закон о финансирању политичких активности („Сл. гласник РС” бр. 43/11, 123/14 </w:t>
      </w:r>
      <w:r>
        <w:rPr>
          <w:color w:val="000000"/>
          <w:sz w:val="24"/>
          <w:shd w:fill="FFFFFF" w:val="clear"/>
          <w:lang w:val="sr-RS"/>
        </w:rPr>
        <w:t>и 88/19</w:t>
      </w:r>
      <w:r>
        <w:rPr>
          <w:sz w:val="24"/>
          <w:shd w:fill="FFFFFF" w:val="clear"/>
          <w:lang w:val="sr-RS"/>
        </w:rPr>
        <w:t>)</w:t>
      </w:r>
    </w:p>
    <w:p>
      <w:pPr>
        <w:pStyle w:val="Standard"/>
        <w:numPr>
          <w:ilvl w:val="0"/>
          <w:numId w:val="23"/>
        </w:numPr>
        <w:jc w:val="both"/>
        <w:rPr>
          <w:lang w:val="sr-RS"/>
        </w:rPr>
      </w:pPr>
      <w:r>
        <w:rPr>
          <w:sz w:val="24"/>
          <w:shd w:fill="FFFFFF" w:val="clear"/>
          <w:lang w:val="sr-RS"/>
        </w:rPr>
        <w:t xml:space="preserve">Закон о лобирању („Сл. гласник РС” бр. 86/18 </w:t>
      </w:r>
      <w:r>
        <w:rPr>
          <w:color w:val="000000"/>
          <w:sz w:val="24"/>
          <w:shd w:fill="FFFFFF" w:val="clear"/>
          <w:lang w:val="sr-RS"/>
        </w:rPr>
        <w:t>и 86/19-др. закон</w:t>
      </w:r>
      <w:r>
        <w:rPr>
          <w:sz w:val="24"/>
          <w:shd w:fill="FFFFFF" w:val="clear"/>
          <w:lang w:val="sr-RS"/>
        </w:rPr>
        <w:t>)</w:t>
      </w:r>
    </w:p>
    <w:p>
      <w:pPr>
        <w:pStyle w:val="Standard"/>
        <w:numPr>
          <w:ilvl w:val="0"/>
          <w:numId w:val="23"/>
        </w:numPr>
        <w:jc w:val="both"/>
        <w:rPr>
          <w:lang w:val="sr-RS"/>
        </w:rPr>
      </w:pPr>
      <w:r>
        <w:rPr>
          <w:sz w:val="24"/>
          <w:shd w:fill="FFFFFF" w:val="clear"/>
          <w:lang w:val="sr-RS"/>
        </w:rPr>
        <w:t xml:space="preserve">Закон о општем управном поступку („Сл. гласник РС” бр. 18/16 </w:t>
      </w:r>
      <w:r>
        <w:rPr>
          <w:color w:val="000000"/>
          <w:sz w:val="24"/>
          <w:shd w:fill="FFFFFF" w:val="clear"/>
          <w:lang w:val="sr-RS"/>
        </w:rPr>
        <w:t>и 95/18-др. пропис</w:t>
      </w:r>
      <w:r>
        <w:rPr>
          <w:sz w:val="24"/>
          <w:shd w:fill="FFFFFF" w:val="clear"/>
          <w:lang w:val="sr-RS"/>
        </w:rPr>
        <w:t>)</w:t>
      </w:r>
    </w:p>
    <w:p>
      <w:pPr>
        <w:pStyle w:val="Standard"/>
        <w:ind w:left="720" w:firstLine="700"/>
        <w:jc w:val="both"/>
        <w:rPr>
          <w:sz w:val="24"/>
          <w:lang w:val="sr-RS"/>
        </w:rPr>
      </w:pPr>
      <w:r>
        <w:rPr>
          <w:sz w:val="24"/>
          <w:lang w:val="sr-RS"/>
        </w:rPr>
      </w:r>
    </w:p>
    <w:p>
      <w:pPr>
        <w:pStyle w:val="Standard"/>
        <w:jc w:val="both"/>
        <w:rPr>
          <w:lang w:val="sr-RS"/>
        </w:rPr>
      </w:pPr>
      <w:r>
        <w:rPr>
          <w:sz w:val="24"/>
          <w:lang w:val="sr-RS"/>
        </w:rPr>
        <w:t>Поред наведених закона Агенција примењује следеће подзаконске акте који се односе на те прописе:</w:t>
      </w:r>
    </w:p>
    <w:p>
      <w:pPr>
        <w:pStyle w:val="Standard"/>
        <w:jc w:val="both"/>
        <w:rPr>
          <w:sz w:val="24"/>
          <w:lang w:val="sr-RS"/>
        </w:rPr>
      </w:pPr>
      <w:r>
        <w:rPr>
          <w:sz w:val="24"/>
          <w:lang w:val="sr-RS"/>
        </w:rPr>
      </w:r>
    </w:p>
    <w:p>
      <w:pPr>
        <w:pStyle w:val="Standard"/>
        <w:numPr>
          <w:ilvl w:val="0"/>
          <w:numId w:val="23"/>
        </w:numPr>
        <w:jc w:val="both"/>
        <w:rPr>
          <w:lang w:val="sr-RS"/>
        </w:rPr>
      </w:pPr>
      <w:r>
        <w:rPr>
          <w:sz w:val="24"/>
          <w:lang w:val="sr-RS"/>
        </w:rPr>
        <w:t>Правилник о регистру функционера и регистру имовине и прихода јавних фукционера („Сл. гласник РС” бр. 118/20)</w:t>
      </w:r>
    </w:p>
    <w:p>
      <w:pPr>
        <w:pStyle w:val="Standard"/>
        <w:numPr>
          <w:ilvl w:val="0"/>
          <w:numId w:val="23"/>
        </w:numPr>
        <w:jc w:val="both"/>
        <w:rPr>
          <w:lang w:val="sr-RS"/>
        </w:rPr>
      </w:pPr>
      <w:r>
        <w:rPr>
          <w:sz w:val="24"/>
          <w:lang w:val="sr-RS"/>
        </w:rPr>
        <w:t>Правилник о поклонима јавних функционера („Сл. гласник РС” бр. 118/20)</w:t>
      </w:r>
    </w:p>
    <w:p>
      <w:pPr>
        <w:pStyle w:val="Standard"/>
        <w:numPr>
          <w:ilvl w:val="0"/>
          <w:numId w:val="23"/>
        </w:numPr>
        <w:jc w:val="both"/>
        <w:rPr>
          <w:lang w:val="sr-RS"/>
        </w:rPr>
      </w:pPr>
      <w:r>
        <w:rPr>
          <w:sz w:val="24"/>
          <w:lang w:val="sr-RS"/>
        </w:rPr>
        <w:t>Правилник о евиденцијама и извештајима политичког субјекта („Сл. гласник РС” бр. 148/20)</w:t>
      </w:r>
    </w:p>
    <w:p>
      <w:pPr>
        <w:pStyle w:val="Standard"/>
        <w:numPr>
          <w:ilvl w:val="0"/>
          <w:numId w:val="23"/>
        </w:numPr>
        <w:jc w:val="both"/>
        <w:rPr>
          <w:lang w:val="sr-RS"/>
        </w:rPr>
      </w:pPr>
      <w:r>
        <w:rPr>
          <w:sz w:val="24"/>
          <w:lang w:val="sr-RS"/>
        </w:rPr>
        <w:t>Правилник о изгледу и садржини образаца захтева, извештаја, обавештења и евиденције и начину вођења регистара и посебне евиденције у поступку лобирања („Сл. гласник РС” бр. 53/19, 142/20)</w:t>
      </w:r>
    </w:p>
    <w:p>
      <w:pPr>
        <w:pStyle w:val="Standard"/>
        <w:numPr>
          <w:ilvl w:val="0"/>
          <w:numId w:val="23"/>
        </w:numPr>
        <w:jc w:val="both"/>
        <w:rPr>
          <w:lang w:val="sr-RS"/>
        </w:rPr>
      </w:pPr>
      <w:r>
        <w:rPr>
          <w:sz w:val="24"/>
          <w:lang w:val="sr-RS"/>
        </w:rPr>
        <w:t>Правилник о Програму обуке за лобисту („Сл. гласник РС” бр. 54/19, 143/20)</w:t>
      </w:r>
    </w:p>
    <w:p>
      <w:pPr>
        <w:pStyle w:val="Standard"/>
        <w:numPr>
          <w:ilvl w:val="0"/>
          <w:numId w:val="23"/>
        </w:numPr>
        <w:jc w:val="both"/>
        <w:rPr>
          <w:lang w:val="sr-RS"/>
        </w:rPr>
      </w:pPr>
      <w:r>
        <w:rPr>
          <w:sz w:val="24"/>
          <w:lang w:val="sr-RS"/>
        </w:rPr>
        <w:t>Кодекс понашања учесника у лобирању („Сл. гласник РС” бр. 53/19, 142/20)</w:t>
      </w:r>
    </w:p>
    <w:p>
      <w:pPr>
        <w:pStyle w:val="Standard"/>
        <w:numPr>
          <w:ilvl w:val="0"/>
          <w:numId w:val="9"/>
        </w:numPr>
        <w:jc w:val="both"/>
        <w:rPr>
          <w:sz w:val="24"/>
          <w:lang w:val="sr-RS"/>
        </w:rPr>
      </w:pPr>
      <w:r>
        <w:rPr>
          <w:sz w:val="24"/>
          <w:lang w:val="sr-RS"/>
        </w:rPr>
      </w:r>
    </w:p>
    <w:p>
      <w:pPr>
        <w:pStyle w:val="Standard"/>
        <w:jc w:val="both"/>
        <w:rPr/>
      </w:pPr>
      <w:r>
        <w:rPr>
          <w:sz w:val="24"/>
          <w:lang w:val="sr-RS"/>
        </w:rPr>
        <w:t xml:space="preserve">Остали </w:t>
      </w:r>
      <w:hyperlink r:id="rId40">
        <w:r>
          <w:rPr>
            <w:rStyle w:val="InternetLink"/>
            <w:color w:val="C00000"/>
            <w:sz w:val="24"/>
            <w:u w:val="none"/>
            <w:lang w:val="sr-RS"/>
          </w:rPr>
          <w:t>правилници</w:t>
        </w:r>
      </w:hyperlink>
      <w:r>
        <w:rPr>
          <w:sz w:val="24"/>
          <w:lang w:val="sr-RS"/>
        </w:rPr>
        <w:t xml:space="preserve"> које је Агенција донела и примењује у свом раду налазе се на сајту.</w:t>
      </w:r>
    </w:p>
    <w:p>
      <w:pPr>
        <w:pStyle w:val="Standard"/>
        <w:jc w:val="both"/>
        <w:rPr>
          <w:sz w:val="24"/>
          <w:lang w:val="sr-RS"/>
        </w:rPr>
      </w:pPr>
      <w:r>
        <w:rPr>
          <w:sz w:val="24"/>
          <w:lang w:val="sr-RS"/>
        </w:rPr>
      </w:r>
    </w:p>
    <w:p>
      <w:pPr>
        <w:pStyle w:val="Standard"/>
        <w:jc w:val="both"/>
        <w:rPr>
          <w:lang w:val="sr-RS"/>
        </w:rPr>
      </w:pPr>
      <w:r>
        <w:rPr>
          <w:sz w:val="24"/>
          <w:lang w:val="sr-RS"/>
        </w:rPr>
        <w:t>Остали прописи које Агенција најчешће примењује у свом раду су:</w:t>
      </w:r>
    </w:p>
    <w:p>
      <w:pPr>
        <w:pStyle w:val="Standard"/>
        <w:numPr>
          <w:ilvl w:val="0"/>
          <w:numId w:val="24"/>
        </w:numPr>
        <w:jc w:val="both"/>
        <w:rPr>
          <w:lang w:val="sr-RS"/>
        </w:rPr>
      </w:pPr>
      <w:r>
        <w:rPr>
          <w:sz w:val="24"/>
          <w:lang w:val="sr-RS"/>
        </w:rPr>
        <w:t>Закон о државним службеницима („Сл. гласник РС” бр. 79/05, 81/05 - испр., 83/05 - испр., 64/07, 67/07 - испр., 116/08, 104/09, 99/14, 94/17 и 95/18)</w:t>
      </w:r>
    </w:p>
    <w:p>
      <w:pPr>
        <w:pStyle w:val="Standard"/>
        <w:numPr>
          <w:ilvl w:val="0"/>
          <w:numId w:val="24"/>
        </w:numPr>
        <w:jc w:val="both"/>
        <w:rPr>
          <w:lang w:val="sr-RS"/>
        </w:rPr>
      </w:pPr>
      <w:r>
        <w:rPr>
          <w:sz w:val="24"/>
          <w:shd w:fill="FFFFFF" w:val="clear"/>
          <w:lang w:val="sr-RS"/>
        </w:rPr>
        <w:t xml:space="preserve">Закон о платама државних службеника и намештеника („Сл. гласник РС” бр. 62/06, 63/06 - испр., 115/06 - испр., 101/07, 99/10, 108/13, 99/14 и 95/18) </w:t>
      </w:r>
    </w:p>
    <w:p>
      <w:pPr>
        <w:pStyle w:val="Standard"/>
        <w:numPr>
          <w:ilvl w:val="0"/>
          <w:numId w:val="24"/>
        </w:numPr>
        <w:jc w:val="both"/>
        <w:rPr>
          <w:lang w:val="sr-RS"/>
        </w:rPr>
      </w:pPr>
      <w:r>
        <w:rPr>
          <w:sz w:val="24"/>
          <w:shd w:fill="FFFFFF" w:val="clear"/>
          <w:lang w:val="sr-RS"/>
        </w:rPr>
        <w:t xml:space="preserve">Закон о буџетском систему („Сл. гласник РС” бр. 54/09, 73/10, 101/10, 11/11, 93/12, 62/13, 63/13-исправка, 108/13, 142/14, 68/15-др. закон, 103/15, 99/16, 113/17, 95/18, 31/19 </w:t>
      </w:r>
      <w:r>
        <w:rPr>
          <w:color w:val="000000"/>
          <w:sz w:val="24"/>
          <w:shd w:fill="FFFFFF" w:val="clear"/>
          <w:lang w:val="sr-RS"/>
        </w:rPr>
        <w:t>и 72/19</w:t>
      </w:r>
      <w:r>
        <w:rPr>
          <w:sz w:val="24"/>
          <w:shd w:fill="FFFFFF" w:val="clear"/>
          <w:lang w:val="sr-RS"/>
        </w:rPr>
        <w:t xml:space="preserve">) </w:t>
      </w:r>
    </w:p>
    <w:p>
      <w:pPr>
        <w:pStyle w:val="Standard"/>
        <w:numPr>
          <w:ilvl w:val="0"/>
          <w:numId w:val="24"/>
        </w:numPr>
        <w:jc w:val="both"/>
        <w:rPr>
          <w:lang w:val="sr-RS"/>
        </w:rPr>
      </w:pPr>
      <w:r>
        <w:rPr>
          <w:sz w:val="24"/>
          <w:shd w:fill="FFFFFF" w:val="clear"/>
          <w:lang w:val="sr-RS"/>
        </w:rPr>
        <w:t xml:space="preserve">Закон о прекршајима („Сл. гласник РС” бр. 65/13, 13/16, 98/16-УС, </w:t>
      </w:r>
      <w:r>
        <w:rPr>
          <w:color w:val="000000"/>
          <w:sz w:val="24"/>
          <w:shd w:fill="FFFFFF" w:val="clear"/>
          <w:lang w:val="sr-RS"/>
        </w:rPr>
        <w:t xml:space="preserve">91/19-др. закон и 91/19) </w:t>
      </w:r>
    </w:p>
    <w:p>
      <w:pPr>
        <w:pStyle w:val="Standard"/>
        <w:numPr>
          <w:ilvl w:val="0"/>
          <w:numId w:val="24"/>
        </w:numPr>
        <w:jc w:val="both"/>
        <w:rPr>
          <w:lang w:val="sr-RS"/>
        </w:rPr>
      </w:pPr>
      <w:r>
        <w:rPr>
          <w:sz w:val="24"/>
          <w:shd w:fill="FFFFFF" w:val="clear"/>
          <w:lang w:val="sr-RS"/>
        </w:rPr>
        <w:t>Закон о слободном приступу информацијама од јавног значаја („Сл. гласник РС” бр. 120/04, 54/07, 104/09 и 36/10)</w:t>
      </w:r>
    </w:p>
    <w:p>
      <w:pPr>
        <w:pStyle w:val="Standard"/>
        <w:numPr>
          <w:ilvl w:val="0"/>
          <w:numId w:val="24"/>
        </w:numPr>
        <w:jc w:val="both"/>
        <w:rPr>
          <w:lang w:val="sr-RS"/>
        </w:rPr>
      </w:pPr>
      <w:r>
        <w:rPr>
          <w:sz w:val="24"/>
          <w:shd w:fill="FFFFFF" w:val="clear"/>
          <w:lang w:val="sr-RS"/>
        </w:rPr>
        <w:t xml:space="preserve">Закон о заштити података о личности („Сл. гласник РС” </w:t>
      </w:r>
      <w:r>
        <w:rPr>
          <w:color w:val="000000"/>
          <w:sz w:val="24"/>
          <w:shd w:fill="FFFFFF" w:val="clear"/>
          <w:lang w:val="sr-RS"/>
        </w:rPr>
        <w:t xml:space="preserve">87/18) </w:t>
      </w:r>
      <w:r>
        <w:rPr>
          <w:sz w:val="24"/>
          <w:shd w:fill="FFFFFF" w:val="clear"/>
          <w:lang w:val="sr-RS"/>
        </w:rPr>
        <w:t>Закон о тајности података („Сл. гласник РС” бр. 104/09)</w:t>
      </w:r>
    </w:p>
    <w:p>
      <w:pPr>
        <w:pStyle w:val="Standard"/>
        <w:numPr>
          <w:ilvl w:val="0"/>
          <w:numId w:val="24"/>
        </w:numPr>
        <w:jc w:val="both"/>
        <w:rPr>
          <w:lang w:val="sr-RS"/>
        </w:rPr>
      </w:pPr>
      <w:r>
        <w:rPr>
          <w:sz w:val="24"/>
          <w:shd w:fill="FFFFFF" w:val="clear"/>
          <w:lang w:val="sr-RS"/>
        </w:rPr>
        <w:t>Закон о организацији и надлежности државних органа у сузбијању организованог криминала, тероризма и корупције („Сл. гласник РС” бр. 94/16 и 87/18</w:t>
      </w:r>
      <w:r>
        <w:rPr>
          <w:color w:val="000000"/>
          <w:sz w:val="24"/>
          <w:shd w:fill="FFFFFF" w:val="clear"/>
          <w:lang w:val="sr-RS"/>
        </w:rPr>
        <w:t>-др. Закон</w:t>
      </w:r>
      <w:r>
        <w:rPr>
          <w:sz w:val="24"/>
          <w:shd w:fill="FFFFFF" w:val="clear"/>
          <w:lang w:val="sr-RS"/>
        </w:rPr>
        <w:t>)</w:t>
      </w:r>
    </w:p>
    <w:p>
      <w:pPr>
        <w:pStyle w:val="Standard"/>
        <w:numPr>
          <w:ilvl w:val="0"/>
          <w:numId w:val="24"/>
        </w:numPr>
        <w:jc w:val="both"/>
        <w:rPr>
          <w:lang w:val="sr-RS"/>
        </w:rPr>
      </w:pPr>
      <w:r>
        <w:rPr>
          <w:sz w:val="24"/>
          <w:shd w:fill="FFFFFF" w:val="clear"/>
          <w:lang w:val="sr-RS"/>
        </w:rPr>
        <w:t xml:space="preserve">Закон о кривичном поступку („Сл. гласник РС” бр. 72/11,101/11,121/12,32/13, 45/13, </w:t>
      </w:r>
      <w:r>
        <w:rPr>
          <w:color w:val="000000"/>
          <w:sz w:val="24"/>
          <w:shd w:fill="FFFFFF" w:val="clear"/>
          <w:lang w:val="sr-RS"/>
        </w:rPr>
        <w:t>55/14 и 35/19</w:t>
      </w:r>
      <w:r>
        <w:rPr>
          <w:sz w:val="24"/>
          <w:shd w:fill="FFFFFF" w:val="clear"/>
          <w:lang w:val="sr-RS"/>
        </w:rPr>
        <w:t>)</w:t>
      </w:r>
    </w:p>
    <w:p>
      <w:pPr>
        <w:pStyle w:val="Standard"/>
        <w:numPr>
          <w:ilvl w:val="0"/>
          <w:numId w:val="24"/>
        </w:numPr>
        <w:jc w:val="both"/>
        <w:rPr>
          <w:lang w:val="sr-RS"/>
        </w:rPr>
      </w:pPr>
      <w:r>
        <w:rPr>
          <w:sz w:val="24"/>
          <w:lang w:val="sr-RS"/>
        </w:rPr>
        <w:t>Закон о раду („Сл. гласник РС” бр. 24/05, 61/05, 54/09, 32/13, 75/14, 13/17 - одлука УС, 113/17 и 95/18 - аутентично тумачење)</w:t>
      </w:r>
    </w:p>
    <w:p>
      <w:pPr>
        <w:pStyle w:val="Standard"/>
        <w:numPr>
          <w:ilvl w:val="0"/>
          <w:numId w:val="24"/>
        </w:numPr>
        <w:jc w:val="both"/>
        <w:rPr>
          <w:lang w:val="sr-RS"/>
        </w:rPr>
      </w:pPr>
      <w:r>
        <w:rPr>
          <w:sz w:val="24"/>
          <w:lang w:val="sr-RS"/>
        </w:rPr>
        <w:t>Закон о јавним набавкама („Сл. гласник РС” бр. 124/12, 14/15 и 68/15)</w:t>
      </w:r>
    </w:p>
    <w:p>
      <w:pPr>
        <w:pStyle w:val="Standard"/>
        <w:numPr>
          <w:ilvl w:val="0"/>
          <w:numId w:val="24"/>
        </w:numPr>
        <w:jc w:val="both"/>
        <w:rPr>
          <w:lang w:val="sr-RS"/>
        </w:rPr>
      </w:pPr>
      <w:r>
        <w:rPr>
          <w:color w:val="000000"/>
          <w:sz w:val="24"/>
          <w:lang w:val="sr-RS"/>
        </w:rPr>
        <w:t>Закон о јавном информисању и медијима („Сл. гласник РС” бр. 83/14, 58/15 и 12/16-др. пропис)</w:t>
      </w:r>
    </w:p>
    <w:p>
      <w:pPr>
        <w:pStyle w:val="Standard"/>
        <w:numPr>
          <w:ilvl w:val="0"/>
          <w:numId w:val="24"/>
        </w:numPr>
        <w:jc w:val="both"/>
        <w:rPr>
          <w:lang w:val="sr-RS"/>
        </w:rPr>
      </w:pPr>
      <w:r>
        <w:rPr>
          <w:color w:val="000000"/>
          <w:sz w:val="24"/>
          <w:lang w:val="sr-RS"/>
        </w:rPr>
        <w:t>Закон о удружењима („Сл. гласник РС” бр. 51/09, 99/11 – др. закон и 44/18 – др. закон)</w:t>
      </w:r>
    </w:p>
    <w:p>
      <w:pPr>
        <w:pStyle w:val="Standard"/>
        <w:numPr>
          <w:ilvl w:val="0"/>
          <w:numId w:val="24"/>
        </w:numPr>
        <w:jc w:val="both"/>
        <w:rPr>
          <w:lang w:val="sr-RS"/>
        </w:rPr>
      </w:pPr>
      <w:r>
        <w:rPr>
          <w:color w:val="000000"/>
          <w:sz w:val="24"/>
          <w:lang w:val="sr-RS"/>
        </w:rPr>
        <w:t>Закон о ратификацији Конвенције Уједињених нација против корупције („Сл. лист СЦГ - Међународни уговори” бр. 12/05)</w:t>
      </w:r>
    </w:p>
    <w:p>
      <w:pPr>
        <w:pStyle w:val="Standard"/>
        <w:numPr>
          <w:ilvl w:val="0"/>
          <w:numId w:val="24"/>
        </w:numPr>
        <w:jc w:val="both"/>
        <w:rPr>
          <w:lang w:val="sr-RS"/>
        </w:rPr>
      </w:pPr>
      <w:r>
        <w:rPr>
          <w:color w:val="000000"/>
          <w:sz w:val="24"/>
          <w:lang w:val="sr-RS"/>
        </w:rPr>
        <w:t>Закон о потврђивању Кривично-правне конвенције о корупцији („Сл. лист СРЈ -Међународни уговори” бр. 2/02 и „Сл. лист СЦГ - Међународни уговори” бр. 18/05)</w:t>
      </w:r>
    </w:p>
    <w:p>
      <w:pPr>
        <w:pStyle w:val="Standard"/>
        <w:numPr>
          <w:ilvl w:val="0"/>
          <w:numId w:val="24"/>
        </w:numPr>
        <w:jc w:val="both"/>
        <w:rPr>
          <w:lang w:val="sr-RS"/>
        </w:rPr>
      </w:pPr>
      <w:r>
        <w:rPr>
          <w:color w:val="000000"/>
          <w:sz w:val="24"/>
          <w:lang w:val="sr-RS"/>
        </w:rPr>
        <w:t>Закон о потврђивању Додатног протокола уз Кривично-правну конвенцију о корупцији („Сл. гласник РС - Међународни уговори” бр. 102/07)</w:t>
      </w:r>
    </w:p>
    <w:p>
      <w:pPr>
        <w:pStyle w:val="Standard"/>
        <w:numPr>
          <w:ilvl w:val="0"/>
          <w:numId w:val="24"/>
        </w:numPr>
        <w:jc w:val="both"/>
        <w:rPr>
          <w:lang w:val="sr-RS"/>
        </w:rPr>
      </w:pPr>
      <w:r>
        <w:rPr>
          <w:color w:val="000000"/>
          <w:sz w:val="24"/>
          <w:lang w:val="sr-RS"/>
        </w:rPr>
        <w:t>Закон о потврђивању Грађанско-правне конвенције о корупцији („Сл. гласник РС”-Међународни уговори” бр. 102/07)</w:t>
      </w:r>
    </w:p>
    <w:p>
      <w:pPr>
        <w:pStyle w:val="Standard"/>
        <w:numPr>
          <w:ilvl w:val="0"/>
          <w:numId w:val="24"/>
        </w:numPr>
        <w:jc w:val="both"/>
        <w:rPr>
          <w:lang w:val="sr-RS"/>
        </w:rPr>
      </w:pPr>
      <w:r>
        <w:rPr>
          <w:color w:val="000000"/>
          <w:sz w:val="24"/>
          <w:lang w:val="sr-RS"/>
        </w:rPr>
        <w:t>Уредба о канцеларијском пословању органа државне управе („Сл. гласник РС” бр. 80/92, 45/16 и 98/16)</w:t>
      </w:r>
    </w:p>
    <w:p>
      <w:pPr>
        <w:pStyle w:val="Standard"/>
        <w:numPr>
          <w:ilvl w:val="0"/>
          <w:numId w:val="24"/>
        </w:numPr>
        <w:spacing w:before="0" w:after="120"/>
        <w:ind w:left="714" w:hanging="357"/>
        <w:jc w:val="both"/>
        <w:rPr>
          <w:lang w:val="sr-RS"/>
        </w:rPr>
      </w:pPr>
      <w:r>
        <w:rPr>
          <w:color w:val="000000"/>
          <w:sz w:val="24"/>
          <w:lang w:val="sr-RS"/>
        </w:rPr>
        <w:t>Правилник о заједничким критеријумима за организовање и стандардима и методолошким упутствима за поступање и извештавање интерне ревизије у јавном сектору („Сл. гласник РС” бр. 99/11 и 106/13).</w:t>
      </w:r>
    </w:p>
    <w:p>
      <w:pPr>
        <w:pStyle w:val="Standard"/>
        <w:ind w:left="720" w:hanging="0"/>
        <w:jc w:val="center"/>
        <w:rPr/>
      </w:pPr>
      <w:hyperlink w:anchor="_top">
        <w:r>
          <w:rPr>
            <w:rStyle w:val="InternetLink"/>
            <w:rFonts w:eastAsia="BAAAAA+TimesNewRomanPSMT"/>
            <w:color w:val="C00000"/>
            <w:sz w:val="24"/>
            <w:u w:val="none"/>
            <w:lang w:val="sr-RS"/>
          </w:rPr>
          <w:t>Повратак на прву страну</w:t>
        </w:r>
      </w:hyperlink>
    </w:p>
    <w:p>
      <w:pPr>
        <w:pStyle w:val="Standard"/>
        <w:spacing w:before="0" w:after="120"/>
        <w:ind w:left="714" w:hanging="0"/>
        <w:jc w:val="both"/>
        <w:rPr>
          <w:color w:val="000000"/>
          <w:sz w:val="24"/>
          <w:lang w:val="sr-RS"/>
        </w:rPr>
      </w:pPr>
      <w:r>
        <w:rPr>
          <w:color w:val="000000"/>
          <w:sz w:val="24"/>
          <w:lang w:val="sr-RS"/>
        </w:rPr>
      </w:r>
    </w:p>
    <w:p>
      <w:pPr>
        <w:pStyle w:val="Heading1"/>
        <w:numPr>
          <w:ilvl w:val="0"/>
          <w:numId w:val="17"/>
        </w:numPr>
        <w:ind w:left="425" w:hanging="425"/>
        <w:rPr/>
      </w:pPr>
      <w:bookmarkStart w:id="38" w:name="__RefHeading___Toc8470_204286842"/>
      <w:bookmarkStart w:id="39" w:name="_Toc50581298"/>
      <w:bookmarkStart w:id="40" w:name="_Toc30762614"/>
      <w:bookmarkStart w:id="41" w:name="_Toc30421166"/>
      <w:bookmarkEnd w:id="38"/>
      <w:r>
        <w:rPr>
          <w:rStyle w:val="Internetlink"/>
          <w:rFonts w:cs="Times New Roman"/>
          <w:color w:val="C00000"/>
          <w:sz w:val="24"/>
          <w:szCs w:val="24"/>
          <w:u w:val="none"/>
          <w:lang w:val="sr-RS"/>
        </w:rPr>
        <w:t>УСЛУГЕ КОЈЕ ОРГАН ПРУЖА ЗАИНТЕРЕСОВАНИМ ЛИЦИМА</w:t>
      </w:r>
      <w:bookmarkEnd w:id="39"/>
      <w:bookmarkEnd w:id="40"/>
      <w:bookmarkEnd w:id="41"/>
    </w:p>
    <w:p>
      <w:pPr>
        <w:pStyle w:val="Standard"/>
        <w:numPr>
          <w:ilvl w:val="1"/>
          <w:numId w:val="2"/>
        </w:numPr>
        <w:jc w:val="both"/>
        <w:rPr>
          <w:color w:val="auto"/>
          <w:sz w:val="24"/>
          <w:u w:val="none"/>
          <w:lang w:val="sr-RS"/>
        </w:rPr>
      </w:pPr>
      <w:r>
        <w:rPr>
          <w:color w:val="auto"/>
          <w:sz w:val="24"/>
          <w:u w:val="none"/>
          <w:lang w:val="sr-RS"/>
        </w:rPr>
      </w:r>
    </w:p>
    <w:p>
      <w:pPr>
        <w:pStyle w:val="Standard"/>
        <w:numPr>
          <w:ilvl w:val="1"/>
          <w:numId w:val="2"/>
        </w:numPr>
        <w:jc w:val="both"/>
        <w:rPr/>
      </w:pPr>
      <w:r>
        <w:rPr>
          <w:rStyle w:val="Internetlink"/>
          <w:rFonts w:eastAsia="Calibri"/>
          <w:color w:val="000000"/>
          <w:sz w:val="24"/>
          <w:highlight w:val="white"/>
          <w:u w:val="none"/>
          <w:lang w:val="sr-RS"/>
        </w:rPr>
        <w:t>Стручна служба</w:t>
      </w:r>
    </w:p>
    <w:p>
      <w:pPr>
        <w:pStyle w:val="Standard"/>
        <w:numPr>
          <w:ilvl w:val="1"/>
          <w:numId w:val="2"/>
        </w:numPr>
        <w:jc w:val="both"/>
        <w:rPr>
          <w:sz w:val="24"/>
          <w:lang w:val="sr-RS"/>
        </w:rPr>
      </w:pPr>
      <w:r>
        <w:rPr>
          <w:sz w:val="24"/>
          <w:lang w:val="sr-RS"/>
        </w:rPr>
      </w:r>
    </w:p>
    <w:p>
      <w:pPr>
        <w:pStyle w:val="Standard"/>
        <w:jc w:val="both"/>
        <w:rPr/>
      </w:pPr>
      <w:r>
        <w:rPr>
          <w:rStyle w:val="Internetlink"/>
          <w:bCs/>
          <w:color w:val="000000"/>
          <w:sz w:val="24"/>
          <w:u w:val="none"/>
          <w:lang w:val="sr-RS"/>
        </w:rPr>
        <w:t>Сектор за контролу финансирања политичких активности</w:t>
      </w:r>
    </w:p>
    <w:p>
      <w:pPr>
        <w:pStyle w:val="Standard"/>
        <w:jc w:val="both"/>
        <w:rPr>
          <w:bCs/>
          <w:color w:val="000000"/>
          <w:sz w:val="24"/>
          <w:lang w:val="sr-RS"/>
        </w:rPr>
      </w:pPr>
      <w:r>
        <w:rPr>
          <w:bCs/>
          <w:color w:val="000000"/>
          <w:sz w:val="24"/>
          <w:lang w:val="sr-RS"/>
        </w:rPr>
      </w:r>
    </w:p>
    <w:p>
      <w:pPr>
        <w:pStyle w:val="Standard"/>
        <w:jc w:val="both"/>
        <w:rPr/>
      </w:pPr>
      <w:r>
        <w:rPr>
          <w:rStyle w:val="Internetlink"/>
          <w:color w:val="000000"/>
          <w:sz w:val="24"/>
          <w:u w:val="none"/>
          <w:lang w:val="sr-RS"/>
        </w:rPr>
        <w:t>Услуга коју пружа Сектор за контролу финансирања политичких субјеката јесте објављивање годишњих финансијских извештаја и извештаја о трошковима изборних кампања политичких субјеката на интернет презентацији Агенције</w:t>
      </w:r>
      <w:r>
        <w:rPr>
          <w:lang w:val="sr-RS"/>
        </w:rPr>
        <w:t xml:space="preserve"> </w:t>
      </w:r>
      <w:r>
        <w:rPr>
          <w:rStyle w:val="Internetlink"/>
          <w:color w:val="000000"/>
          <w:sz w:val="24"/>
          <w:u w:val="none"/>
          <w:lang w:val="sr-RS"/>
        </w:rPr>
        <w:t>и тиме финансирање политичких активности чини транспарентнијим.</w:t>
      </w:r>
    </w:p>
    <w:p>
      <w:pPr>
        <w:pStyle w:val="Standard"/>
        <w:jc w:val="both"/>
        <w:rPr>
          <w:color w:val="000000"/>
          <w:sz w:val="24"/>
          <w:lang w:val="sr-RS"/>
        </w:rPr>
      </w:pPr>
      <w:r>
        <w:rPr>
          <w:color w:val="000000"/>
          <w:sz w:val="24"/>
          <w:lang w:val="sr-RS"/>
        </w:rPr>
      </w:r>
    </w:p>
    <w:p>
      <w:pPr>
        <w:pStyle w:val="Standard"/>
        <w:jc w:val="both"/>
        <w:rPr/>
      </w:pPr>
      <w:r>
        <w:rPr>
          <w:rStyle w:val="Internetlink"/>
          <w:color w:val="000000"/>
          <w:sz w:val="24"/>
          <w:u w:val="none"/>
          <w:lang w:val="sr-RS"/>
        </w:rPr>
        <w:t>У Сектору за решавање о сукобу интереса и питања лобирања пружају се услуге:</w:t>
      </w:r>
    </w:p>
    <w:p>
      <w:pPr>
        <w:pStyle w:val="Standard"/>
        <w:jc w:val="both"/>
        <w:rPr>
          <w:color w:val="000000"/>
          <w:sz w:val="24"/>
          <w:lang w:val="sr-RS"/>
        </w:rPr>
      </w:pPr>
      <w:r>
        <w:rPr>
          <w:color w:val="000000"/>
          <w:sz w:val="24"/>
          <w:lang w:val="sr-RS"/>
        </w:rPr>
      </w:r>
    </w:p>
    <w:p>
      <w:pPr>
        <w:pStyle w:val="Standard"/>
        <w:numPr>
          <w:ilvl w:val="0"/>
          <w:numId w:val="10"/>
        </w:numPr>
        <w:jc w:val="both"/>
        <w:rPr/>
      </w:pPr>
      <w:r>
        <w:rPr>
          <w:rStyle w:val="Internetlink"/>
          <w:color w:val="000000"/>
          <w:sz w:val="24"/>
          <w:u w:val="none"/>
          <w:lang w:val="sr-RS"/>
        </w:rPr>
        <w:t xml:space="preserve">Давања сагласности за обављање друге јавне функције </w:t>
      </w:r>
    </w:p>
    <w:p>
      <w:pPr>
        <w:pStyle w:val="Standard"/>
        <w:numPr>
          <w:ilvl w:val="0"/>
          <w:numId w:val="10"/>
        </w:numPr>
        <w:jc w:val="both"/>
        <w:rPr/>
      </w:pPr>
      <w:r>
        <w:rPr>
          <w:rStyle w:val="Internetlink"/>
          <w:color w:val="000000"/>
          <w:sz w:val="24"/>
          <w:u w:val="none"/>
          <w:lang w:val="sr-RS"/>
        </w:rPr>
        <w:t xml:space="preserve">Давање сагласности за обављање другог посла или делатности </w:t>
      </w:r>
    </w:p>
    <w:p>
      <w:pPr>
        <w:pStyle w:val="Standard"/>
        <w:numPr>
          <w:ilvl w:val="0"/>
          <w:numId w:val="10"/>
        </w:numPr>
        <w:jc w:val="both"/>
        <w:rPr/>
      </w:pPr>
      <w:r>
        <w:rPr>
          <w:rStyle w:val="Internetlink"/>
          <w:rFonts w:eastAsia="Calibri"/>
          <w:color w:val="000000"/>
          <w:sz w:val="24"/>
          <w:highlight w:val="white"/>
          <w:u w:val="none"/>
          <w:lang w:val="sr-RS"/>
        </w:rPr>
        <w:t xml:space="preserve">Давање сагласности за заснивање радног односа или пословне сарадње по престанку јавне функције </w:t>
      </w:r>
    </w:p>
    <w:p>
      <w:pPr>
        <w:pStyle w:val="Standard"/>
        <w:numPr>
          <w:ilvl w:val="0"/>
          <w:numId w:val="10"/>
        </w:numPr>
        <w:jc w:val="both"/>
        <w:rPr/>
      </w:pPr>
      <w:r>
        <w:rPr>
          <w:rStyle w:val="Internetlink"/>
          <w:rFonts w:eastAsia="Calibri"/>
          <w:color w:val="000000"/>
          <w:sz w:val="24"/>
          <w:highlight w:val="white"/>
          <w:u w:val="none"/>
          <w:lang w:val="sr-RS"/>
        </w:rPr>
        <w:t xml:space="preserve">Давање мишљења о примени </w:t>
      </w:r>
      <w:r>
        <w:rPr>
          <w:rStyle w:val="Internetlink"/>
          <w:rFonts w:eastAsia="Calibri"/>
          <w:color w:val="000000"/>
          <w:sz w:val="24"/>
          <w:u w:val="none"/>
          <w:lang w:val="sr-RS"/>
        </w:rPr>
        <w:t xml:space="preserve">Закона о спречавању корупције </w:t>
      </w:r>
      <w:r>
        <w:rPr>
          <w:rStyle w:val="Internetlink"/>
          <w:rFonts w:eastAsia="Calibri"/>
          <w:color w:val="000000"/>
          <w:sz w:val="24"/>
          <w:highlight w:val="white"/>
          <w:u w:val="none"/>
          <w:lang w:val="sr-RS"/>
        </w:rPr>
        <w:t xml:space="preserve">и Закона о лобирању закона свим заинтересованим физичким или правним лицима који поднесу захтев Агенцији за давање мишљења у вези са применом </w:t>
      </w:r>
      <w:r>
        <w:rPr>
          <w:rStyle w:val="Internetlink"/>
          <w:rFonts w:eastAsia="Calibri"/>
          <w:color w:val="000000"/>
          <w:sz w:val="24"/>
          <w:u w:val="none"/>
          <w:lang w:val="sr-RS"/>
        </w:rPr>
        <w:t xml:space="preserve">Закона о спречавању корупције </w:t>
      </w:r>
      <w:r>
        <w:rPr>
          <w:rStyle w:val="Internetlink"/>
          <w:rFonts w:eastAsia="Calibri"/>
          <w:color w:val="000000"/>
          <w:sz w:val="24"/>
          <w:highlight w:val="white"/>
          <w:u w:val="none"/>
          <w:lang w:val="sr-RS"/>
        </w:rPr>
        <w:t xml:space="preserve">и Закона о лобирању у области сукоба интереса, недозвољене кумулације јавних функција и преноса управљачких права или права пословођења.Агенција је издвојила неколико </w:t>
      </w:r>
      <w:hyperlink r:id="rId41">
        <w:r>
          <w:rPr>
            <w:rStyle w:val="InternetLink"/>
            <w:rFonts w:eastAsia="Calibri"/>
            <w:color w:val="C00000"/>
            <w:sz w:val="24"/>
            <w:highlight w:val="white"/>
            <w:u w:val="none"/>
            <w:lang w:val="sr-RS"/>
          </w:rPr>
          <w:t>типичних захтева за мишљење</w:t>
        </w:r>
      </w:hyperlink>
      <w:r>
        <w:rPr>
          <w:rStyle w:val="Internetlink"/>
          <w:rFonts w:eastAsia="Calibri"/>
          <w:color w:val="C00000"/>
          <w:sz w:val="24"/>
          <w:highlight w:val="white"/>
          <w:u w:val="none"/>
          <w:lang w:val="sr-RS"/>
        </w:rPr>
        <w:t>.</w:t>
      </w:r>
    </w:p>
    <w:p>
      <w:pPr>
        <w:pStyle w:val="Standard"/>
        <w:numPr>
          <w:ilvl w:val="0"/>
          <w:numId w:val="10"/>
        </w:numPr>
        <w:jc w:val="both"/>
        <w:rPr/>
      </w:pPr>
      <w:hyperlink r:id="rId42">
        <w:r>
          <w:rPr>
            <w:rStyle w:val="Internetlink"/>
            <w:color w:val="000000"/>
            <w:sz w:val="24"/>
            <w:u w:val="none"/>
            <w:lang w:val="sr-RS"/>
          </w:rPr>
          <w:t xml:space="preserve">Организовања и спровођења обука за лобисте и издавање уверења о завршеној обуци. </w:t>
        </w:r>
      </w:hyperlink>
    </w:p>
    <w:p>
      <w:pPr>
        <w:pStyle w:val="Standard"/>
        <w:numPr>
          <w:ilvl w:val="0"/>
          <w:numId w:val="10"/>
        </w:numPr>
        <w:jc w:val="both"/>
        <w:rPr/>
      </w:pPr>
      <w:r>
        <w:rPr>
          <w:rStyle w:val="Internetlink"/>
          <w:color w:val="000000"/>
          <w:sz w:val="24"/>
          <w:u w:val="none"/>
          <w:lang w:val="sr-RS"/>
        </w:rPr>
        <w:t xml:space="preserve">Решавања по захтевима за упис у Регистар лобиста и Регистар правних лица која обављају лобирање. </w:t>
      </w:r>
    </w:p>
    <w:p>
      <w:pPr>
        <w:pStyle w:val="Standard"/>
        <w:numPr>
          <w:ilvl w:val="0"/>
          <w:numId w:val="10"/>
        </w:numPr>
        <w:jc w:val="both"/>
        <w:rPr>
          <w:lang w:val="sr-RS"/>
        </w:rPr>
      </w:pPr>
      <w:r>
        <w:rPr>
          <w:color w:val="000000"/>
          <w:sz w:val="24"/>
          <w:lang w:val="sr-RS"/>
        </w:rPr>
        <w:t xml:space="preserve">Решавања по захтевима за упис/брисање у Посебну евиденцију страних физичких и правних лица која обављају лобирање на територији Републике Србије. </w:t>
      </w:r>
    </w:p>
    <w:p>
      <w:pPr>
        <w:pStyle w:val="Standard"/>
        <w:numPr>
          <w:ilvl w:val="0"/>
          <w:numId w:val="10"/>
        </w:numPr>
        <w:jc w:val="both"/>
        <w:rPr>
          <w:lang w:val="sr-RS"/>
        </w:rPr>
      </w:pPr>
      <w:r>
        <w:rPr>
          <w:color w:val="000000"/>
          <w:sz w:val="24"/>
          <w:lang w:val="sr-RS"/>
        </w:rPr>
        <w:t xml:space="preserve">Вођење поступака за брисање из Регистра лобиста и Регистра правних лица која обављају лобирање. </w:t>
      </w:r>
    </w:p>
    <w:p>
      <w:pPr>
        <w:pStyle w:val="Standard"/>
        <w:numPr>
          <w:ilvl w:val="0"/>
          <w:numId w:val="10"/>
        </w:numPr>
        <w:jc w:val="both"/>
        <w:rPr>
          <w:lang w:val="sr-RS"/>
        </w:rPr>
      </w:pPr>
      <w:r>
        <w:rPr>
          <w:color w:val="000000"/>
          <w:sz w:val="24"/>
          <w:lang w:val="sr-RS"/>
        </w:rPr>
        <w:t>Провера тачности података из обавештења лобираних лица и извештаја лобиста. извештаја проверава Агенција.</w:t>
      </w:r>
    </w:p>
    <w:p>
      <w:pPr>
        <w:pStyle w:val="Standard"/>
        <w:numPr>
          <w:ilvl w:val="0"/>
          <w:numId w:val="10"/>
        </w:numPr>
        <w:jc w:val="both"/>
        <w:rPr>
          <w:lang w:val="sr-RS"/>
        </w:rPr>
      </w:pPr>
      <w:r>
        <w:rPr>
          <w:color w:val="000000"/>
          <w:sz w:val="24"/>
          <w:lang w:val="sr-RS"/>
        </w:rPr>
        <w:t>Послови провере садржине и начина вођења евиденције органа јавне власти о лобистичким контактима за функционере</w:t>
      </w:r>
    </w:p>
    <w:p>
      <w:pPr>
        <w:pStyle w:val="Standard"/>
        <w:numPr>
          <w:ilvl w:val="0"/>
          <w:numId w:val="10"/>
        </w:numPr>
        <w:jc w:val="both"/>
        <w:rPr>
          <w:lang w:val="sr-RS"/>
        </w:rPr>
      </w:pPr>
      <w:r>
        <w:rPr>
          <w:color w:val="000000"/>
          <w:sz w:val="24"/>
          <w:lang w:val="sr-RS"/>
        </w:rPr>
        <w:t xml:space="preserve">Послови вођења поступака у случају повреде Закона о лобирању против лобираног лица и одговорног лица у органу јавне власти. </w:t>
      </w:r>
    </w:p>
    <w:p>
      <w:pPr>
        <w:pStyle w:val="Standard"/>
        <w:jc w:val="both"/>
        <w:rPr>
          <w:color w:val="000000"/>
          <w:sz w:val="24"/>
          <w:u w:val="none"/>
          <w:lang w:val="sr-RS"/>
        </w:rPr>
      </w:pPr>
      <w:r>
        <w:rPr>
          <w:color w:val="000000"/>
          <w:sz w:val="24"/>
          <w:u w:val="none"/>
          <w:lang w:val="sr-RS"/>
        </w:rPr>
      </w:r>
    </w:p>
    <w:p>
      <w:pPr>
        <w:pStyle w:val="Standard"/>
        <w:jc w:val="both"/>
        <w:rPr/>
      </w:pPr>
      <w:r>
        <w:rPr>
          <w:rStyle w:val="Internetlink"/>
          <w:color w:val="000000"/>
          <w:sz w:val="24"/>
          <w:u w:val="none"/>
          <w:lang w:val="sr-RS"/>
        </w:rPr>
        <w:t>Агенција путем Сектора за превенцију и јачање интегритета пружа услуге органима јавне власти у вези са израдом и спровођењем различитих алата и механизама за спречавање корупције на свим нивоима и јачања личног интегритета руководилаца и запослених у јавном сектору. Изузетно, на позив заинтересоване организације цивилног друштва, самостално или са том организацијом, Сектор може спровести обуку о етици и интегритету и за друге циљне групе ван јавног сектора.</w:t>
      </w:r>
    </w:p>
    <w:p>
      <w:pPr>
        <w:pStyle w:val="Standard"/>
        <w:jc w:val="both"/>
        <w:rPr>
          <w:color w:val="000000"/>
          <w:sz w:val="24"/>
          <w:lang w:val="sr-RS"/>
        </w:rPr>
      </w:pPr>
      <w:r>
        <w:rPr>
          <w:color w:val="000000"/>
          <w:sz w:val="24"/>
          <w:lang w:val="sr-RS"/>
        </w:rPr>
      </w:r>
    </w:p>
    <w:p>
      <w:pPr>
        <w:pStyle w:val="Standard"/>
        <w:jc w:val="both"/>
        <w:rPr/>
      </w:pPr>
      <w:r>
        <w:rPr>
          <w:rStyle w:val="Internetlink"/>
          <w:color w:val="000000"/>
          <w:sz w:val="24"/>
          <w:u w:val="none"/>
          <w:lang w:val="sr-RS"/>
        </w:rPr>
        <w:t xml:space="preserve">У оквиру Одељења за јачање институционалног интегритета реализују послови </w:t>
      </w:r>
    </w:p>
    <w:p>
      <w:pPr>
        <w:pStyle w:val="Standard"/>
        <w:jc w:val="both"/>
        <w:rPr>
          <w:color w:val="000000"/>
          <w:sz w:val="24"/>
          <w:lang w:val="sr-RS"/>
        </w:rPr>
      </w:pPr>
      <w:r>
        <w:rPr>
          <w:color w:val="000000"/>
          <w:sz w:val="24"/>
          <w:lang w:val="sr-RS"/>
        </w:rPr>
      </w:r>
    </w:p>
    <w:p>
      <w:pPr>
        <w:pStyle w:val="Standard"/>
        <w:numPr>
          <w:ilvl w:val="0"/>
          <w:numId w:val="25"/>
        </w:numPr>
        <w:jc w:val="both"/>
        <w:rPr/>
      </w:pPr>
      <w:r>
        <w:rPr>
          <w:rStyle w:val="Internetlink"/>
          <w:color w:val="000000"/>
          <w:sz w:val="24"/>
          <w:u w:val="none"/>
          <w:lang w:val="sr-RS"/>
        </w:rPr>
        <w:t>израде нацрта (модела) планова интегритета: државни органи и организације, органи територијалне аутономије и локалне самоуправе, јавне службе и јавна предузећа дужни су да донесу планове интегритета у складу са смерницама које доноси и објављује Агенција. Агенција заједно са представницима наведених институција, које су разврстане по системима према Националној стратегији за спречавање против корупције, образује радне групе и израђује нацрте (моделе) планова интегритета. На основу усвојених нацрта, сви релевантни обвезници израђују своје планове интегритета;</w:t>
      </w:r>
    </w:p>
    <w:p>
      <w:pPr>
        <w:pStyle w:val="Standard"/>
        <w:numPr>
          <w:ilvl w:val="0"/>
          <w:numId w:val="25"/>
        </w:numPr>
        <w:jc w:val="both"/>
        <w:rPr/>
      </w:pPr>
      <w:r>
        <w:rPr>
          <w:rStyle w:val="Internetlink"/>
          <w:color w:val="000000"/>
          <w:sz w:val="24"/>
          <w:u w:val="none"/>
          <w:lang w:val="sr-RS"/>
        </w:rPr>
        <w:t>континуиране подршке обвезницима израде плана интегритета: обавезу израде плана интегритета у нашој земљи има око 4200 институција. Агенција члановима радних група за израду плана интегритета и лицима задуженим за спровођење мера из плана интегритета пружа континуирану подршку кроз семинаре које организује у више градова и општина, путем телефона, електронске поште и кроз консултативне састанке, али и непосредном контролом квалитета израђених планова интегритета након чега саставља извештај са препорукама за унапређење интегритета институције;</w:t>
      </w:r>
    </w:p>
    <w:p>
      <w:pPr>
        <w:pStyle w:val="Standard"/>
        <w:numPr>
          <w:ilvl w:val="0"/>
          <w:numId w:val="25"/>
        </w:numPr>
        <w:jc w:val="both"/>
        <w:rPr/>
      </w:pPr>
      <w:r>
        <w:rPr>
          <w:rStyle w:val="Internetlink"/>
          <w:color w:val="000000"/>
          <w:sz w:val="24"/>
          <w:u w:val="none"/>
          <w:lang w:val="sr-RS"/>
        </w:rPr>
        <w:t>помоћи у креирању интерних и екстерних докумената када је реч о спречавању корупције, јачању интегритета, транспарентности, одговорности, сужавању дискреционих овлашћења.</w:t>
      </w:r>
    </w:p>
    <w:p>
      <w:pPr>
        <w:pStyle w:val="Standard"/>
        <w:numPr>
          <w:ilvl w:val="0"/>
          <w:numId w:val="11"/>
        </w:numPr>
        <w:jc w:val="both"/>
        <w:rPr/>
      </w:pPr>
      <w:r>
        <w:rPr>
          <w:rStyle w:val="Internetlink"/>
          <w:color w:val="000000"/>
          <w:sz w:val="24"/>
          <w:u w:val="none"/>
          <w:lang w:val="sr-RS"/>
        </w:rPr>
        <w:t>припреме програма едукација и спровођења едукација за различите циљне групе.</w:t>
      </w:r>
    </w:p>
    <w:p>
      <w:pPr>
        <w:pStyle w:val="Standard"/>
        <w:numPr>
          <w:ilvl w:val="0"/>
          <w:numId w:val="11"/>
        </w:numPr>
        <w:jc w:val="both"/>
        <w:rPr/>
      </w:pPr>
      <w:r>
        <w:rPr>
          <w:rStyle w:val="Internetlink"/>
          <w:color w:val="000000"/>
          <w:sz w:val="24"/>
          <w:u w:val="none"/>
          <w:lang w:val="sr-RS"/>
        </w:rPr>
        <w:t>своје активности Одсек спроводи на неколико начина: организација округлих столова и семинара у градовима и општинама у Србији са темама везаним за различите надлежности Агенције, намењене циљним групама које имају обавезе по Закону о Агенцији за спречавање против корупције, са циљем њиховог информисања; организација једнодневних или вишедневних семинара са темама везаним за појмове корупције, интегритета, етике, професионалне одговорности за различите циљне групе са циљем јачања интегритета институција и појединаца; организација једнодневних или вишедневних семинара са темама везаним за организацију обука као механизма за спречавање корупције - са циљем јачања капацитета надлежних за људске ресурсе и њихово оснаживање за укључивање у активности примене механизама за јачање институционалног интегритета; организација једнодневних или вишедневних семинара са темама везаним за појмове корупције, интегритета, етике, одговорности, као и о механизмима за спречавање корупције - за различите циљне групе са циљем јачања њиховог интегритета, подизања антикорупцијске свести и њиховог оснаживања као актера у спровођење Акционог плана за спровођење Националне стратегије за спречавање против корупције. Одељење за едукације, кампање и сарадњу са цивилним друштвом едукације организује самостално и позива циљне групе, али и спроводи едукације по позиву заинтересованих страна;</w:t>
      </w:r>
    </w:p>
    <w:p>
      <w:pPr>
        <w:pStyle w:val="Standard"/>
        <w:numPr>
          <w:ilvl w:val="0"/>
          <w:numId w:val="12"/>
        </w:numPr>
        <w:jc w:val="both"/>
        <w:rPr/>
      </w:pPr>
      <w:r>
        <w:rPr>
          <w:rStyle w:val="Internetlink"/>
          <w:color w:val="000000"/>
          <w:sz w:val="24"/>
          <w:u w:val="none"/>
          <w:lang w:val="sr-RS"/>
        </w:rPr>
        <w:t>стручне, саветодавне помоћи у области примене активности предвиђеним Акционим планом који је донет ради спровођења Националне стратегије за спречавање против корупције;</w:t>
      </w:r>
    </w:p>
    <w:p>
      <w:pPr>
        <w:pStyle w:val="Standard"/>
        <w:numPr>
          <w:ilvl w:val="0"/>
          <w:numId w:val="12"/>
        </w:numPr>
        <w:jc w:val="both"/>
        <w:rPr/>
      </w:pPr>
      <w:r>
        <w:rPr>
          <w:rStyle w:val="Internetlink"/>
          <w:color w:val="000000"/>
          <w:sz w:val="24"/>
          <w:u w:val="none"/>
          <w:lang w:val="sr-RS"/>
        </w:rPr>
        <w:t>стручне, саветодавне помоћи у области израде локалних антикорупцијских планова и формирања локалних тела задужених за надзор над спровођењем ових докумената.</w:t>
      </w:r>
    </w:p>
    <w:p>
      <w:pPr>
        <w:pStyle w:val="Standard"/>
        <w:jc w:val="both"/>
        <w:rPr>
          <w:sz w:val="24"/>
          <w:lang w:val="sr-RS"/>
        </w:rPr>
      </w:pPr>
      <w:r>
        <w:rPr>
          <w:sz w:val="24"/>
          <w:lang w:val="sr-RS"/>
        </w:rPr>
      </w:r>
    </w:p>
    <w:p>
      <w:pPr>
        <w:pStyle w:val="Standard"/>
        <w:jc w:val="both"/>
        <w:rPr/>
      </w:pPr>
      <w:r>
        <w:rPr>
          <w:rStyle w:val="Internetlink"/>
          <w:color w:val="000000"/>
          <w:sz w:val="24"/>
          <w:u w:val="none"/>
          <w:lang w:val="sr-RS"/>
        </w:rPr>
        <w:t>Агенција посредством Сектора за сарадњу са медијима и цивилним друштвом редовно извештава медије, општу и стручну јавност о својим активностима у контроли располагања јавним ресурсима и другим питањима значајним за антикорупцијско деловање.</w:t>
      </w:r>
    </w:p>
    <w:p>
      <w:pPr>
        <w:pStyle w:val="Standard"/>
        <w:jc w:val="both"/>
        <w:rPr/>
      </w:pPr>
      <w:r>
        <w:rPr>
          <w:rStyle w:val="Internetlink"/>
          <w:color w:val="000000"/>
          <w:sz w:val="24"/>
          <w:highlight w:val="white"/>
          <w:u w:val="none"/>
          <w:lang w:val="sr-RS"/>
        </w:rPr>
        <w:t>Сектор за сарадњу са медијима и цивилним друштвом пружа информације о свим едукацијама, семинарима, конкурсима и сарадњи оствареној у досадашњем периоду и оне су доступне у архивираним Информаторима о раду агенције.</w:t>
      </w:r>
    </w:p>
    <w:p>
      <w:pPr>
        <w:pStyle w:val="Standard"/>
        <w:jc w:val="both"/>
        <w:rPr>
          <w:color w:val="000000"/>
          <w:sz w:val="24"/>
          <w:lang w:val="sr-RS"/>
        </w:rPr>
      </w:pPr>
      <w:r>
        <w:rPr>
          <w:color w:val="000000"/>
          <w:sz w:val="24"/>
          <w:lang w:val="sr-RS"/>
        </w:rPr>
      </w:r>
    </w:p>
    <w:p>
      <w:pPr>
        <w:pStyle w:val="Standard"/>
        <w:jc w:val="both"/>
        <w:rPr/>
      </w:pPr>
      <w:r>
        <w:rPr>
          <w:rStyle w:val="Internetlink"/>
          <w:color w:val="000000"/>
          <w:sz w:val="24"/>
          <w:u w:val="none"/>
          <w:lang w:val="sr-RS"/>
        </w:rPr>
        <w:t>Услуге које пружа Сектор за правне послове су следеће:</w:t>
      </w:r>
    </w:p>
    <w:p>
      <w:pPr>
        <w:pStyle w:val="Standard"/>
        <w:jc w:val="both"/>
        <w:rPr>
          <w:sz w:val="24"/>
          <w:lang w:val="sr-RS"/>
        </w:rPr>
      </w:pPr>
      <w:r>
        <w:rPr>
          <w:sz w:val="24"/>
          <w:lang w:val="sr-RS"/>
        </w:rPr>
      </w:r>
    </w:p>
    <w:p>
      <w:pPr>
        <w:pStyle w:val="Normal"/>
        <w:suppressAutoHyphens w:val="false"/>
        <w:spacing w:lineRule="auto" w:line="259" w:before="0" w:after="160"/>
        <w:jc w:val="both"/>
        <w:textAlignment w:val="auto"/>
        <w:rPr>
          <w:lang w:val="sr-RS"/>
        </w:rPr>
      </w:pPr>
      <w:r>
        <w:rPr>
          <w:rFonts w:eastAsia="Calibri"/>
          <w:lang w:val="sr-RS"/>
        </w:rPr>
        <w:tab/>
        <w:t>Давање одговора на захтеве за слободан приступ информацијама од јавног значаја, а у вези с тим и израда годишњег извештаја о примени Закона о слободном приступу информацијама од јавног значаја,</w:t>
      </w:r>
    </w:p>
    <w:p>
      <w:pPr>
        <w:pStyle w:val="Normal"/>
        <w:suppressAutoHyphens w:val="false"/>
        <w:spacing w:lineRule="auto" w:line="259" w:before="0" w:after="160"/>
        <w:jc w:val="both"/>
        <w:textAlignment w:val="auto"/>
        <w:rPr>
          <w:lang w:val="sr-RS"/>
        </w:rPr>
      </w:pPr>
      <w:r>
        <w:rPr>
          <w:rFonts w:eastAsia="Calibri"/>
          <w:lang w:val="sr-RS"/>
        </w:rPr>
        <w:t>•</w:t>
      </w:r>
      <w:r>
        <w:rPr>
          <w:rFonts w:eastAsia="Calibri"/>
          <w:lang w:val="sr-RS"/>
        </w:rPr>
        <w:tab/>
        <w:t>пријем и процена представки правних и физичких лица, поступање по представкама правних и физичких лица, као и давање савета и информација странкама у вези са примљеним представкама.</w:t>
      </w:r>
    </w:p>
    <w:p>
      <w:pPr>
        <w:pStyle w:val="Normal"/>
        <w:suppressAutoHyphens w:val="false"/>
        <w:spacing w:lineRule="auto" w:line="259" w:before="0" w:after="160"/>
        <w:jc w:val="both"/>
        <w:textAlignment w:val="auto"/>
        <w:rPr>
          <w:lang w:val="sr-RS"/>
        </w:rPr>
      </w:pPr>
      <w:r>
        <w:rPr>
          <w:rFonts w:eastAsia="Calibri"/>
          <w:lang w:val="sr-RS"/>
        </w:rPr>
        <w:t>•</w:t>
      </w:r>
      <w:r>
        <w:rPr>
          <w:rFonts w:eastAsia="Calibri"/>
          <w:lang w:val="sr-RS"/>
        </w:rPr>
        <w:tab/>
        <w:t>У оквиру Сектора за правне послове обављају се послови у вези са Законом о организацији и надлежности државних органа у сузбијању организованог криминала, тероризма и корупције, чија примена је почела 2018. године, а којим је, поред осталог, предвиђено да се у Тужилаштву за организовани криминал и посебним одељењима виших јавних тужилаштава за сузбијање корупције могу формирати ударне групе, са циљем да раде на откривању и гоњењу кривичних дела која су предмет рада ударне групе. С тим у вези, обављање послова сарадње са другим државним органима у сузбијању организованог криминала, тероризма и корупције, подразумева, поред осталог, и учествовање у преткривичним и кривичним поступцима које воде надлежни државни органи, као чланови ударних група.</w:t>
      </w:r>
    </w:p>
    <w:p>
      <w:pPr>
        <w:pStyle w:val="Normal"/>
        <w:suppressAutoHyphens w:val="false"/>
        <w:spacing w:lineRule="auto" w:line="259" w:before="0" w:after="160"/>
        <w:jc w:val="both"/>
        <w:textAlignment w:val="auto"/>
        <w:rPr>
          <w:lang w:val="sr-RS"/>
        </w:rPr>
      </w:pPr>
      <w:r>
        <w:rPr>
          <w:rFonts w:eastAsia="Calibri"/>
          <w:lang w:val="sr-RS"/>
        </w:rPr>
        <w:t>•</w:t>
      </w:r>
      <w:r>
        <w:rPr>
          <w:rFonts w:eastAsia="Calibri"/>
          <w:lang w:val="sr-RS"/>
        </w:rPr>
        <w:tab/>
        <w:t>Сектор за правне послове припрема и доставља мишљење органу државне управе о процени ризика од корупције на нацрте закона из области посебно ризичне за настанак корупције и нацрте закона којима се уређују питања обухваћена потврђеним међународним уговорима у области борбе против корупције.</w:t>
      </w:r>
    </w:p>
    <w:p>
      <w:pPr>
        <w:pStyle w:val="Normal"/>
        <w:suppressAutoHyphens w:val="false"/>
        <w:spacing w:lineRule="auto" w:line="259" w:before="0" w:after="160"/>
        <w:jc w:val="both"/>
        <w:textAlignment w:val="auto"/>
        <w:rPr>
          <w:lang w:val="sr-RS"/>
        </w:rPr>
      </w:pPr>
      <w:r>
        <w:rPr>
          <w:rFonts w:eastAsia="Calibri"/>
          <w:lang w:val="sr-RS"/>
        </w:rPr>
        <w:t>•</w:t>
      </w:r>
      <w:r>
        <w:rPr>
          <w:rFonts w:eastAsia="Calibri"/>
          <w:lang w:val="sr-RS"/>
        </w:rPr>
        <w:tab/>
        <w:t>Поред тога, у Сектору за правне послове обављају се и послови израдe иницијатива за доношење прописа, ради отклањања ризика од корупције или усклађивања прописа са потврђеним међународним уговорима у области борбе против корупције.</w:t>
      </w:r>
    </w:p>
    <w:p>
      <w:pPr>
        <w:pStyle w:val="Normal"/>
        <w:suppressAutoHyphens w:val="false"/>
        <w:spacing w:lineRule="auto" w:line="259" w:before="0" w:after="160"/>
        <w:jc w:val="both"/>
        <w:textAlignment w:val="auto"/>
        <w:rPr>
          <w:lang w:val="sr-RS"/>
        </w:rPr>
      </w:pPr>
      <w:r>
        <w:rPr>
          <w:rFonts w:eastAsia="Calibri"/>
          <w:lang w:val="sr-RS"/>
        </w:rPr>
        <w:t>•</w:t>
      </w:r>
      <w:r>
        <w:rPr>
          <w:rFonts w:eastAsia="Calibri"/>
          <w:lang w:val="sr-RS"/>
        </w:rPr>
        <w:tab/>
        <w:t>У надлежност Сектора за правне послове спадају и послови у вези са радно-правним односима и помоћ у обукама кадрова, заступање у свим поступцима пред надлежним државним органима, послови усклађености - праћење свих прописа, измена и допуна прописа који се примењују у раду Агенције, послови заштите података о личности, као и заштите података означених одређеним степеном тајности</w:t>
      </w:r>
    </w:p>
    <w:p>
      <w:pPr>
        <w:pStyle w:val="Standard"/>
        <w:ind w:left="720" w:hanging="0"/>
        <w:jc w:val="both"/>
        <w:rPr>
          <w:color w:val="auto"/>
          <w:sz w:val="24"/>
          <w:u w:val="none"/>
          <w:lang w:val="sr-RS"/>
        </w:rPr>
      </w:pPr>
      <w:r>
        <w:rPr>
          <w:color w:val="auto"/>
          <w:sz w:val="24"/>
          <w:u w:val="none"/>
          <w:lang w:val="sr-RS"/>
        </w:rPr>
      </w:r>
    </w:p>
    <w:p>
      <w:pPr>
        <w:pStyle w:val="Standard"/>
        <w:jc w:val="center"/>
        <w:rPr/>
      </w:pPr>
      <w:hyperlink w:anchor="_top">
        <w:r>
          <w:rPr>
            <w:rStyle w:val="InternetLink"/>
            <w:rFonts w:eastAsia="BAAAAA+TimesNewRomanPSMT"/>
            <w:color w:val="C00000"/>
            <w:sz w:val="24"/>
            <w:u w:val="none"/>
            <w:lang w:val="sr-RS"/>
          </w:rPr>
          <w:t>Повратак на прву страну</w:t>
        </w:r>
      </w:hyperlink>
    </w:p>
    <w:p>
      <w:pPr>
        <w:pStyle w:val="Standard"/>
        <w:ind w:left="720" w:hanging="0"/>
        <w:jc w:val="both"/>
        <w:rPr>
          <w:color w:val="C00000"/>
          <w:sz w:val="24"/>
          <w:lang w:val="sr-RS"/>
        </w:rPr>
      </w:pPr>
      <w:r>
        <w:rPr>
          <w:color w:val="C00000"/>
          <w:sz w:val="24"/>
          <w:lang w:val="sr-RS"/>
        </w:rPr>
      </w:r>
    </w:p>
    <w:p>
      <w:pPr>
        <w:pStyle w:val="Heading1"/>
        <w:numPr>
          <w:ilvl w:val="0"/>
          <w:numId w:val="17"/>
        </w:numPr>
        <w:spacing w:before="240" w:after="120"/>
        <w:ind w:left="425" w:hanging="425"/>
        <w:rPr/>
      </w:pPr>
      <w:bookmarkStart w:id="42" w:name="__RefHeading___Toc8472_204286842"/>
      <w:bookmarkStart w:id="43" w:name="_Toc50581299"/>
      <w:bookmarkStart w:id="44" w:name="_Toc30421167"/>
      <w:bookmarkStart w:id="45" w:name="_Toc30762615"/>
      <w:bookmarkStart w:id="46" w:name="_%2525D0%25259F%2525D0%25259E%2525D0%252"/>
      <w:bookmarkEnd w:id="42"/>
      <w:bookmarkEnd w:id="46"/>
      <w:r>
        <w:rPr>
          <w:rStyle w:val="Internetlink"/>
          <w:rFonts w:cs="Times New Roman"/>
          <w:color w:val="C00000"/>
          <w:sz w:val="24"/>
          <w:szCs w:val="24"/>
          <w:u w:val="none"/>
          <w:lang w:val="sr-RS"/>
        </w:rPr>
        <w:t>ПОСТУПАК РАДИ ПРУЖАЊА УСЛУГА</w:t>
      </w:r>
      <w:bookmarkEnd w:id="43"/>
      <w:bookmarkEnd w:id="44"/>
      <w:bookmarkEnd w:id="45"/>
    </w:p>
    <w:p>
      <w:pPr>
        <w:pStyle w:val="Standard"/>
        <w:jc w:val="both"/>
        <w:rPr>
          <w:b/>
          <w:b/>
          <w:bCs/>
          <w:color w:val="000000"/>
          <w:sz w:val="24"/>
          <w:u w:val="none"/>
          <w:lang w:val="sr-RS"/>
        </w:rPr>
      </w:pPr>
      <w:r>
        <w:rPr>
          <w:b/>
          <w:bCs/>
          <w:color w:val="000000"/>
          <w:sz w:val="24"/>
          <w:u w:val="none"/>
          <w:lang w:val="sr-RS"/>
        </w:rPr>
      </w:r>
    </w:p>
    <w:p>
      <w:pPr>
        <w:pStyle w:val="Standard"/>
        <w:jc w:val="both"/>
        <w:rPr/>
      </w:pPr>
      <w:r>
        <w:rPr>
          <w:rStyle w:val="Internetlink"/>
          <w:bCs/>
          <w:color w:val="auto"/>
          <w:sz w:val="24"/>
          <w:u w:val="none"/>
          <w:lang w:val="sr-RS"/>
        </w:rPr>
        <w:t>У домену контроле финансирања политичких активности</w:t>
      </w:r>
      <w:r>
        <w:rPr>
          <w:sz w:val="24"/>
          <w:lang w:val="sr-RS"/>
        </w:rPr>
        <w:t xml:space="preserve"> Агенција</w:t>
      </w:r>
      <w:r>
        <w:rPr>
          <w:rStyle w:val="Internetlink"/>
          <w:color w:val="000000"/>
          <w:sz w:val="24"/>
          <w:u w:val="none"/>
          <w:lang w:val="sr-RS"/>
        </w:rPr>
        <w:t xml:space="preserve"> не пружа услуге физичким и правним лицима осим у смислу транспарентности Годишњих финансијских извештаја политичких субјеката и извештаја о трошковима изборне кампање који се након верифкиације објављују на сајту Агенције.</w:t>
      </w:r>
    </w:p>
    <w:p>
      <w:pPr>
        <w:pStyle w:val="Standard"/>
        <w:jc w:val="both"/>
        <w:rPr>
          <w:color w:val="000000"/>
          <w:sz w:val="24"/>
          <w:lang w:val="sr-RS"/>
        </w:rPr>
      </w:pPr>
      <w:r>
        <w:rPr>
          <w:color w:val="000000"/>
          <w:sz w:val="24"/>
          <w:lang w:val="sr-RS"/>
        </w:rPr>
      </w:r>
    </w:p>
    <w:p>
      <w:pPr>
        <w:pStyle w:val="Standard"/>
        <w:jc w:val="both"/>
        <w:rPr/>
      </w:pPr>
      <w:r>
        <w:rPr>
          <w:rStyle w:val="Internetlink"/>
          <w:color w:val="auto"/>
          <w:sz w:val="24"/>
          <w:u w:val="none"/>
          <w:lang w:val="sr-RS"/>
        </w:rPr>
        <w:t xml:space="preserve">У домену решавања о сукобу интереса, у поступцима по захтевима функционера, по пријавама правних и физичких лица и по службеној дужности </w:t>
      </w:r>
      <w:r>
        <w:rPr>
          <w:rStyle w:val="Internetlink"/>
          <w:color w:val="000000"/>
          <w:sz w:val="24"/>
          <w:u w:val="none"/>
          <w:lang w:val="sr-RS"/>
        </w:rPr>
        <w:t>примењују се рокови који су прописани одредбама Закона о спречавању корупције, а у случају да то није прописано овим законом сходно се примењују одредбе Закона о општем управном поступку.</w:t>
      </w:r>
    </w:p>
    <w:p>
      <w:pPr>
        <w:pStyle w:val="Standard"/>
        <w:jc w:val="both"/>
        <w:rPr>
          <w:color w:val="000000"/>
          <w:sz w:val="24"/>
          <w:lang w:val="sr-RS"/>
        </w:rPr>
      </w:pPr>
      <w:r>
        <w:rPr>
          <w:color w:val="000000"/>
          <w:sz w:val="24"/>
          <w:lang w:val="sr-RS"/>
        </w:rPr>
      </w:r>
    </w:p>
    <w:p>
      <w:pPr>
        <w:pStyle w:val="Standard"/>
        <w:jc w:val="both"/>
        <w:rPr/>
      </w:pPr>
      <w:r>
        <w:rPr>
          <w:rStyle w:val="Internetlink"/>
          <w:color w:val="000000"/>
          <w:sz w:val="24"/>
          <w:u w:val="none"/>
          <w:lang w:val="sr-RS"/>
        </w:rPr>
        <w:t>Поступак по захтеву функционера за давање сагласности за вршење друге јавне функције (члан 56. Закона о спречавању корупције). По пријему захтева, који се подноси у писаној форми, утврђује се да ли је захтев благовремен, уредан и потпун. Уколико се утврди да захтев није уредан, Агенција дописом позива функционера да у остављеном року уреди поднети захтев. Уколико функционер не уреди поднети захтев Агенција решењем одбацује захтев као неуредан. Уколико се утврди да захтев није поднет у законом прописаном року такав захтев се одбацује као неблаговремен. У случају да уз захтев није достављено позитивно мишљење органа који је функционера изабрао, поставио или именовао на прву јавну функцију, односно надлежног радног тела органа у коме је функционер када је у питању функционер који је изабран на јавну функцију непосредно од грађана, или захтев садржи неке формалне недостатке, Агенција дописом позива функционера да у року од 15 дана од дана пријема тог дописа достави позитивно мишљење надлежног органа, односно радног тела, или да уклони формални недостатак. Уколико функционер не допуни захтев, Агенција решењем одбацује захтев као непотпун. Агенција одлучује по захтеву функционера у року од 15 дана, који почиње да тече од дана када Агенција прими потпун и уредан захтев. Уколико је функционеру одбијен захтев за давање сагласности за вршење друге јавне функције, односно уколико је захтев функционера за давање сагласности за вршење друге јавне функције одбачен као неблаговремен или непотпун, Агенција, по коначности одлуке, писаним путем позива функционера да достави доказ о томе да је престао са истовременим вршењем јавних функција, а у случају да функционер не достави тражени доказ Агенција против тог функционера покреће поступак за утврђивање повреде члана 56. Закона о спречавању корупције</w:t>
      </w:r>
    </w:p>
    <w:p>
      <w:pPr>
        <w:pStyle w:val="Standard"/>
        <w:jc w:val="both"/>
        <w:rPr>
          <w:color w:val="000000"/>
          <w:sz w:val="24"/>
          <w:lang w:val="sr-RS"/>
        </w:rPr>
      </w:pPr>
      <w:r>
        <w:rPr>
          <w:color w:val="000000"/>
          <w:sz w:val="24"/>
          <w:lang w:val="sr-RS"/>
        </w:rPr>
      </w:r>
    </w:p>
    <w:p>
      <w:pPr>
        <w:pStyle w:val="Standard"/>
        <w:jc w:val="both"/>
        <w:rPr/>
      </w:pPr>
      <w:r>
        <w:rPr>
          <w:rStyle w:val="Internetlink"/>
          <w:color w:val="000000"/>
          <w:sz w:val="24"/>
          <w:u w:val="none"/>
          <w:lang w:val="sr-RS"/>
        </w:rPr>
        <w:t>Поступак по захтеву функционера за давање сагласности за обављање других послова, односно делатности (члан 46. Закона о спречавању корупције) је исти као и претходни поступак.</w:t>
      </w:r>
    </w:p>
    <w:p>
      <w:pPr>
        <w:pStyle w:val="Standard"/>
        <w:jc w:val="both"/>
        <w:rPr>
          <w:color w:val="000000"/>
          <w:sz w:val="24"/>
          <w:lang w:val="sr-RS"/>
        </w:rPr>
      </w:pPr>
      <w:r>
        <w:rPr>
          <w:color w:val="000000"/>
          <w:sz w:val="24"/>
          <w:lang w:val="sr-RS"/>
        </w:rPr>
      </w:r>
    </w:p>
    <w:p>
      <w:pPr>
        <w:pStyle w:val="Standard"/>
        <w:jc w:val="both"/>
        <w:rPr/>
      </w:pPr>
      <w:r>
        <w:rPr>
          <w:rStyle w:val="Internetlink"/>
          <w:color w:val="000000"/>
          <w:sz w:val="24"/>
          <w:u w:val="none"/>
          <w:lang w:val="sr-RS"/>
        </w:rPr>
        <w:t>Поступак по обавештењу функционера да у тренутку ступања на јавну функцију обавља други посао или делатност, односно да је члан органа удружења (чл. 45. Закона о спречавању корупције). Уколико Агенција по пријему обавештења, који се подноси у писаној форми, утврди да се обављањем посла, односно делатности угрожава непристрасно вршење јавне функције, односно да то представља сукоб интереса доноси одлуку којом одређује рок, који не може бити дужи од 60 дана, у којем је функционер дужан да престане са обављањем тог посла или делатности. Уколико функционер не поступи по решењу Агенције спроводи се поступак за утврђивање повреде закона.</w:t>
      </w:r>
    </w:p>
    <w:p>
      <w:pPr>
        <w:pStyle w:val="Standard"/>
        <w:jc w:val="both"/>
        <w:rPr>
          <w:color w:val="000000"/>
          <w:sz w:val="24"/>
          <w:lang w:val="sr-RS"/>
        </w:rPr>
      </w:pPr>
      <w:r>
        <w:rPr>
          <w:color w:val="000000"/>
          <w:sz w:val="24"/>
          <w:lang w:val="sr-RS"/>
        </w:rPr>
      </w:r>
    </w:p>
    <w:p>
      <w:pPr>
        <w:pStyle w:val="Standard"/>
        <w:jc w:val="both"/>
        <w:rPr/>
      </w:pPr>
      <w:r>
        <w:rPr>
          <w:rStyle w:val="Internetlink"/>
          <w:color w:val="000000"/>
          <w:sz w:val="24"/>
          <w:u w:val="none"/>
          <w:lang w:val="sr-RS"/>
        </w:rPr>
        <w:t>Поступак по захтеву функционера за давање сагласности за заснивање радног односа, односно послове сарадње по престанку јавне функције (чл. 55. Закона о спречавању корупције). Агенција, по пријему захтева за давање сагласности за заснивање радног односа, односно пословне сарадње по престанку јавне функције у смислу чл. 55. Закона о спречавању корупције, утврђује да ли се заснива радни однос, односно пословна сарадња са правним лицем, предузетником или међународном организацијом која обавља делатност у вези са функцијом коју је функционер вршио тако што се од надлежног органа у којем је функционер вршио функцију траже подаци о томе. Након утврђивања одлучних чињеница за одлучивање Агенција доноси решење којим се даје или одбија захтев функционера.</w:t>
      </w:r>
    </w:p>
    <w:p>
      <w:pPr>
        <w:pStyle w:val="Standard"/>
        <w:jc w:val="both"/>
        <w:rPr>
          <w:sz w:val="24"/>
          <w:lang w:val="sr-RS"/>
        </w:rPr>
      </w:pPr>
      <w:r>
        <w:rPr>
          <w:sz w:val="24"/>
          <w:lang w:val="sr-RS"/>
        </w:rPr>
      </w:r>
    </w:p>
    <w:p>
      <w:pPr>
        <w:pStyle w:val="Standard"/>
        <w:jc w:val="both"/>
        <w:rPr/>
      </w:pPr>
      <w:r>
        <w:rPr>
          <w:rStyle w:val="Internetlink"/>
          <w:color w:val="000000"/>
          <w:sz w:val="24"/>
          <w:u w:val="none"/>
          <w:lang w:val="sr-RS"/>
        </w:rPr>
        <w:t>Поступак који се води по пријавама физичких и правних лица које су поднете против функционера: Агенција, поступајући по поднетој пријави, претходно утврђује да ли постоје услови за покретање поступка за одлучивање о постојању повреде закона против функционера. Уколико наводи у пријави указују на то да је функционер повредио одредбе Закона о Агенцији које регулишу сукоб интереса и уколико се утврди постојање услова за покретање поступка, против таквог функционера Агенција обавештењем покреће поступак за одлучивање о постојању повреде одредаба Закона о спречавању корупције и позива функционера да се у року од 15 дана од дана пријема обавештења изјасни о чињеницама које га терете и да достави доказе за своје наводе. Након покретања поступка, такође се прикупљају докази ради утврђивања одлучних чињеница о повреди закона. Агенција може да позове функционера, повезано лице, као и лице на основу чије пријаве је поступак покренут ради прибављања информација, као и да тражи да доставе потребне податке, у циљу одлучивања о постојању повреде одредаба Закона о спречавању корупције. Докази се прикупљају на тај начин што се од јавног функционера, као и од надлежних органа Републике Србије, органа аутономне покрајине и локалне самоуправе, јавних предузећа, установа, привредних друштава и других организација писменим путем тражи да доставе доказе који могу указивати на повреду одредаба Закона о спречавању корупције. Агенција може да позове функционера, повезано лице, као и лице на основу чије пријаве је поступак покренут ради прибављања информација, као и да тражи да доставе потребне податке, у циљу одлучивања о постојању повреде одредаба Закона о спречавању корупције. Када се прикупе потребни докази и информације, Агенција на основу прикупљених доказа и одлучних чињеница доноси решење којим се утврђује повреда Закона о спречавању корупције учињена од стране функционера и изриче му се одговарајућа законом прописана мера.</w:t>
      </w:r>
    </w:p>
    <w:p>
      <w:pPr>
        <w:pStyle w:val="Standard"/>
        <w:jc w:val="both"/>
        <w:rPr>
          <w:sz w:val="24"/>
          <w:lang w:val="sr-RS"/>
        </w:rPr>
      </w:pPr>
      <w:r>
        <w:rPr>
          <w:sz w:val="24"/>
          <w:lang w:val="sr-RS"/>
        </w:rPr>
      </w:r>
    </w:p>
    <w:p>
      <w:pPr>
        <w:pStyle w:val="Standard"/>
        <w:jc w:val="both"/>
        <w:rPr/>
      </w:pPr>
      <w:r>
        <w:rPr>
          <w:rStyle w:val="Internetlink"/>
          <w:color w:val="000000"/>
          <w:sz w:val="24"/>
          <w:u w:val="none"/>
          <w:lang w:val="sr-RS"/>
        </w:rPr>
        <w:t>Поступак који се води по службеној дужности против функционера је исти као и претходни поступак, с тим што се поступак покреће на основу информација које је Агенција прикупила у свом раду по службеној дужности.</w:t>
      </w:r>
    </w:p>
    <w:p>
      <w:pPr>
        <w:pStyle w:val="Standard"/>
        <w:jc w:val="both"/>
        <w:rPr>
          <w:sz w:val="24"/>
          <w:lang w:val="sr-RS"/>
        </w:rPr>
      </w:pPr>
      <w:r>
        <w:rPr>
          <w:sz w:val="24"/>
          <w:lang w:val="sr-RS"/>
        </w:rPr>
      </w:r>
    </w:p>
    <w:p>
      <w:pPr>
        <w:pStyle w:val="Standard"/>
        <w:jc w:val="both"/>
        <w:rPr/>
      </w:pPr>
      <w:r>
        <w:rPr>
          <w:rStyle w:val="Internetlink"/>
          <w:rFonts w:eastAsia="Calibri"/>
          <w:color w:val="000000"/>
          <w:sz w:val="24"/>
          <w:highlight w:val="white"/>
          <w:u w:val="none"/>
          <w:lang w:val="sr-RS"/>
        </w:rPr>
        <w:t xml:space="preserve">Поступак давања мишљења: захтеви за давање мишљења у вези са применом </w:t>
      </w:r>
      <w:r>
        <w:rPr>
          <w:rStyle w:val="Internetlink"/>
          <w:rFonts w:eastAsia="Calibri"/>
          <w:color w:val="000000"/>
          <w:sz w:val="24"/>
          <w:u w:val="none"/>
          <w:lang w:val="sr-RS"/>
        </w:rPr>
        <w:t>Закона о спречавању корупције</w:t>
      </w:r>
      <w:r>
        <w:rPr>
          <w:rStyle w:val="Internetlink"/>
          <w:rFonts w:eastAsia="Calibri"/>
          <w:color w:val="000000"/>
          <w:sz w:val="24"/>
          <w:highlight w:val="white"/>
          <w:u w:val="none"/>
          <w:lang w:val="sr-RS"/>
        </w:rPr>
        <w:t xml:space="preserve"> и Закона о лобирању се подносе у писаној форми и путем електронске поште. По захтеву који је поднет путем електронске поште Агенција поступа на исти начин као и по захтеву који је поднет у писаној форми. Агенција по пријему мишљења најпре утврђује да ли је надлежна за давање мишљења и уколико утврди да није надлежна о томе, у писаној форми, обавештава подносиоца захтева. Када је Агенција надлежна за давање мишљења приступа се анализи прописа који су у вези са постављеним питањем и на основу важећих прописа подносиоцу захтева даје тражено мишљење. Уколико захтев за давање мишљења указује на то да постоји повреда </w:t>
      </w:r>
      <w:r>
        <w:rPr>
          <w:rStyle w:val="Internetlink"/>
          <w:rFonts w:eastAsia="Calibri"/>
          <w:color w:val="000000"/>
          <w:sz w:val="24"/>
          <w:u w:val="none"/>
          <w:lang w:val="sr-RS"/>
        </w:rPr>
        <w:t xml:space="preserve">Закона о спречавању корупције </w:t>
      </w:r>
      <w:r>
        <w:rPr>
          <w:rStyle w:val="Internetlink"/>
          <w:rFonts w:eastAsia="Calibri"/>
          <w:color w:val="000000"/>
          <w:sz w:val="24"/>
          <w:highlight w:val="white"/>
          <w:u w:val="none"/>
          <w:lang w:val="sr-RS"/>
        </w:rPr>
        <w:t>и Закона о лобирању даје се мишљење и истовремено се подносилац захтева позива да достави одговарајуће доказе на основу којих Агенција покреће поступак.</w:t>
      </w:r>
    </w:p>
    <w:p>
      <w:pPr>
        <w:pStyle w:val="Standard"/>
        <w:jc w:val="both"/>
        <w:rPr>
          <w:sz w:val="24"/>
          <w:lang w:val="sr-RS"/>
        </w:rPr>
      </w:pPr>
      <w:r>
        <w:rPr>
          <w:sz w:val="24"/>
          <w:lang w:val="sr-RS"/>
        </w:rPr>
      </w:r>
    </w:p>
    <w:p>
      <w:pPr>
        <w:pStyle w:val="Standard"/>
        <w:jc w:val="both"/>
        <w:rPr/>
      </w:pPr>
      <w:r>
        <w:rPr>
          <w:rStyle w:val="Internetlink"/>
          <w:color w:val="000000"/>
          <w:sz w:val="24"/>
          <w:u w:val="none"/>
          <w:lang w:val="sr-RS"/>
        </w:rPr>
        <w:t>Пренос управљачких права за време вршења јавне функције: функционер је дужан да у року од 30 дана од дана избора, постављења или именовања, пренесе своја управљачка права у привредном друштву на правно или физичко лице које није повезано лице, да их оно, у своје име, а за рачун функционера, врши до престанка јавне функције. Функционер може изузетно своја управљачка права у привредном друштву пренети на друго физичко или правно лице које није оснивач-члан или директор привредног друштва у коме функционер има управљачка права. У року од пет дана од дана преноса управљачких права, функционер је дужан да надлежном органу привредног друштва и Агенцији достави податке о лицу на које је пренео управљачка права и доказе о преносу управљачких права. Функционер је дужан да о разлозима преноса управљачких права обавести привредно друштво. Лице на које је функционер пренео управљачка права, постаје повезано лице. Функционер не сме лицу на које је пренео управљачка права, односно другом лицу које врши управљачка права у привредном друштву, да даје обавештења, упутства и налоге, нити сме на други начин преко њега да утиче на вршење права и обавеза у привредном друштву. Функционер има право да се обавештава о пословању привредног друштва. Изузетно, функционер који поседује удео у привредном друштву до 3% није дужан да пренесе своја управљачка права на друго правно или физичко лице.</w:t>
      </w:r>
    </w:p>
    <w:p>
      <w:pPr>
        <w:pStyle w:val="Standard"/>
        <w:jc w:val="both"/>
        <w:rPr>
          <w:sz w:val="24"/>
          <w:lang w:val="sr-RS"/>
        </w:rPr>
      </w:pPr>
      <w:r>
        <w:rPr>
          <w:sz w:val="24"/>
          <w:lang w:val="sr-RS"/>
        </w:rPr>
      </w:r>
    </w:p>
    <w:p>
      <w:pPr>
        <w:pStyle w:val="Normal"/>
        <w:jc w:val="both"/>
        <w:rPr/>
      </w:pPr>
      <w:r>
        <w:rPr>
          <w:rStyle w:val="Internetlink"/>
          <w:color w:val="000000"/>
          <w:u w:val="none"/>
          <w:lang w:val="sr-RS"/>
        </w:rPr>
        <w:t xml:space="preserve">Поступак организовања и спровођења обуке за лобисте и издавање уверења о завршеној обуци. </w:t>
      </w:r>
      <w:r>
        <w:rPr>
          <w:rStyle w:val="Internetlink"/>
          <w:rFonts w:eastAsia="Times New Roman" w:cs="Times New Roman"/>
          <w:color w:val="000000"/>
          <w:u w:val="none"/>
          <w:lang w:val="sr-RS"/>
        </w:rPr>
        <w:t>Захтев за похађање обуке подноси се Агенцији електронским путем. Након подношења у електронској форми и добијања програмски генерисане шифре, којом се потврђује електронска регистрација, одштампани и потписани захтев, заједно са доказом о уплати накнаде за похађање обуке, доставља се Агенцији, непосредно или препорученом поштанском пошиљком, у року од три дана од дана добијања програмски генерисане шифре. Подаци о времену, месту и датуму спровођења обуке објављују се на интернет презентацији Агенције. Подносилац захтева може поднети захтев за похађање обуке увек, а најкасније 10 дана пре датума одржавања обуке. О завршеној обуци за лобисту издаје се уверење, најкасније у року од 15 дана од дана завршене обуке.</w:t>
      </w:r>
    </w:p>
    <w:p>
      <w:pPr>
        <w:pStyle w:val="Normal"/>
        <w:jc w:val="both"/>
        <w:rPr>
          <w:rFonts w:eastAsia="Times New Roman" w:cs="Times New Roman"/>
          <w:color w:val="000000"/>
          <w:u w:val="none"/>
          <w:lang w:val="sr-RS"/>
        </w:rPr>
      </w:pPr>
      <w:r>
        <w:rPr>
          <w:rFonts w:eastAsia="Times New Roman" w:cs="Times New Roman"/>
          <w:color w:val="000000"/>
          <w:u w:val="none"/>
          <w:lang w:val="sr-RS"/>
        </w:rPr>
      </w:r>
    </w:p>
    <w:p>
      <w:pPr>
        <w:pStyle w:val="Normal"/>
        <w:jc w:val="both"/>
        <w:rPr/>
      </w:pPr>
      <w:r>
        <w:rPr>
          <w:rStyle w:val="Internetlink"/>
          <w:color w:val="000000"/>
          <w:u w:val="none"/>
          <w:lang w:val="sr-RS"/>
        </w:rPr>
        <w:t xml:space="preserve">Поступак решавања по захтевима за упис у Регистар лобиста и Регистар правних лица која обављају лобирање. </w:t>
      </w:r>
      <w:r>
        <w:rPr>
          <w:rStyle w:val="Internetlink"/>
          <w:rFonts w:eastAsia="Times New Roman" w:cs="Times New Roman"/>
          <w:color w:val="000000"/>
          <w:u w:val="none"/>
          <w:lang w:val="sr-RS"/>
        </w:rPr>
        <w:t>Захтев за упис у Регистар лобиста које Агенцији подноси физичко лице садржи име и презиме, јединствени матични број грађана и пребивалиште подносиоца захтева. Уз захтев се прилажу докази о испуњености услова за обављање лобирања: да је лице држављанин Републике Србије, да је потпуно пословно способно, да има високу стручну спрему, да није осуђивано за кривично дело које га чини недостојним за обављање лобирања, да му није изречена или је престала мера безбедности, односно заштитна мера забране обављања делатности, да је завршило обуку за лобисту. Захтев за упис у Регистар правних лица која обављају лобирање које Агенцији подноси правно лице садржи назив и седиште правног лица, матични број и порески идентификациони број, као и име и презиме, јединствени матични број грађана и пребивалиште овлашћеног лица. Уз захтев се прилажу докази о испуњености услова за обављање лобирања за правно лице: да је уписано у регистар привредних субјеката, односно у регистар удружења, да има запосленог најмање једног лобисту, да није осуђено за кривично дело или му није изречена, односно ако му је престала мера безбедности, односно заштитна мера забране обављања делатности, да одговорно лице у привредном друштву, односно удружењу није осуђивано за кривично дело које га чини недостојним за обављање лобирања и коме није изречена или је престала мера безбедности, односно заштитна мера забране обављања делатности. Решење о упису у Регистар лобиста, односно Регистар правних лица која обављају лобирање доноси директор Агенције у року од 15 дана за физичка лица, односно у року од 30 дана за правна лица, од дана подношења уредног и потпуног захтева, против којег се може изјавити жалба Одбору. Одлука Одбора је коначна и против ње се може покренути управни спор.</w:t>
      </w:r>
    </w:p>
    <w:p>
      <w:pPr>
        <w:pStyle w:val="Normal"/>
        <w:jc w:val="both"/>
        <w:rPr>
          <w:rFonts w:eastAsia="Times New Roman" w:cs="Times New Roman"/>
          <w:color w:val="000000"/>
          <w:u w:val="none"/>
          <w:lang w:val="sr-RS"/>
        </w:rPr>
      </w:pPr>
      <w:r>
        <w:rPr>
          <w:rFonts w:eastAsia="Times New Roman" w:cs="Times New Roman"/>
          <w:color w:val="000000"/>
          <w:u w:val="none"/>
          <w:lang w:val="sr-RS"/>
        </w:rPr>
      </w:r>
    </w:p>
    <w:p>
      <w:pPr>
        <w:pStyle w:val="Normal"/>
        <w:jc w:val="both"/>
        <w:rPr/>
      </w:pPr>
      <w:r>
        <w:rPr>
          <w:rStyle w:val="Internetlink"/>
          <w:color w:val="000000"/>
          <w:u w:val="none"/>
          <w:lang w:val="sr-RS"/>
        </w:rPr>
        <w:t xml:space="preserve">Поступак брисања из Регистра лобиста и регистра правних лица која обављају лобирање. </w:t>
      </w:r>
      <w:r>
        <w:rPr>
          <w:rStyle w:val="Internetlink"/>
          <w:rFonts w:eastAsia="Times New Roman" w:cs="Times New Roman"/>
          <w:color w:val="000000"/>
          <w:u w:val="none"/>
          <w:lang w:val="sr-RS"/>
        </w:rPr>
        <w:t>Брисање из Регистра лобиста врши се: на захтев лобисте, ако је лобиста осуђен за кривично дело које га чини недостојним за обављање лобирања, ако је лобисти изречена мера безбедности или заштитна мера забране обављања делатности, ако је лобиста поступао супротно начелу интегритета, губитком пословне способности лобисте, ако лобиста постане функционер или се запосли, односно радно ангажује у органу власти. Брисање из Регистра правних лица која обављају лобирање врши се: на захтев правног лица, због престанка правног лица, ако правно лице нема запосленог најмање једног лобисту, ако је правно лице осуђено за кривично дело или му је изречена мера безбедности, односно заштитна мера забране обављања делатности, ако је одговорно лице у правном лицу осуђено за кривично дело које га чини недостојним за обављање лобирања, као и ако му је изречена мера безбедности, односно заштитна мера забране обављања делатности, ако је правно лице повредило одредбе овог закона које уређују начело интегритета. Решење о брисању из Регистра лобиста, односно Регистра правних лица која обављају лобирање доноси директор Агенције најкасније у року од 15 дана од дана сазнања за постојање разлога за брисање из регистра, против које се може изјавити жалба Одбору. Одлука Одбора је коначна и против ње се може покренути управни спор.</w:t>
      </w:r>
    </w:p>
    <w:p>
      <w:pPr>
        <w:pStyle w:val="Normal"/>
        <w:jc w:val="both"/>
        <w:rPr>
          <w:rFonts w:eastAsia="Times New Roman" w:cs="Times New Roman"/>
          <w:color w:val="000000"/>
          <w:u w:val="none"/>
          <w:lang w:val="sr-RS"/>
        </w:rPr>
      </w:pPr>
      <w:r>
        <w:rPr>
          <w:rFonts w:eastAsia="Times New Roman" w:cs="Times New Roman"/>
          <w:color w:val="000000"/>
          <w:u w:val="none"/>
          <w:lang w:val="sr-RS"/>
        </w:rPr>
      </w:r>
    </w:p>
    <w:p>
      <w:pPr>
        <w:pStyle w:val="Standard"/>
        <w:jc w:val="both"/>
        <w:rPr/>
      </w:pPr>
      <w:r>
        <w:rPr>
          <w:rStyle w:val="Internetlink"/>
          <w:color w:val="000000"/>
          <w:sz w:val="24"/>
          <w:u w:val="none"/>
          <w:lang w:val="sr-RS"/>
        </w:rPr>
        <w:t>Поступак решавања по захтевима за упис/брисање у посебну евиденцију страних физичких и правних лица која обављају лобирање на територији РС. Страно физичко/правно лице може да обавља лобирање у Републици Србији ако је регистровано за обављање лобирања у држави чији је држављанин/у којој има седиште и ако је уписано у посебну евиденцију о страним физичким/правним лицима која обављају лобирање на територији Републике Србије. Уписом у посебну евиденцију страно физичко/правно лице стиче иста права и обавезе као и лобиста, односно домаће правно лице које обавља лобирање. Захтев за упис страног физичког лица у Посебну евиденцију, односно за брисање из Посебне евиденције садржи податке за упис односно за брисање из Посебне евиденције, датум и место подношења и потпис подносиоца захтева. Захтев за упис у Посебну евиденцију страног правног лица, односно за брисање из Посебне евиденције садржи податке о упису и о брисању из Посебне евиденције, датум и место подношења и потпис одговорног лица.</w:t>
      </w:r>
    </w:p>
    <w:p>
      <w:pPr>
        <w:pStyle w:val="Standard"/>
        <w:jc w:val="both"/>
        <w:rPr>
          <w:color w:val="000000"/>
          <w:sz w:val="24"/>
          <w:u w:val="none"/>
          <w:lang w:val="sr-RS"/>
        </w:rPr>
      </w:pPr>
      <w:r>
        <w:rPr>
          <w:color w:val="000000"/>
          <w:sz w:val="24"/>
          <w:u w:val="none"/>
          <w:lang w:val="sr-RS"/>
        </w:rPr>
      </w:r>
    </w:p>
    <w:p>
      <w:pPr>
        <w:pStyle w:val="Normal"/>
        <w:jc w:val="both"/>
        <w:rPr>
          <w:lang w:val="sr-RS"/>
        </w:rPr>
      </w:pPr>
      <w:r>
        <w:rPr>
          <w:color w:val="000000"/>
          <w:lang w:val="sr-RS"/>
        </w:rPr>
        <w:t>Поступак који се води против лобираног лица и одговорног лица у органу власти исти је као и за поступке који се воде против функционера за повреду Закона о спречавању корупције.</w:t>
      </w:r>
      <w:r>
        <w:rPr>
          <w:lang w:val="sr-RS"/>
        </w:rPr>
        <w:t xml:space="preserve"> </w:t>
      </w:r>
      <w:r>
        <w:rPr>
          <w:rFonts w:eastAsia="Times New Roman" w:cs="Times New Roman"/>
          <w:color w:val="000000"/>
          <w:lang w:val="sr-RS"/>
        </w:rPr>
        <w:t>Лобираном лицу које не достави редовно, односно ванредно обавештење Агенција изриче меру у складу са законом којим се уређује спречавање корупције, односно иницирати покретање дисциплинског поступка. Одговорном лицу у органу јавне власти које не води евиденцију о лобистичким контактима за тај орган Агенција изриче меру у складу са законом којим се уређује спречавање корупције.</w:t>
      </w:r>
    </w:p>
    <w:p>
      <w:pPr>
        <w:pStyle w:val="Standard"/>
        <w:ind w:left="720" w:hanging="0"/>
        <w:jc w:val="both"/>
        <w:rPr>
          <w:color w:val="000000"/>
          <w:sz w:val="24"/>
          <w:lang w:val="sr-RS"/>
        </w:rPr>
      </w:pPr>
      <w:r>
        <w:rPr>
          <w:color w:val="000000"/>
          <w:sz w:val="24"/>
          <w:lang w:val="sr-RS"/>
        </w:rPr>
      </w:r>
    </w:p>
    <w:p>
      <w:pPr>
        <w:pStyle w:val="Standard"/>
        <w:jc w:val="both"/>
        <w:rPr>
          <w:lang w:val="sr-RS"/>
        </w:rPr>
      </w:pPr>
      <w:r>
        <w:rPr>
          <w:color w:val="000000"/>
          <w:sz w:val="24"/>
          <w:lang w:val="sr-RS"/>
        </w:rPr>
        <w:t>Поступак пред Одбором Агенције поводом жалбе. У поступку се  примењују  одредбе Закона о општем управном поступку. У жалби се мора навести решење које се побија и означити назив органа који га је донео, као и број и датум решења, адресу на коју орган странци треба да достави одлуку и потпис жалиоца. Довољно је да жалилац у жалби изложи у ком је погледу незадовољан решењем, али жалбу не мора посебно образлагати. Уколико у жалби износи нове чињенице и доказе, жалилац је дужан да образложи због чега их није изнео у првостепеном поступку. Жалба се изјављује Већу Агенције, а непосредно се предаје првостепеном органу, у писарницу Агенције или се шаље поштом, и то у року од 15 дана од дана обавештавања странке о решењу. Кад је жалба упућена поштом препоручено или телеграфски, односно телефаксом, дан предаје пошти, односно дан пријема телефакса сматра се као дан предаје органу коме је упућена. Орган који је донео одлуку у првом степену одбацује жалбу која није благовремена, није дозвољена, коју је поднело неовлашћено лице или која није уређена у року који је орган одредио. Првостепени орган поништава побијано решење ако оно садржи неки од разлога за поништавање из чл. 183. ст. 1. тач. 1) до 6) Закона о општем управном поступку. Првостепени орган може и да допуни поступак ако нађе да је то неопходно, и може да замени ожалбено решење како би удовољио жалбеном захтеву, у ком случају се новим решењем побијано решење поништава. Ако првостепени орган не одбаци жалбу, не поништи побијано решење, нити удовољи жалбеном захтеву, прослеђује жалбу, са списима предмета и одговором на жалбу Већу Агенције. Уколико Веће Агенције не одбаци жалбу из горе наведених разлога (ако је првостепени орган то пропустио) узима предмет у решавање. Веће Агенције може одбити жалбу и поништити решење у целини или делимично и сам одлучити о управној ствари, поништити решење и вратити предмет првостепеном органу на поновни поступак, или га изменити. Одлука о жалби доноси се на основу чињеничног стања које је утврдио првостепени орган или Веће Агенције. Поступање Већа Агенције као другостепеног органа по жалби детаљно је уређено одредбама Закона о општем управном поступку (чл. 167. до 174). Веће Агенције о жалбама одлучује на седницама.</w:t>
      </w:r>
    </w:p>
    <w:p>
      <w:pPr>
        <w:pStyle w:val="Standard"/>
        <w:jc w:val="both"/>
        <w:rPr>
          <w:color w:val="000000"/>
          <w:sz w:val="24"/>
          <w:lang w:val="sr-RS"/>
        </w:rPr>
      </w:pPr>
      <w:r>
        <w:rPr>
          <w:color w:val="000000"/>
          <w:sz w:val="24"/>
          <w:lang w:val="sr-RS"/>
        </w:rPr>
      </w:r>
    </w:p>
    <w:p>
      <w:pPr>
        <w:pStyle w:val="Standard"/>
        <w:jc w:val="both"/>
        <w:rPr>
          <w:lang w:val="sr-RS"/>
        </w:rPr>
      </w:pPr>
      <w:bookmarkStart w:id="47" w:name="__DdeLink__1476_1434907643"/>
      <w:r>
        <w:rPr>
          <w:color w:val="000000"/>
          <w:sz w:val="24"/>
          <w:lang w:val="sr-RS"/>
        </w:rPr>
        <w:t xml:space="preserve">Координација израде и усвајања планова интегритета </w:t>
      </w:r>
      <w:bookmarkEnd w:id="47"/>
      <w:r>
        <w:rPr>
          <w:color w:val="000000"/>
          <w:sz w:val="24"/>
          <w:lang w:val="sr-RS"/>
        </w:rPr>
        <w:t>(у даљем тексту ПИ) и праћење њиховог спровођења.</w:t>
      </w:r>
    </w:p>
    <w:p>
      <w:pPr>
        <w:pStyle w:val="Standard"/>
        <w:jc w:val="both"/>
        <w:rPr>
          <w:color w:val="000000"/>
          <w:sz w:val="24"/>
          <w:lang w:val="sr-RS"/>
        </w:rPr>
      </w:pPr>
      <w:r>
        <w:rPr>
          <w:color w:val="000000"/>
          <w:sz w:val="24"/>
          <w:lang w:val="sr-RS"/>
        </w:rPr>
      </w:r>
    </w:p>
    <w:p>
      <w:pPr>
        <w:pStyle w:val="Standard"/>
        <w:jc w:val="both"/>
        <w:rPr>
          <w:lang w:val="sr-RS"/>
        </w:rPr>
      </w:pPr>
      <w:r>
        <w:rPr>
          <w:color w:val="000000"/>
          <w:sz w:val="24"/>
          <w:lang w:val="sr-RS"/>
        </w:rPr>
        <w:t>Поступак започиње усвајањем Упутства за израду и спровођење плана интегритета које претходе сваком новом циклусу израде и спровођења ових докумената у органима јавне власти.</w:t>
      </w:r>
    </w:p>
    <w:p>
      <w:pPr>
        <w:pStyle w:val="Standard"/>
        <w:jc w:val="both"/>
        <w:rPr>
          <w:lang w:val="sr-RS"/>
        </w:rPr>
      </w:pPr>
      <w:r>
        <w:rPr>
          <w:color w:val="000000"/>
          <w:sz w:val="24"/>
          <w:lang w:val="sr-RS"/>
        </w:rPr>
        <w:t>Активности: Израда модела ПИ, креирање и ажурирање базе података о обвезницима ПИ како би од Агенције добили корисничко име и лозинку за приступ апликацији за израду ПИ, едукација лица задужених за координацију израде ових докумената, у току израде ПИ Агенција пружа подршку уз давање информација и савета у вези са проценом ризика, формулисањем мера за њихово ублажавање као и о коришћењу софтверске апликације за израду ПИ. Путем апликације Агенцији се достављају одлука о формирању радне групе која садржи информацију о лицу које је задужено за координацију израде ПИ, а након израде и усвајања, Агенцији се доставља ПИ и одлука о њиховом усвајању, која мора садржати информацију о лицу које је одређено за координацију спровођења и извештавање. Такође, након истека рока у оквиру кога је предвиђено спровођење ових докумената, органи јавне власти израђују извештај о спровођењу ПИ и доносе одлуку о усвајању извештаја, која се путем софтверске апликације доставља Агенцији. Након усвајања, односно примене ПИ, сачињавају се извештаји о усвајању и примени ПИ.</w:t>
      </w:r>
    </w:p>
    <w:p>
      <w:pPr>
        <w:pStyle w:val="Standard"/>
        <w:jc w:val="both"/>
        <w:rPr>
          <w:color w:val="000000"/>
          <w:sz w:val="24"/>
          <w:lang w:val="sr-RS"/>
        </w:rPr>
      </w:pPr>
      <w:r>
        <w:rPr>
          <w:color w:val="000000"/>
          <w:sz w:val="24"/>
          <w:lang w:val="sr-RS"/>
        </w:rPr>
      </w:r>
    </w:p>
    <w:p>
      <w:pPr>
        <w:pStyle w:val="Standard"/>
        <w:jc w:val="both"/>
        <w:rPr>
          <w:lang w:val="sr-RS"/>
        </w:rPr>
      </w:pPr>
      <w:r>
        <w:rPr>
          <w:color w:val="000000"/>
          <w:sz w:val="24"/>
          <w:shd w:fill="FFFFFF" w:val="clear"/>
          <w:lang w:val="sr-RS"/>
        </w:rPr>
        <w:t>Организација и спровођење обука о етици и интегритету</w:t>
      </w:r>
      <w:r>
        <w:rPr>
          <w:color w:val="000000"/>
          <w:sz w:val="24"/>
          <w:lang w:val="sr-RS"/>
        </w:rPr>
        <w:t>. Поступак започиње упућивањем дописа / позивног писма институцијама са молбом да делегирају учесника обуке о етици и интегритету у јавном сектору / учесника тренинга за тренере у области етике и интегритета.</w:t>
      </w:r>
    </w:p>
    <w:p>
      <w:pPr>
        <w:pStyle w:val="Standard"/>
        <w:jc w:val="both"/>
        <w:rPr>
          <w:lang w:val="sr-RS"/>
        </w:rPr>
      </w:pPr>
      <w:r>
        <w:rPr>
          <w:color w:val="000000"/>
          <w:sz w:val="24"/>
          <w:lang w:val="sr-RS"/>
        </w:rPr>
        <w:t xml:space="preserve">Након што се запослени у јавном сектору пријаве за учешће на обуци попуњавањем и слањем Обрасца пријаве или Обрасца пријаве за похађање </w:t>
      </w:r>
      <w:r>
        <w:rPr>
          <w:i/>
          <w:color w:val="000000"/>
          <w:sz w:val="24"/>
          <w:lang w:val="sr-RS"/>
        </w:rPr>
        <w:t>он лине</w:t>
      </w:r>
      <w:r>
        <w:rPr>
          <w:color w:val="000000"/>
          <w:sz w:val="24"/>
          <w:lang w:val="sr-RS"/>
        </w:rPr>
        <w:t xml:space="preserve"> обуке о етици и интегритету и сагласности за обраду података, Агенција приступа организацији обуке. Уколико је реч о администрирању обуке која се обавља </w:t>
      </w:r>
      <w:r>
        <w:rPr>
          <w:i/>
          <w:color w:val="000000"/>
          <w:sz w:val="24"/>
          <w:lang w:val="sr-RS"/>
        </w:rPr>
        <w:t>он лине</w:t>
      </w:r>
      <w:r>
        <w:rPr>
          <w:color w:val="000000"/>
          <w:sz w:val="24"/>
          <w:lang w:val="sr-RS"/>
        </w:rPr>
        <w:t xml:space="preserve">, отвара се налог подносиоцу захтева на </w:t>
      </w:r>
      <w:r>
        <w:rPr>
          <w:i/>
          <w:color w:val="000000"/>
          <w:sz w:val="24"/>
          <w:lang w:val="sr-RS"/>
        </w:rPr>
        <w:t>MOODLE</w:t>
      </w:r>
      <w:r>
        <w:rPr>
          <w:color w:val="000000"/>
          <w:sz w:val="24"/>
          <w:lang w:val="sr-RS"/>
        </w:rPr>
        <w:t xml:space="preserve"> платформи, врши се мониторинг рада и полагања тестова учесника на </w:t>
      </w:r>
      <w:r>
        <w:rPr>
          <w:i/>
          <w:color w:val="000000"/>
          <w:sz w:val="24"/>
          <w:lang w:val="sr-RS"/>
        </w:rPr>
        <w:t xml:space="preserve">MOODLE </w:t>
      </w:r>
      <w:r>
        <w:rPr>
          <w:color w:val="000000"/>
          <w:sz w:val="24"/>
          <w:lang w:val="sr-RS"/>
        </w:rPr>
        <w:t>платформи, пружа се подршка и решавају се технички проблеми у раду. Следећи корак у процесу је обрада документације и ажурирање базе података о учесницима тако што се пишу извештаји о обукама са подацима из евалуативних упитника, ажурирају базе обука и базе учесника, уносе подаци о учесницима који су успешно завршили похађање обуке у базу учесника онлајн обука. Овај процес треба да резултира израдом и штампањем потврда учесницима који су похађали обуку о етици и интегритету, упућивање штампаних потврда и пратећег дописа институцијама у којима су запослени учесници обуке.</w:t>
      </w:r>
    </w:p>
    <w:p>
      <w:pPr>
        <w:pStyle w:val="Standard"/>
        <w:jc w:val="both"/>
        <w:rPr>
          <w:color w:val="000000"/>
          <w:sz w:val="24"/>
          <w:lang w:val="sr-RS"/>
        </w:rPr>
      </w:pPr>
      <w:r>
        <w:rPr>
          <w:color w:val="000000"/>
          <w:sz w:val="24"/>
          <w:lang w:val="sr-RS"/>
        </w:rPr>
      </w:r>
    </w:p>
    <w:p>
      <w:pPr>
        <w:pStyle w:val="Standard"/>
        <w:jc w:val="both"/>
        <w:rPr>
          <w:lang w:val="sr-RS"/>
        </w:rPr>
      </w:pPr>
      <w:r>
        <w:rPr>
          <w:color w:val="000000"/>
          <w:sz w:val="24"/>
          <w:lang w:val="sr-RS"/>
        </w:rPr>
        <w:t>Израда годишњег извештаја о спровођењу антикорупцијске стратегије. Поступак започиње када Агенција достави захтев одговорним субјектима да јој доставе периодични извештај о спровођењу антикорупцијске Стратегије. Активности: Састављање листе активности из Акционог плана чија ће се испуњеност оцењивати у оквиру годишњег извештаја о спровођењу Стратегије и листе питања на која је, у оквиру сваке активности, неопходно одговорити како би испуњеност активности била оцењена, усвајање предлога структуре, садржинског оквира и методологије израде извештаја о спровођењу Стратегије, прикупљање података за састављање извештаја о спровођењу Стратегије, анализа података из извештаја о спровођењу Стратегије које су доставили одговорни субјекти, прикупљање алтернативних извора за писање извештаја. Обрада достаљених података. Израда Нацрта годишњег извештаја који се доставља Народној скупштини.</w:t>
      </w:r>
    </w:p>
    <w:p>
      <w:pPr>
        <w:pStyle w:val="Standard"/>
        <w:jc w:val="both"/>
        <w:rPr>
          <w:color w:val="000000"/>
          <w:sz w:val="24"/>
          <w:lang w:val="sr-RS"/>
        </w:rPr>
      </w:pPr>
      <w:r>
        <w:rPr>
          <w:color w:val="000000"/>
          <w:sz w:val="24"/>
          <w:lang w:val="sr-RS"/>
        </w:rPr>
      </w:r>
    </w:p>
    <w:p>
      <w:pPr>
        <w:pStyle w:val="Standard"/>
        <w:jc w:val="both"/>
        <w:rPr>
          <w:lang w:val="sr-RS"/>
        </w:rPr>
      </w:pPr>
      <w:r>
        <w:rPr>
          <w:color w:val="000000"/>
          <w:sz w:val="24"/>
          <w:lang w:val="sr-RS"/>
        </w:rPr>
        <w:t>Праћење усвајања локалних антикорупцијских планова и формирање тела за надзор над њиховим спровођењем. Поступак започиње када Агенција достави допис јединицама локалне самоуправе (у даљем тексту ЈЛС) о обавези извештавања о изради ЛАП-ова и формирању тела за надзор. Активности: формирање базе јединица ЈЛС, обвезника израде ЛАП, упућивање дописа ЈЛС да доставе израђени ЛАП и пратеће документе о процесу израде ЛАП и избора чланова радне групе за његово праћење, уношење података о израђеним ЛАП-овима у базу ЈЛС, контрола усклађености израђених ЛАП-ова у односу на Модел Агенције, комуникација са ЈЛС након извршене контроле усклађености у циљу отклањања недостатака, уношење података који се односе на корекције ЛАП-а у базу ЈЛС, израда и објављивање периодичног извештаја о усвојеним ЛАП-овима и формирању тела за надзор. Периодични извештај о усвојеним ЛАП-овима и формирању тела за надзор.</w:t>
      </w:r>
    </w:p>
    <w:p>
      <w:pPr>
        <w:pStyle w:val="Standard"/>
        <w:jc w:val="both"/>
        <w:rPr>
          <w:color w:val="000000"/>
          <w:sz w:val="24"/>
          <w:lang w:val="sr-RS"/>
        </w:rPr>
      </w:pPr>
      <w:r>
        <w:rPr>
          <w:color w:val="000000"/>
          <w:sz w:val="24"/>
          <w:lang w:val="sr-RS"/>
        </w:rPr>
      </w:r>
    </w:p>
    <w:p>
      <w:pPr>
        <w:pStyle w:val="Standard"/>
        <w:jc w:val="both"/>
        <w:rPr/>
      </w:pPr>
      <w:r>
        <w:rPr>
          <w:rStyle w:val="Strong"/>
          <w:b w:val="false"/>
          <w:bCs w:val="false"/>
          <w:color w:val="000000"/>
          <w:sz w:val="24"/>
          <w:shd w:fill="FFFFFF" w:val="clear"/>
          <w:lang w:val="sr-RS"/>
        </w:rPr>
        <w:t xml:space="preserve">Поступак пружања услуга у домену сарадње са организацијама цивилног друштва описан је у </w:t>
      </w:r>
      <w:hyperlink r:id="rId43">
        <w:r>
          <w:rPr>
            <w:rStyle w:val="InternetLink"/>
            <w:sz w:val="24"/>
            <w:lang w:val="sr-RS"/>
          </w:rPr>
          <w:t>Смерницама за сарадњу Агенције са организацијама цивилног друштва</w:t>
        </w:r>
        <w:r>
          <w:rPr>
            <w:rStyle w:val="InternetLink"/>
            <w:sz w:val="24"/>
            <w:shd w:fill="FFFFFF" w:val="clear"/>
            <w:lang w:val="sr-RS"/>
          </w:rPr>
          <w:t>.</w:t>
        </w:r>
        <w:r>
          <w:rPr>
            <w:rStyle w:val="InternetLink"/>
            <w:sz w:val="24"/>
            <w:lang w:val="sr-RS"/>
          </w:rPr>
          <w:t xml:space="preserve"> </w:t>
        </w:r>
      </w:hyperlink>
    </w:p>
    <w:p>
      <w:pPr>
        <w:pStyle w:val="Standard"/>
        <w:jc w:val="both"/>
        <w:rPr>
          <w:sz w:val="24"/>
          <w:lang w:val="sr-RS"/>
        </w:rPr>
      </w:pPr>
      <w:r>
        <w:rPr>
          <w:sz w:val="24"/>
          <w:lang w:val="sr-RS"/>
        </w:rPr>
      </w:r>
    </w:p>
    <w:p>
      <w:pPr>
        <w:pStyle w:val="Normal"/>
        <w:jc w:val="both"/>
        <w:rPr/>
      </w:pPr>
      <w:r>
        <w:rPr>
          <w:rFonts w:eastAsia="Times New Roman" w:cs="Times New Roman"/>
          <w:color w:val="000000"/>
          <w:spacing w:val="4"/>
          <w:kern w:val="2"/>
          <w:shd w:fill="FFFFFF" w:val="clear"/>
          <w:lang w:val="sr-RS"/>
        </w:rPr>
        <w:t>Поступак са представкама. Грађани могу представку поднети Агенцији непосредно предајом или послати поштом писмено као и електронским путем (путем електронске поште). На сајту Агенције налази се образац представке који се може попунити али је форма представке слободна. Грађанима се и усмено, уз одговарајуће начине заштите, дају информације у вези са подношењем представки и обавештења о поступању Агенције по поднетим представкама. Одредбама чл. 91. Закона о спречавању корупције прописано је да Агенција поступа и по анонимним представкама ако наводи из представке и приложени докази изазивају сумњу у корупцију. Вршећи проверу основаности навода представки, Агенција прикупља доказе и анализира њихов садржај, као и сарађује са свим државним органима и организацијама, органима територијалне аутономије и локалне самоуправе, јавним службама и другим правним лицима. Праву на подношење представке одговара законом прописана обавеза Агенције да подносиоца представке обавести о исходу поступка по представци.</w:t>
      </w:r>
    </w:p>
    <w:p>
      <w:pPr>
        <w:pStyle w:val="Normal"/>
        <w:jc w:val="both"/>
        <w:rPr>
          <w:rFonts w:eastAsia="Times New Roman" w:cs="Times New Roman"/>
          <w:color w:val="000000"/>
          <w:spacing w:val="4"/>
          <w:kern w:val="2"/>
          <w:shd w:fill="FFFFFF" w:val="clear"/>
          <w:lang w:val="sr-RS"/>
        </w:rPr>
      </w:pPr>
      <w:r>
        <w:rPr>
          <w:rFonts w:eastAsia="Times New Roman" w:cs="Times New Roman"/>
          <w:color w:val="000000"/>
          <w:spacing w:val="4"/>
          <w:kern w:val="2"/>
          <w:shd w:fill="FFFFFF" w:val="clear"/>
          <w:lang w:val="sr-RS"/>
        </w:rPr>
      </w:r>
    </w:p>
    <w:p>
      <w:pPr>
        <w:pStyle w:val="Normal"/>
        <w:jc w:val="both"/>
        <w:rPr>
          <w:lang w:val="sr-RS"/>
        </w:rPr>
      </w:pPr>
      <w:r>
        <w:rPr>
          <w:rFonts w:eastAsia="Times New Roman" w:cs="Times New Roman"/>
          <w:color w:val="000000"/>
          <w:spacing w:val="4"/>
          <w:kern w:val="2"/>
          <w:lang w:val="sr-RS"/>
        </w:rPr>
        <w:t>Поступак по захтеву државног органа за давање мишљења о процени ризика од корупције у нацрту закона. Чланом 35. став 2. Закона о спречавању корупције прописана је дужност органа државне управе да достави Агенцији нацрт закона из области посебно ризичне за настанак корупције и нацрт закона којима се уређују питања обухваћена потврђеним међународним уговорима у области борбе против корупције, ради давања мишљења о процени ризика од корупције. Поступак израде мишљења састоји се од припреме и самог давања мишљења о процени ризика од корупције у нацртима закона. Поступак припреме састоји се од проучавања садржине релевантних прописа и прикупљања других информација релевантних за давање мишљења. Након обављања припремних радњи, приступа се процени ризика од корупције у нацрту закона и то на тај начин што се детаљно анализира текст прописа. Приликом анализе текста нацрта закона врши се општа (начелна) процена ризика корупције, која се односи се на оцену постојања ризика од корупције у тексту прописа као целини и процена ризика корупције у појединостима, односно појединим одредбама прописа. Мишљење садржи објашњење због чега поједина одредба представља ризик од корупције, уз упућивање на конкретан ризик корупције, као и препоруку за отклањање ризика од корупције. Препоруке се могу састојати из препоруке за брисање или за измену одредаба које садрже ризике од корупције, при чему мишљење може да садржи смернице о томе како би конкретну одредбу требало изменити или формулацију како би измењена одредба требало да гласи.</w:t>
      </w:r>
    </w:p>
    <w:p>
      <w:pPr>
        <w:pStyle w:val="Normal"/>
        <w:jc w:val="both"/>
        <w:rPr>
          <w:rFonts w:eastAsia="Times New Roman" w:cs="Times New Roman"/>
          <w:kern w:val="2"/>
          <w:sz w:val="21"/>
          <w:lang w:val="sr-RS"/>
        </w:rPr>
      </w:pPr>
      <w:r>
        <w:rPr>
          <w:rFonts w:eastAsia="Times New Roman" w:cs="Times New Roman"/>
          <w:kern w:val="2"/>
          <w:sz w:val="21"/>
          <w:lang w:val="sr-RS"/>
        </w:rPr>
      </w:r>
    </w:p>
    <w:p>
      <w:pPr>
        <w:pStyle w:val="Standard"/>
        <w:jc w:val="both"/>
        <w:rPr>
          <w:b/>
          <w:b/>
          <w:bCs/>
          <w:color w:val="C00000"/>
          <w:sz w:val="24"/>
          <w:lang w:val="sr-RS"/>
        </w:rPr>
      </w:pPr>
      <w:r>
        <w:rPr>
          <w:b/>
          <w:bCs/>
          <w:color w:val="C00000"/>
          <w:sz w:val="24"/>
          <w:lang w:val="sr-RS"/>
        </w:rPr>
      </w:r>
    </w:p>
    <w:p>
      <w:pPr>
        <w:pStyle w:val="Standard"/>
        <w:jc w:val="center"/>
        <w:rPr/>
      </w:pPr>
      <w:hyperlink w:anchor="_top">
        <w:r>
          <w:rPr>
            <w:rStyle w:val="InternetLink"/>
            <w:rFonts w:eastAsia="BAAAAA+TimesNewRomanPSMT"/>
            <w:color w:val="C00000"/>
            <w:sz w:val="24"/>
            <w:u w:val="none"/>
            <w:lang w:val="sr-RS"/>
          </w:rPr>
          <w:t>Повратак на прву страну</w:t>
        </w:r>
      </w:hyperlink>
    </w:p>
    <w:p>
      <w:pPr>
        <w:pStyle w:val="Standard"/>
        <w:jc w:val="both"/>
        <w:rPr>
          <w:sz w:val="24"/>
          <w:lang w:val="sr-RS"/>
        </w:rPr>
      </w:pPr>
      <w:r>
        <w:rPr>
          <w:sz w:val="24"/>
          <w:lang w:val="sr-RS"/>
        </w:rPr>
      </w:r>
    </w:p>
    <w:p>
      <w:pPr>
        <w:pStyle w:val="Standard"/>
        <w:jc w:val="both"/>
        <w:rPr>
          <w:color w:val="000000"/>
          <w:sz w:val="24"/>
          <w:lang w:val="sr-RS"/>
        </w:rPr>
      </w:pPr>
      <w:r>
        <w:rPr>
          <w:color w:val="000000"/>
          <w:sz w:val="24"/>
          <w:lang w:val="sr-RS"/>
        </w:rPr>
      </w:r>
    </w:p>
    <w:p>
      <w:pPr>
        <w:pStyle w:val="Heading1"/>
        <w:numPr>
          <w:ilvl w:val="0"/>
          <w:numId w:val="17"/>
        </w:numPr>
        <w:ind w:left="425" w:hanging="425"/>
        <w:rPr/>
      </w:pPr>
      <w:bookmarkStart w:id="48" w:name="__RefHeading___Toc8474_204286842"/>
      <w:bookmarkStart w:id="49" w:name="_Toc50581300"/>
      <w:bookmarkStart w:id="50" w:name="_Toc30421168"/>
      <w:bookmarkStart w:id="51" w:name="_Toc30762616"/>
      <w:bookmarkStart w:id="52" w:name="_PREGLED_PODATAKA_O"/>
      <w:bookmarkEnd w:id="48"/>
      <w:bookmarkEnd w:id="52"/>
      <w:r>
        <w:rPr>
          <w:rStyle w:val="Internetlink"/>
          <w:rFonts w:cs="Times New Roman"/>
          <w:color w:val="C00000"/>
          <w:sz w:val="24"/>
          <w:szCs w:val="24"/>
          <w:u w:val="none"/>
          <w:lang w:val="sr-RS"/>
        </w:rPr>
        <w:t>ПРЕГЛЕД ПОДАТАКА О ПРУЖЕНИМ УСЛУГАМА</w:t>
      </w:r>
      <w:bookmarkEnd w:id="49"/>
      <w:bookmarkEnd w:id="50"/>
      <w:bookmarkEnd w:id="51"/>
    </w:p>
    <w:p>
      <w:pPr>
        <w:pStyle w:val="Standard"/>
        <w:numPr>
          <w:ilvl w:val="1"/>
          <w:numId w:val="2"/>
        </w:numPr>
        <w:jc w:val="both"/>
        <w:rPr>
          <w:lang w:val="sr-RS"/>
        </w:rPr>
      </w:pPr>
      <w:r>
        <w:rPr>
          <w:bCs/>
          <w:color w:val="000000"/>
          <w:sz w:val="24"/>
          <w:lang w:val="sr-RS"/>
        </w:rPr>
        <w:t>Стручна служба Агенције</w:t>
      </w:r>
    </w:p>
    <w:p>
      <w:pPr>
        <w:pStyle w:val="Standard"/>
        <w:jc w:val="both"/>
        <w:rPr>
          <w:bCs/>
          <w:color w:val="000000"/>
          <w:sz w:val="24"/>
          <w:lang w:val="sr-RS"/>
        </w:rPr>
      </w:pPr>
      <w:r>
        <w:rPr>
          <w:bCs/>
          <w:color w:val="000000"/>
          <w:sz w:val="24"/>
          <w:lang w:val="sr-RS"/>
        </w:rPr>
      </w:r>
    </w:p>
    <w:p>
      <w:pPr>
        <w:pStyle w:val="Standard"/>
        <w:jc w:val="both"/>
        <w:rPr/>
      </w:pPr>
      <w:r>
        <w:rPr>
          <w:rStyle w:val="Hyperlink1"/>
          <w:bCs/>
          <w:color w:val="000000"/>
          <w:sz w:val="24"/>
          <w:u w:val="none"/>
          <w:lang w:val="sr-RS"/>
        </w:rPr>
        <w:t>Сектор за контролу финансирања политичких активности</w:t>
      </w:r>
    </w:p>
    <w:p>
      <w:pPr>
        <w:pStyle w:val="Standard"/>
        <w:jc w:val="both"/>
        <w:rPr>
          <w:color w:val="000000"/>
          <w:sz w:val="24"/>
          <w:lang w:val="sr-RS"/>
        </w:rPr>
      </w:pPr>
      <w:r>
        <w:rPr>
          <w:color w:val="000000"/>
          <w:sz w:val="24"/>
          <w:lang w:val="sr-RS"/>
        </w:rPr>
      </w:r>
    </w:p>
    <w:p>
      <w:pPr>
        <w:pStyle w:val="Standard"/>
        <w:jc w:val="both"/>
        <w:rPr>
          <w:lang w:val="sr-RS"/>
        </w:rPr>
      </w:pPr>
      <w:r>
        <w:rPr>
          <w:sz w:val="24"/>
          <w:lang w:val="sr-RS"/>
        </w:rPr>
        <w:t>Контрола годишњих финансијских извештаја и извештаја о трошковима изборних кампања</w:t>
      </w:r>
    </w:p>
    <w:p>
      <w:pPr>
        <w:pStyle w:val="Normal"/>
        <w:suppressAutoHyphens w:val="false"/>
        <w:jc w:val="both"/>
        <w:textAlignment w:val="auto"/>
        <w:rPr/>
      </w:pPr>
      <w:hyperlink r:id="rId44">
        <w:r>
          <w:rPr>
            <w:rFonts w:eastAsia="Times New Roman" w:cs="Times New Roman"/>
            <w:color w:val="C00000"/>
            <w:highlight w:val="white"/>
            <w:lang w:val="sr-RS"/>
          </w:rPr>
          <w:t>Финансијски извештаји политичких субјеката</w:t>
        </w:r>
      </w:hyperlink>
      <w:r>
        <w:rPr>
          <w:rFonts w:eastAsia="Times New Roman" w:cs="Times New Roman"/>
          <w:color w:val="000000"/>
          <w:highlight w:val="white"/>
          <w:lang w:val="sr-RS"/>
        </w:rPr>
        <w:t xml:space="preserve"> за 2011. годину објављени су као скенирани пдф. документи јер тада Агенција није располагала апликативним софтвером, док су </w:t>
      </w:r>
      <w:r>
        <w:fldChar w:fldCharType="begin"/>
      </w:r>
      <w:r>
        <w:rPr>
          <w:highlight w:val="white"/>
          <w:rFonts w:eastAsia="Times New Roman" w:cs="Times New Roman"/>
          <w:color w:val="C00000"/>
          <w:lang w:val="sr-RS"/>
        </w:rPr>
        <w:instrText> HYPERLINK "http://www.acas.rs/pretraga_registra_lobista/" \l "/acas/pretragaGFI"</w:instrText>
      </w:r>
      <w:r>
        <w:rPr>
          <w:highlight w:val="white"/>
          <w:rFonts w:eastAsia="Times New Roman" w:cs="Times New Roman"/>
          <w:color w:val="C00000"/>
          <w:lang w:val="sr-RS"/>
        </w:rPr>
        <w:fldChar w:fldCharType="separate"/>
      </w:r>
      <w:r>
        <w:rPr>
          <w:rFonts w:eastAsia="Times New Roman" w:cs="Times New Roman"/>
          <w:color w:val="C00000"/>
          <w:highlight w:val="white"/>
          <w:lang w:val="sr-RS"/>
        </w:rPr>
        <w:t>извештаји</w:t>
      </w:r>
      <w:r>
        <w:rPr>
          <w:highlight w:val="white"/>
          <w:rFonts w:eastAsia="Times New Roman" w:cs="Times New Roman"/>
          <w:color w:val="C00000"/>
          <w:lang w:val="sr-RS"/>
        </w:rPr>
        <w:fldChar w:fldCharType="end"/>
      </w:r>
      <w:r>
        <w:rPr>
          <w:rFonts w:eastAsia="Times New Roman" w:cs="Times New Roman"/>
          <w:color w:val="000000"/>
          <w:highlight w:val="white"/>
          <w:lang w:val="sr-RS"/>
        </w:rPr>
        <w:t xml:space="preserve"> које су политички субјекти доставили за 2012, 2013, 2014, 2015, 2016, 2017,2018 И 2019. годину доступни у истоименој евиденцији.</w:t>
      </w:r>
      <w:r>
        <w:rPr>
          <w:rFonts w:eastAsia="Times New Roman" w:cs="Times New Roman"/>
          <w:lang w:val="sr-RS"/>
        </w:rPr>
        <w:t xml:space="preserve"> </w:t>
      </w:r>
    </w:p>
    <w:p>
      <w:pPr>
        <w:pStyle w:val="Normal"/>
        <w:suppressAutoHyphens w:val="false"/>
        <w:jc w:val="both"/>
        <w:textAlignment w:val="auto"/>
        <w:rPr>
          <w:rFonts w:eastAsia="Times New Roman" w:cs="Times New Roman"/>
          <w:color w:val="000000"/>
          <w:lang w:val="sr-RS"/>
        </w:rPr>
      </w:pPr>
      <w:r>
        <w:rPr>
          <w:rFonts w:eastAsia="Times New Roman" w:cs="Times New Roman"/>
          <w:color w:val="000000"/>
          <w:lang w:val="sr-RS"/>
        </w:rPr>
      </w:r>
    </w:p>
    <w:p>
      <w:pPr>
        <w:pStyle w:val="Normal"/>
        <w:suppressAutoHyphens w:val="false"/>
        <w:jc w:val="both"/>
        <w:textAlignment w:val="auto"/>
        <w:rPr/>
      </w:pPr>
      <w:r>
        <w:fldChar w:fldCharType="begin"/>
      </w:r>
      <w:r>
        <w:rPr>
          <w:highlight w:val="white"/>
          <w:rFonts w:eastAsia="Times New Roman" w:cs="Times New Roman"/>
          <w:color w:val="C00000"/>
          <w:lang w:val="sr-RS"/>
        </w:rPr>
        <w:instrText> HYPERLINK "http://www.acas.rs/pretraga_registra_lobista/" \l "/acas/pretragaKampanja"</w:instrText>
      </w:r>
      <w:r>
        <w:rPr>
          <w:highlight w:val="white"/>
          <w:rFonts w:eastAsia="Times New Roman" w:cs="Times New Roman"/>
          <w:color w:val="C00000"/>
          <w:lang w:val="sr-RS"/>
        </w:rPr>
        <w:fldChar w:fldCharType="separate"/>
      </w:r>
      <w:r>
        <w:rPr>
          <w:rFonts w:eastAsia="Times New Roman" w:cs="Times New Roman"/>
          <w:color w:val="C00000"/>
          <w:highlight w:val="white"/>
          <w:lang w:val="sr-RS"/>
        </w:rPr>
        <w:t>Извештаји о трошковима изборних кампања</w:t>
      </w:r>
      <w:r>
        <w:rPr>
          <w:highlight w:val="white"/>
          <w:rFonts w:eastAsia="Times New Roman" w:cs="Times New Roman"/>
          <w:color w:val="C00000"/>
          <w:lang w:val="sr-RS"/>
        </w:rPr>
        <w:fldChar w:fldCharType="end"/>
      </w:r>
      <w:r>
        <w:rPr>
          <w:rFonts w:eastAsia="Times New Roman" w:cs="Times New Roman"/>
          <w:color w:val="C00000"/>
          <w:highlight w:val="white"/>
          <w:lang w:val="sr-RS"/>
        </w:rPr>
        <w:t xml:space="preserve"> </w:t>
      </w:r>
      <w:r>
        <w:rPr>
          <w:rFonts w:eastAsia="Times New Roman" w:cs="Times New Roman"/>
          <w:color w:val="000000"/>
          <w:highlight w:val="white"/>
          <w:lang w:val="sr-RS"/>
        </w:rPr>
        <w:t>политичких субјеката у 2012, 2013, 2014, 2015, 2016, 2017, 2018, 2019. и 2020. години, могу се претраживати на интернет презентацији Агенције</w:t>
      </w:r>
      <w:r>
        <w:rPr>
          <w:rFonts w:eastAsia="Times New Roman" w:cs="Times New Roman"/>
          <w:color w:val="000000"/>
          <w:lang w:val="sr-RS"/>
        </w:rPr>
        <w:t>.</w:t>
      </w:r>
      <w:r>
        <w:rPr>
          <w:rFonts w:eastAsia="Times New Roman" w:cs="Times New Roman"/>
          <w:lang w:val="sr-RS"/>
        </w:rPr>
        <w:t xml:space="preserve"> </w:t>
      </w:r>
    </w:p>
    <w:p>
      <w:pPr>
        <w:pStyle w:val="Normal"/>
        <w:suppressAutoHyphens w:val="false"/>
        <w:jc w:val="both"/>
        <w:textAlignment w:val="auto"/>
        <w:rPr>
          <w:rFonts w:eastAsia="Times New Roman" w:cs="Times New Roman"/>
          <w:color w:val="000000"/>
          <w:lang w:val="sr-RS"/>
        </w:rPr>
      </w:pPr>
      <w:r>
        <w:rPr>
          <w:rFonts w:eastAsia="Times New Roman" w:cs="Times New Roman"/>
          <w:color w:val="000000"/>
          <w:lang w:val="sr-RS"/>
        </w:rPr>
      </w:r>
    </w:p>
    <w:p>
      <w:pPr>
        <w:pStyle w:val="Normal"/>
        <w:suppressAutoHyphens w:val="false"/>
        <w:jc w:val="both"/>
        <w:textAlignment w:val="auto"/>
        <w:rPr/>
      </w:pPr>
      <w:hyperlink r:id="rId45">
        <w:r>
          <w:rPr>
            <w:rFonts w:eastAsia="Times New Roman" w:cs="Times New Roman"/>
            <w:color w:val="C00000"/>
            <w:spacing w:val="-6"/>
            <w:highlight w:val="white"/>
            <w:lang w:val="sr-RS"/>
          </w:rPr>
          <w:t>Извештај о контроли политичких субјеката 2012</w:t>
        </w:r>
      </w:hyperlink>
      <w:r>
        <w:rPr>
          <w:rFonts w:eastAsia="Times New Roman" w:cs="Times New Roman"/>
          <w:color w:val="C00000"/>
          <w:spacing w:val="-6"/>
          <w:highlight w:val="white"/>
          <w:lang w:val="sr-RS"/>
        </w:rPr>
        <w:t>.</w:t>
      </w:r>
      <w:r>
        <w:rPr>
          <w:rFonts w:eastAsia="Times New Roman" w:cs="Times New Roman"/>
          <w:color w:val="000000"/>
          <w:spacing w:val="-6"/>
          <w:highlight w:val="white"/>
          <w:lang w:val="sr-RS"/>
        </w:rPr>
        <w:t xml:space="preserve"> године доступан је на интернет презентацији Агенције, као и </w:t>
      </w:r>
      <w:hyperlink r:id="rId46">
        <w:r>
          <w:rPr>
            <w:rFonts w:eastAsia="Times New Roman" w:cs="Times New Roman"/>
            <w:color w:val="C00000"/>
            <w:spacing w:val="-6"/>
            <w:highlight w:val="white"/>
            <w:lang w:val="sr-RS"/>
          </w:rPr>
          <w:t>извештаји о контроли политичких субјеката</w:t>
        </w:r>
      </w:hyperlink>
      <w:r>
        <w:rPr>
          <w:rFonts w:eastAsia="Times New Roman" w:cs="Times New Roman"/>
          <w:color w:val="C00000"/>
          <w:spacing w:val="-6"/>
          <w:highlight w:val="white"/>
          <w:lang w:val="sr-RS"/>
        </w:rPr>
        <w:t xml:space="preserve"> у </w:t>
      </w:r>
      <w:r>
        <w:rPr>
          <w:rFonts w:eastAsia="Times New Roman" w:cs="Times New Roman"/>
          <w:color w:val="000000"/>
          <w:spacing w:val="-6"/>
          <w:highlight w:val="white"/>
          <w:lang w:val="sr-RS"/>
        </w:rPr>
        <w:t>2013, 2014, 2015, 2016, 2017, 2018 и 2019. години, и извештај о трошковима изборне кампање за председника Републике 2017. године.</w:t>
      </w:r>
    </w:p>
    <w:p>
      <w:pPr>
        <w:pStyle w:val="Standard"/>
        <w:jc w:val="both"/>
        <w:rPr>
          <w:sz w:val="24"/>
          <w:lang w:val="sr-RS"/>
        </w:rPr>
      </w:pPr>
      <w:r>
        <w:rPr>
          <w:sz w:val="24"/>
          <w:lang w:val="sr-RS"/>
        </w:rPr>
      </w:r>
    </w:p>
    <w:p>
      <w:pPr>
        <w:pStyle w:val="Standard"/>
        <w:jc w:val="both"/>
        <w:rPr>
          <w:lang w:val="sr-RS"/>
        </w:rPr>
      </w:pPr>
      <w:r>
        <w:rPr>
          <w:sz w:val="24"/>
          <w:lang w:val="sr-RS"/>
        </w:rPr>
        <w:t xml:space="preserve">У 2020. години, обавезу да поднесе годишњи финансијски извештај за 2019. годину, имало је 242 политичка субјекта, од чега 122 политичке странке и 120 група грађана. </w:t>
      </w:r>
    </w:p>
    <w:p>
      <w:pPr>
        <w:pStyle w:val="Standard"/>
        <w:jc w:val="both"/>
        <w:rPr>
          <w:sz w:val="24"/>
          <w:lang w:val="sr-RS"/>
        </w:rPr>
      </w:pPr>
      <w:r>
        <w:rPr>
          <w:sz w:val="24"/>
          <w:lang w:val="sr-RS"/>
        </w:rPr>
      </w:r>
    </w:p>
    <w:p>
      <w:pPr>
        <w:pStyle w:val="Standard"/>
        <w:jc w:val="both"/>
        <w:rPr/>
      </w:pPr>
      <w:r>
        <w:rPr>
          <w:sz w:val="24"/>
          <w:lang w:val="sr-RS"/>
        </w:rPr>
        <w:t xml:space="preserve">Примљени извештаји су верификовани и објављени на сајту Агенције: </w:t>
      </w:r>
      <w:r>
        <w:fldChar w:fldCharType="begin"/>
      </w:r>
      <w:r>
        <w:rPr>
          <w:rStyle w:val="InternetLink"/>
          <w:sz w:val="24"/>
          <w:u w:val="none"/>
          <w:color w:val="C00000"/>
          <w:lang w:val="sr-RS"/>
        </w:rPr>
        <w:instrText> HYPERLINK "http://www.acas.rs/pretraga_registra_lobista/" \l "/acas/pretragaGFI"</w:instrText>
      </w:r>
      <w:r>
        <w:rPr>
          <w:rStyle w:val="InternetLink"/>
          <w:sz w:val="24"/>
          <w:u w:val="none"/>
          <w:color w:val="C00000"/>
          <w:lang w:val="sr-RS"/>
        </w:rPr>
        <w:fldChar w:fldCharType="separate"/>
      </w:r>
      <w:r>
        <w:rPr>
          <w:rStyle w:val="InternetLink"/>
          <w:color w:val="C00000"/>
          <w:sz w:val="24"/>
          <w:u w:val="none"/>
          <w:lang w:val="sr-RS"/>
        </w:rPr>
        <w:t>Претрага</w:t>
      </w:r>
      <w:r>
        <w:rPr>
          <w:rStyle w:val="InternetLink"/>
          <w:sz w:val="24"/>
          <w:u w:val="none"/>
          <w:color w:val="C00000"/>
          <w:lang w:val="sr-RS"/>
        </w:rPr>
        <w:fldChar w:fldCharType="end"/>
      </w:r>
      <w:r>
        <w:rPr>
          <w:color w:val="C00000"/>
          <w:sz w:val="24"/>
          <w:lang w:val="sr-RS"/>
        </w:rPr>
        <w:t xml:space="preserve"> </w:t>
      </w:r>
      <w:r>
        <w:rPr>
          <w:sz w:val="24"/>
          <w:lang w:val="sr-RS"/>
        </w:rPr>
        <w:t>годишњих финансијских извештаја.</w:t>
      </w:r>
    </w:p>
    <w:p>
      <w:pPr>
        <w:pStyle w:val="Standard"/>
        <w:jc w:val="both"/>
        <w:rPr>
          <w:sz w:val="24"/>
          <w:lang w:val="sr-RS"/>
        </w:rPr>
      </w:pPr>
      <w:r>
        <w:rPr>
          <w:sz w:val="24"/>
          <w:lang w:val="sr-RS"/>
        </w:rPr>
      </w:r>
    </w:p>
    <w:p>
      <w:pPr>
        <w:pStyle w:val="Standard"/>
        <w:jc w:val="both"/>
        <w:rPr>
          <w:lang w:val="sr-RS"/>
        </w:rPr>
      </w:pPr>
      <w:r>
        <w:rPr>
          <w:sz w:val="24"/>
          <w:lang w:val="sr-RS"/>
        </w:rPr>
        <w:t>Обука посматрача изборне кампање</w:t>
      </w:r>
    </w:p>
    <w:p>
      <w:pPr>
        <w:pStyle w:val="Standard"/>
        <w:jc w:val="both"/>
        <w:rPr>
          <w:sz w:val="24"/>
          <w:lang w:val="sr-RS"/>
        </w:rPr>
      </w:pPr>
      <w:r>
        <w:rPr>
          <w:sz w:val="24"/>
          <w:lang w:val="sr-RS"/>
        </w:rPr>
      </w:r>
    </w:p>
    <w:p>
      <w:pPr>
        <w:pStyle w:val="Standard"/>
        <w:jc w:val="both"/>
        <w:rPr>
          <w:lang w:val="sr-RS"/>
        </w:rPr>
      </w:pPr>
      <w:r>
        <w:rPr>
          <w:sz w:val="24"/>
          <w:lang w:val="sr-RS"/>
        </w:rPr>
        <w:t>У 2020. години извршене су обуке кандидата за посматраче изборне кампање у Београду, Нишу, Новом Саду и Крагујевцу. Извршен избор посматрача изборних кампања за 2020. годину и Агенција је ангажовала по уговору о привременим и повременим пословима 120 теренских посматрача који тренутно надгледају политичке активности на терену са циљем прикупљања података које Агенција користи у упоредној анализи у односу на податке из извештаја о трошковима изборне кампање, које су политички субјекти дужни да поднесу у року од 30 дана по проглашењу коначних резултата избора.</w:t>
      </w:r>
    </w:p>
    <w:p>
      <w:pPr>
        <w:pStyle w:val="Standard"/>
        <w:jc w:val="both"/>
        <w:rPr>
          <w:sz w:val="24"/>
          <w:u w:val="single"/>
          <w:lang w:val="sr-RS"/>
        </w:rPr>
      </w:pPr>
      <w:r>
        <w:rPr>
          <w:sz w:val="24"/>
          <w:u w:val="single"/>
          <w:lang w:val="sr-RS"/>
        </w:rPr>
      </w:r>
    </w:p>
    <w:p>
      <w:pPr>
        <w:pStyle w:val="Normal"/>
        <w:jc w:val="both"/>
        <w:textAlignment w:val="auto"/>
        <w:rPr/>
      </w:pPr>
      <w:r>
        <w:rPr>
          <w:rFonts w:cs="Times New Roman"/>
          <w:lang w:val="sr-RS"/>
        </w:rPr>
        <w:t xml:space="preserve">Агенција је поднела Народној скупштини Републике Србије редован  </w:t>
      </w:r>
      <w:hyperlink r:id="rId47" w:tgtFrame="Извештај о раду Агенције за 2019">
        <w:r>
          <w:rPr>
            <w:rStyle w:val="InternetLink"/>
            <w:rFonts w:cs="Times New Roman"/>
            <w:color w:val="C00000"/>
            <w:u w:val="none"/>
            <w:lang w:val="sr-RS"/>
          </w:rPr>
          <w:t>Годишњи извештај</w:t>
        </w:r>
      </w:hyperlink>
      <w:r>
        <w:rPr>
          <w:rFonts w:cs="Times New Roman"/>
          <w:color w:val="C00000"/>
          <w:lang w:val="sr-RS"/>
        </w:rPr>
        <w:t xml:space="preserve"> </w:t>
      </w:r>
      <w:r>
        <w:rPr>
          <w:rFonts w:cs="Times New Roman"/>
          <w:lang w:val="sr-RS"/>
        </w:rPr>
        <w:t>о раду Агенције за 2019. годину. Извештај даје преглед механизама за спречавање корупције и предлоге за њихово оснаживање како би се свеобухватно унапредиле анти корупцијске активности, механизми и мере. У извештајном периоду Агенција је остварила боље резултате и ефикасније применила превентивне механизме што је довело, између осталог, до јачања личног интегритета функционера, као и до јачања институционалног интегритета.</w:t>
      </w:r>
    </w:p>
    <w:p>
      <w:pPr>
        <w:pStyle w:val="Normal"/>
        <w:widowControl w:val="false"/>
        <w:spacing w:lineRule="atLeast" w:line="200"/>
        <w:jc w:val="both"/>
        <w:rPr>
          <w:rFonts w:eastAsia="WenQuanYi Micro Hei" w:cs="Times New Roman"/>
          <w:lang w:val="sr-RS"/>
        </w:rPr>
      </w:pPr>
      <w:r>
        <w:rPr>
          <w:rFonts w:eastAsia="WenQuanYi Micro Hei" w:cs="Times New Roman"/>
          <w:lang w:val="sr-RS"/>
        </w:rPr>
      </w:r>
    </w:p>
    <w:p>
      <w:pPr>
        <w:pStyle w:val="Normal"/>
        <w:widowControl w:val="false"/>
        <w:spacing w:lineRule="atLeast" w:line="200"/>
        <w:jc w:val="both"/>
        <w:rPr/>
      </w:pPr>
      <w:r>
        <w:rPr>
          <w:rFonts w:eastAsia="WenQuanYi Micro Hei" w:cs="Times New Roman"/>
          <w:color w:val="000000"/>
          <w:lang w:val="sr-RS"/>
        </w:rPr>
        <w:t xml:space="preserve">Каталог поклона за 2019. годину броји 681 поклон,  који је доступан на </w:t>
      </w:r>
      <w:r>
        <w:rPr>
          <w:rFonts w:eastAsia="WenQuanYi Micro Hei" w:cs="Times New Roman"/>
          <w:color w:val="000000"/>
          <w:lang w:val="sr-RS" w:eastAsia="ar-SA"/>
        </w:rPr>
        <w:t xml:space="preserve">интернет презентацији Агенције - </w:t>
      </w:r>
      <w:hyperlink r:id="rId48">
        <w:r>
          <w:rPr>
            <w:rStyle w:val="InternetLink"/>
            <w:rFonts w:eastAsia="WenQuanYi Micro Hei" w:cs="Times New Roman"/>
            <w:color w:val="C00000"/>
            <w:u w:val="none"/>
            <w:lang w:val="sr-RS" w:eastAsia="ar-SA"/>
          </w:rPr>
          <w:t>Претрага поклона</w:t>
        </w:r>
      </w:hyperlink>
      <w:r>
        <w:rPr>
          <w:rFonts w:eastAsia="WenQuanYi Micro Hei" w:cs="Times New Roman"/>
          <w:color w:val="C00000"/>
          <w:lang w:val="sr-RS" w:eastAsia="ar-SA"/>
        </w:rPr>
        <w:t>.</w:t>
      </w:r>
    </w:p>
    <w:p>
      <w:pPr>
        <w:pStyle w:val="Normal"/>
        <w:suppressAutoHyphens w:val="false"/>
        <w:jc w:val="both"/>
        <w:textAlignment w:val="auto"/>
        <w:rPr>
          <w:rFonts w:eastAsia="Times New Roman" w:cs="Times New Roman"/>
          <w:highlight w:val="yellow"/>
          <w:lang w:val="sr-RS"/>
        </w:rPr>
      </w:pPr>
      <w:r>
        <w:rPr>
          <w:rFonts w:eastAsia="Times New Roman" w:cs="Times New Roman"/>
          <w:highlight w:val="yellow"/>
          <w:lang w:val="sr-RS"/>
        </w:rPr>
      </w:r>
    </w:p>
    <w:p>
      <w:pPr>
        <w:pStyle w:val="Normal"/>
        <w:suppressAutoHyphens w:val="false"/>
        <w:jc w:val="both"/>
        <w:textAlignment w:val="auto"/>
        <w:rPr/>
      </w:pPr>
      <w:r>
        <w:rPr>
          <w:rFonts w:eastAsia="Times New Roman" w:cs="Times New Roman"/>
          <w:lang w:val="sr-RS"/>
        </w:rPr>
        <w:t xml:space="preserve">Подаци о пруженим услугама у претходним периодима </w:t>
      </w:r>
      <w:hyperlink r:id="rId49">
        <w:r>
          <w:rPr>
            <w:rFonts w:eastAsia="Times New Roman" w:cs="Times New Roman"/>
            <w:color w:val="C00000"/>
            <w:u w:val="single"/>
            <w:lang w:val="sr-RS"/>
          </w:rPr>
          <w:t>доступни</w:t>
        </w:r>
      </w:hyperlink>
      <w:r>
        <w:rPr>
          <w:rFonts w:eastAsia="Times New Roman" w:cs="Times New Roman"/>
          <w:lang w:val="sr-RS"/>
        </w:rPr>
        <w:t xml:space="preserve"> су у архивираним Информаторима о раду.</w:t>
      </w:r>
    </w:p>
    <w:p>
      <w:pPr>
        <w:pStyle w:val="Standard"/>
        <w:jc w:val="both"/>
        <w:rPr>
          <w:b/>
          <w:b/>
          <w:bCs/>
          <w:sz w:val="24"/>
          <w:lang w:val="sr-RS"/>
        </w:rPr>
      </w:pPr>
      <w:r>
        <w:rPr>
          <w:b/>
          <w:bCs/>
          <w:sz w:val="24"/>
          <w:lang w:val="sr-RS"/>
        </w:rPr>
      </w:r>
    </w:p>
    <w:p>
      <w:pPr>
        <w:pStyle w:val="Standard"/>
        <w:jc w:val="both"/>
        <w:rPr>
          <w:sz w:val="24"/>
          <w:lang w:val="sr-RS"/>
        </w:rPr>
      </w:pPr>
      <w:r>
        <w:rPr>
          <w:sz w:val="24"/>
          <w:lang w:val="sr-RS"/>
        </w:rPr>
      </w:r>
    </w:p>
    <w:p>
      <w:pPr>
        <w:pStyle w:val="Heading1"/>
        <w:numPr>
          <w:ilvl w:val="0"/>
          <w:numId w:val="17"/>
        </w:numPr>
        <w:spacing w:before="120" w:after="240"/>
        <w:ind w:left="425" w:hanging="425"/>
        <w:rPr/>
      </w:pPr>
      <w:bookmarkStart w:id="53" w:name="__RefHeading__2671_1205343507"/>
      <w:bookmarkStart w:id="54" w:name="_Toc50581301"/>
      <w:bookmarkStart w:id="55" w:name="_Toc30762617"/>
      <w:bookmarkStart w:id="56" w:name="_Toc30421169"/>
      <w:bookmarkEnd w:id="53"/>
      <w:r>
        <w:rPr>
          <w:rStyle w:val="Internetlink"/>
          <w:rFonts w:cs="Times New Roman"/>
          <w:color w:val="C00000"/>
          <w:sz w:val="24"/>
          <w:szCs w:val="24"/>
          <w:u w:val="none"/>
          <w:lang w:val="sr-RS"/>
        </w:rPr>
        <w:t>ПОДАЦИ О ПРИХОДИМА И РАСХОДИМА</w:t>
      </w:r>
      <w:bookmarkEnd w:id="54"/>
      <w:bookmarkEnd w:id="55"/>
      <w:bookmarkEnd w:id="56"/>
    </w:p>
    <w:p>
      <w:pPr>
        <w:pStyle w:val="Standard"/>
        <w:jc w:val="both"/>
        <w:rPr/>
      </w:pPr>
      <w:hyperlink r:id="rId50">
        <w:r>
          <w:rPr>
            <w:rStyle w:val="Hyperlink1"/>
            <w:color w:val="C00000"/>
            <w:sz w:val="24"/>
            <w:highlight w:val="white"/>
            <w:u w:val="none"/>
            <w:lang w:val="sr-RS"/>
          </w:rPr>
          <w:t>Закон о буџету</w:t>
        </w:r>
      </w:hyperlink>
      <w:r>
        <w:rPr>
          <w:rStyle w:val="Hyperlink1"/>
          <w:sz w:val="24"/>
          <w:highlight w:val="white"/>
          <w:u w:val="none"/>
          <w:lang w:val="sr-RS"/>
        </w:rPr>
        <w:t xml:space="preserve"> </w:t>
      </w:r>
      <w:r>
        <w:rPr>
          <w:rStyle w:val="Internetlink"/>
          <w:color w:val="000000"/>
          <w:sz w:val="24"/>
          <w:highlight w:val="white"/>
          <w:u w:val="none"/>
          <w:lang w:val="sr-RS"/>
        </w:rPr>
        <w:t>Републике Србије за 20</w:t>
      </w:r>
      <w:hyperlink r:id="rId51">
        <w:r>
          <w:rPr>
            <w:rStyle w:val="Internetlink"/>
            <w:color w:val="000000"/>
            <w:sz w:val="24"/>
            <w:highlight w:val="white"/>
            <w:u w:val="none"/>
            <w:lang w:val="sr-RS"/>
          </w:rPr>
          <w:t>2</w:t>
        </w:r>
      </w:hyperlink>
      <w:r>
        <w:rPr>
          <w:rStyle w:val="Internetlink"/>
          <w:color w:val="000000"/>
          <w:sz w:val="24"/>
          <w:u w:val="none"/>
          <w:lang w:val="sr-RS"/>
        </w:rPr>
        <w:t>1</w:t>
      </w:r>
      <w:hyperlink r:id="rId52">
        <w:r>
          <w:rPr>
            <w:rStyle w:val="Internetlink"/>
            <w:color w:val="000000"/>
            <w:sz w:val="24"/>
            <w:highlight w:val="white"/>
            <w:u w:val="none"/>
            <w:lang w:val="sr-RS"/>
          </w:rPr>
          <w:t>. годину</w:t>
        </w:r>
      </w:hyperlink>
      <w:r>
        <w:rPr>
          <w:rStyle w:val="FootnoteAnchor"/>
          <w:color w:val="000000"/>
          <w:sz w:val="24"/>
          <w:shd w:fill="FFFFFF" w:val="clear"/>
          <w:lang w:val="sr-RS"/>
        </w:rPr>
        <w:t xml:space="preserve"> </w:t>
      </w:r>
      <w:r>
        <w:rPr>
          <w:sz w:val="24"/>
          <w:shd w:fill="FFFFFF" w:val="clear"/>
          <w:lang w:val="sr-RS"/>
        </w:rPr>
        <w:t>доступан је на интернет презентацији Народне скупштине</w:t>
      </w:r>
      <w:r>
        <w:rPr>
          <w:lang w:val="sr-RS"/>
        </w:rPr>
        <w:t>.</w:t>
      </w:r>
      <w:r>
        <w:rPr>
          <w:sz w:val="24"/>
          <w:shd w:fill="FFFFFF" w:val="clear"/>
          <w:lang w:val="sr-RS"/>
        </w:rPr>
        <w:t xml:space="preserve"> </w:t>
      </w:r>
    </w:p>
    <w:p>
      <w:pPr>
        <w:pStyle w:val="Standard"/>
        <w:jc w:val="both"/>
        <w:rPr>
          <w:sz w:val="24"/>
          <w:lang w:val="sr-RS"/>
        </w:rPr>
      </w:pPr>
      <w:r>
        <w:rPr>
          <w:sz w:val="24"/>
          <w:lang w:val="sr-RS"/>
        </w:rPr>
      </w:r>
    </w:p>
    <w:p>
      <w:pPr>
        <w:pStyle w:val="Standard"/>
        <w:spacing w:before="0" w:after="120"/>
        <w:jc w:val="both"/>
        <w:rPr/>
      </w:pPr>
      <w:hyperlink r:id="rId53">
        <w:r>
          <w:rPr>
            <w:rStyle w:val="InternetLink"/>
            <w:color w:val="C00000"/>
            <w:sz w:val="24"/>
            <w:u w:val="none"/>
            <w:lang w:val="sr-RS"/>
          </w:rPr>
          <w:t>Финансијски и Кадровски план</w:t>
        </w:r>
      </w:hyperlink>
      <w:r>
        <w:rPr>
          <w:color w:val="C00000"/>
          <w:sz w:val="24"/>
          <w:lang w:val="sr-RS"/>
        </w:rPr>
        <w:t xml:space="preserve"> </w:t>
      </w:r>
      <w:r>
        <w:rPr>
          <w:sz w:val="24"/>
          <w:lang w:val="sr-RS"/>
        </w:rPr>
        <w:t>Агенције доступни су на интернет презентацији Агенције.</w:t>
      </w:r>
    </w:p>
    <w:p>
      <w:pPr>
        <w:pStyle w:val="Standard"/>
        <w:spacing w:before="0" w:after="120"/>
        <w:jc w:val="both"/>
        <w:rPr>
          <w:color w:val="auto"/>
          <w:sz w:val="24"/>
          <w:u w:val="none"/>
          <w:lang w:val="sr-RS"/>
        </w:rPr>
      </w:pPr>
      <w:r>
        <w:rPr>
          <w:color w:val="auto"/>
          <w:sz w:val="24"/>
          <w:u w:val="none"/>
          <w:lang w:val="sr-RS"/>
        </w:rPr>
      </w:r>
    </w:p>
    <w:p>
      <w:pPr>
        <w:pStyle w:val="Standard"/>
        <w:spacing w:before="0" w:after="120"/>
        <w:jc w:val="both"/>
        <w:rPr/>
      </w:pPr>
      <w:r>
        <w:rPr>
          <w:rStyle w:val="Internetlink"/>
          <w:color w:val="auto"/>
          <w:sz w:val="24"/>
          <w:u w:val="none"/>
          <w:lang w:val="sr-RS"/>
        </w:rPr>
        <w:t>Извршење буџета за 2020. годину</w:t>
      </w:r>
    </w:p>
    <w:p>
      <w:pPr>
        <w:pStyle w:val="Normal"/>
        <w:rPr>
          <w:rFonts w:ascii="Liberation Serif" w:hAnsi="Liberation Serif" w:eastAsia="Noto Serif CJK SC"/>
          <w:kern w:val="2"/>
          <w:lang w:val="sr-RS"/>
        </w:rPr>
      </w:pPr>
      <w:r>
        <w:rPr>
          <w:rFonts w:eastAsia="Noto Serif CJK SC" w:ascii="Liberation Serif" w:hAnsi="Liberation Serif"/>
          <w:kern w:val="2"/>
          <w:lang w:val="sr-RS"/>
        </w:rPr>
      </w:r>
    </w:p>
    <w:tbl>
      <w:tblPr>
        <w:tblW w:w="9580" w:type="dxa"/>
        <w:jc w:val="left"/>
        <w:tblInd w:w="46" w:type="dxa"/>
        <w:tblLayout w:type="fixed"/>
        <w:tblCellMar>
          <w:top w:w="0" w:type="dxa"/>
          <w:left w:w="113" w:type="dxa"/>
          <w:bottom w:w="0" w:type="dxa"/>
          <w:right w:w="108" w:type="dxa"/>
        </w:tblCellMar>
        <w:tblLook w:noVBand="0" w:val="0000" w:noHBand="0" w:lastColumn="0" w:firstColumn="0" w:lastRow="0" w:firstRow="0"/>
      </w:tblPr>
      <w:tblGrid>
        <w:gridCol w:w="7739"/>
        <w:gridCol w:w="1840"/>
      </w:tblGrid>
      <w:tr>
        <w:trPr>
          <w:trHeight w:val="365" w:hRule="atLeast"/>
        </w:trPr>
        <w:tc>
          <w:tcPr>
            <w:tcW w:w="9579" w:type="dxa"/>
            <w:gridSpan w:val="2"/>
            <w:tcBorders>
              <w:top w:val="single" w:sz="4" w:space="0" w:color="000000"/>
              <w:left w:val="single" w:sz="4" w:space="0" w:color="000000"/>
              <w:bottom w:val="single" w:sz="4" w:space="0" w:color="000000"/>
              <w:right w:val="single" w:sz="4" w:space="0" w:color="000000"/>
            </w:tcBorders>
            <w:shd w:color="auto" w:fill="7A0000" w:val="clear"/>
          </w:tcPr>
          <w:p>
            <w:pPr>
              <w:pStyle w:val="Normal"/>
              <w:widowControl w:val="false"/>
              <w:rPr>
                <w:rFonts w:eastAsia="Noto Serif CJK SC" w:cs="Times New Roman"/>
                <w:b/>
                <w:b/>
                <w:bCs/>
                <w:kern w:val="2"/>
                <w:lang w:val="sr-RS"/>
              </w:rPr>
            </w:pPr>
            <w:r>
              <w:rPr>
                <w:rFonts w:eastAsia="Noto Serif CJK SC" w:cs="Times New Roman"/>
                <w:b/>
                <w:bCs/>
                <w:kern w:val="2"/>
                <w:lang w:val="sr-RS"/>
              </w:rPr>
              <w:t>Извршење за период 01.01-31.12.2020. Програмска активност 0007, Превенција корупције и контрола у функцији спречавања корупције. Извор 01.</w:t>
            </w:r>
          </w:p>
        </w:tc>
      </w:tr>
      <w:tr>
        <w:trPr/>
        <w:tc>
          <w:tcPr>
            <w:tcW w:w="7739" w:type="dxa"/>
            <w:tcBorders>
              <w:top w:val="single" w:sz="4" w:space="0" w:color="000000"/>
              <w:left w:val="single" w:sz="4" w:space="0" w:color="000000"/>
              <w:bottom w:val="single" w:sz="4" w:space="0" w:color="000000"/>
              <w:right w:val="single" w:sz="4" w:space="0" w:color="000000"/>
            </w:tcBorders>
            <w:shd w:color="auto" w:fill="FCE9D0" w:val="clear"/>
          </w:tcPr>
          <w:p>
            <w:pPr>
              <w:pStyle w:val="Normal"/>
              <w:widowControl w:val="false"/>
              <w:rPr>
                <w:rFonts w:eastAsia="Noto Serif CJK SC" w:cs="Times New Roman"/>
                <w:kern w:val="2"/>
                <w:lang w:val="sr-RS"/>
              </w:rPr>
            </w:pPr>
            <w:r>
              <w:rPr>
                <w:rFonts w:eastAsia="Noto Serif CJK SC" w:cs="Times New Roman"/>
                <w:kern w:val="2"/>
                <w:lang w:val="sr-RS"/>
              </w:rPr>
              <w:t>Економска класификација</w:t>
            </w:r>
          </w:p>
        </w:tc>
        <w:tc>
          <w:tcPr>
            <w:tcW w:w="1840" w:type="dxa"/>
            <w:tcBorders>
              <w:top w:val="single" w:sz="4" w:space="0" w:color="000000"/>
              <w:left w:val="single" w:sz="4" w:space="0" w:color="000000"/>
              <w:bottom w:val="single" w:sz="4" w:space="0" w:color="000000"/>
              <w:right w:val="single" w:sz="4" w:space="0" w:color="000000"/>
            </w:tcBorders>
            <w:shd w:color="auto" w:fill="FCE9D0" w:val="clear"/>
          </w:tcPr>
          <w:p>
            <w:pPr>
              <w:pStyle w:val="Normal"/>
              <w:widowControl w:val="false"/>
              <w:jc w:val="center"/>
              <w:rPr>
                <w:rFonts w:eastAsia="Noto Serif CJK SC" w:cs="Times New Roman"/>
                <w:kern w:val="2"/>
                <w:lang w:val="sr-RS"/>
              </w:rPr>
            </w:pPr>
            <w:r>
              <w:rPr>
                <w:rFonts w:eastAsia="Noto Serif CJK SC" w:cs="Times New Roman"/>
                <w:kern w:val="2"/>
                <w:lang w:val="sr-RS"/>
              </w:rPr>
              <w:t>ИЗНОС</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411000 - плате, додаци и накнаде запослених</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137,279,340.45</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412000 - социјални доприноси на терет послодавца</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22,794,646.76</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413000 - накнаде у натури</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638,080.00</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414000 - социјална давања запосленима</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1,074,577.74</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415000 - накнада трошкова за запослене</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2,553,251.66</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416000 - награде запосленима и остали посебни расходи</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1,407,774.53</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421000 - стални трошкови</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4,190,496.14</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422000 - трошкови путовања</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1,206,806.57</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423000 - услуге по уговору</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38,756,338.67</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425000 - текуће поправке и одржавање</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3,714,611.23</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426000 - материјали</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2,564,126.92</w:t>
            </w:r>
          </w:p>
        </w:tc>
      </w:tr>
      <w:tr>
        <w:trPr/>
        <w:tc>
          <w:tcPr>
            <w:tcW w:w="7739" w:type="dxa"/>
            <w:tcBorders>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sz w:val="22"/>
                <w:lang w:val="sr-RS"/>
              </w:rPr>
              <w:t>462000  - дотације међународним организацијама</w:t>
            </w:r>
          </w:p>
        </w:tc>
        <w:tc>
          <w:tcPr>
            <w:tcW w:w="1840" w:type="dxa"/>
            <w:tcBorders>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825,573.70</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482000 - порези, обавезне таксе и пенали по решењу судова</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32,030.00</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483000 - новчане казне и пенали по решењу судова</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196,110.00</w:t>
            </w:r>
          </w:p>
        </w:tc>
      </w:tr>
      <w:tr>
        <w:trPr/>
        <w:tc>
          <w:tcPr>
            <w:tcW w:w="7739" w:type="dxa"/>
            <w:tcBorders>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511000 - зграде и грађевински објекти</w:t>
            </w:r>
          </w:p>
        </w:tc>
        <w:tc>
          <w:tcPr>
            <w:tcW w:w="1840" w:type="dxa"/>
            <w:tcBorders>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4,123,212.00</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512000 - машине и опрема</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26,215,912.25</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515000 - нематеријална имовина</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2,823,177.36</w:t>
            </w:r>
          </w:p>
        </w:tc>
      </w:tr>
      <w:tr>
        <w:trPr/>
        <w:tc>
          <w:tcPr>
            <w:tcW w:w="7739" w:type="dxa"/>
            <w:tcBorders>
              <w:top w:val="single" w:sz="4" w:space="0" w:color="000000"/>
              <w:left w:val="single" w:sz="4" w:space="0" w:color="000000"/>
              <w:bottom w:val="single" w:sz="4" w:space="0" w:color="000000"/>
              <w:right w:val="single" w:sz="4" w:space="0" w:color="000000"/>
            </w:tcBorders>
            <w:shd w:color="auto" w:fill="7A0000" w:val="clear"/>
          </w:tcPr>
          <w:p>
            <w:pPr>
              <w:pStyle w:val="Normal"/>
              <w:widowControl w:val="false"/>
              <w:rPr>
                <w:rFonts w:eastAsia="Noto Serif CJK SC" w:cs="Times New Roman"/>
                <w:b/>
                <w:b/>
                <w:bCs/>
                <w:kern w:val="2"/>
                <w:lang w:val="sr-RS"/>
              </w:rPr>
            </w:pPr>
            <w:r>
              <w:rPr>
                <w:rFonts w:eastAsia="Noto Serif CJK SC" w:cs="Times New Roman"/>
                <w:b/>
                <w:bCs/>
                <w:kern w:val="2"/>
                <w:lang w:val="sr-RS"/>
              </w:rPr>
              <w:t>УКУПНО:</w:t>
            </w:r>
          </w:p>
        </w:tc>
        <w:tc>
          <w:tcPr>
            <w:tcW w:w="1840" w:type="dxa"/>
            <w:tcBorders>
              <w:top w:val="single" w:sz="4" w:space="0" w:color="000000"/>
              <w:left w:val="single" w:sz="4" w:space="0" w:color="000000"/>
              <w:bottom w:val="single" w:sz="4" w:space="0" w:color="000000"/>
              <w:right w:val="single" w:sz="4" w:space="0" w:color="000000"/>
            </w:tcBorders>
            <w:shd w:color="auto" w:fill="7A0000" w:val="clear"/>
          </w:tcPr>
          <w:p>
            <w:pPr>
              <w:pStyle w:val="Normal"/>
              <w:widowControl w:val="false"/>
              <w:jc w:val="right"/>
              <w:rPr>
                <w:rFonts w:eastAsia="Noto Serif CJK SC" w:cs="Times New Roman"/>
                <w:bCs/>
                <w:kern w:val="2"/>
                <w:lang w:val="sr-RS"/>
              </w:rPr>
            </w:pPr>
            <w:r>
              <w:rPr>
                <w:rFonts w:eastAsia="Noto Serif CJK SC" w:cs="Times New Roman"/>
                <w:bCs/>
                <w:kern w:val="2"/>
                <w:lang w:val="sr-RS"/>
              </w:rPr>
              <w:t>250,396,065.98</w:t>
            </w:r>
          </w:p>
        </w:tc>
      </w:tr>
    </w:tbl>
    <w:p>
      <w:pPr>
        <w:pStyle w:val="Normal"/>
        <w:rPr>
          <w:rFonts w:ascii="Liberation Serif" w:hAnsi="Liberation Serif" w:eastAsia="Noto Serif CJK SC"/>
          <w:kern w:val="2"/>
          <w:lang w:val="sr-RS"/>
        </w:rPr>
      </w:pPr>
      <w:r>
        <w:rPr>
          <w:rFonts w:eastAsia="Noto Serif CJK SC" w:ascii="Liberation Serif" w:hAnsi="Liberation Serif"/>
          <w:kern w:val="2"/>
          <w:lang w:val="sr-RS"/>
        </w:rPr>
      </w:r>
    </w:p>
    <w:p>
      <w:pPr>
        <w:pStyle w:val="Normal"/>
        <w:rPr>
          <w:rFonts w:ascii="Liberation Serif" w:hAnsi="Liberation Serif" w:eastAsia="Noto Serif CJK SC"/>
          <w:kern w:val="2"/>
          <w:lang w:val="sr-RS"/>
        </w:rPr>
      </w:pPr>
      <w:r>
        <w:rPr>
          <w:rFonts w:eastAsia="Noto Serif CJK SC" w:ascii="Liberation Serif" w:hAnsi="Liberation Serif"/>
          <w:kern w:val="2"/>
          <w:lang w:val="sr-RS"/>
        </w:rPr>
      </w:r>
    </w:p>
    <w:p>
      <w:pPr>
        <w:pStyle w:val="Normal"/>
        <w:rPr>
          <w:rFonts w:ascii="Liberation Serif" w:hAnsi="Liberation Serif" w:eastAsia="Noto Serif CJK SC"/>
          <w:kern w:val="2"/>
          <w:lang w:val="sr-RS"/>
        </w:rPr>
      </w:pPr>
      <w:r>
        <w:rPr>
          <w:rFonts w:eastAsia="Noto Serif CJK SC" w:ascii="Liberation Serif" w:hAnsi="Liberation Serif"/>
          <w:kern w:val="2"/>
          <w:lang w:val="sr-RS"/>
        </w:rPr>
      </w:r>
    </w:p>
    <w:tbl>
      <w:tblPr>
        <w:tblW w:w="9580" w:type="dxa"/>
        <w:jc w:val="left"/>
        <w:tblInd w:w="46" w:type="dxa"/>
        <w:tblLayout w:type="fixed"/>
        <w:tblCellMar>
          <w:top w:w="0" w:type="dxa"/>
          <w:left w:w="113" w:type="dxa"/>
          <w:bottom w:w="0" w:type="dxa"/>
          <w:right w:w="108" w:type="dxa"/>
        </w:tblCellMar>
        <w:tblLook w:noVBand="0" w:val="0000" w:noHBand="0" w:lastColumn="0" w:firstColumn="0" w:lastRow="0" w:firstRow="0"/>
      </w:tblPr>
      <w:tblGrid>
        <w:gridCol w:w="7739"/>
        <w:gridCol w:w="1840"/>
      </w:tblGrid>
      <w:tr>
        <w:trPr/>
        <w:tc>
          <w:tcPr>
            <w:tcW w:w="7739" w:type="dxa"/>
            <w:tcBorders>
              <w:top w:val="single" w:sz="4" w:space="0" w:color="000000"/>
              <w:left w:val="single" w:sz="4" w:space="0" w:color="000000"/>
              <w:bottom w:val="single" w:sz="4" w:space="0" w:color="000000"/>
            </w:tcBorders>
            <w:shd w:color="auto" w:fill="7A0000" w:val="clear"/>
          </w:tcPr>
          <w:p>
            <w:pPr>
              <w:pStyle w:val="Normal"/>
              <w:widowControl w:val="false"/>
              <w:rPr>
                <w:rFonts w:eastAsia="Noto Serif CJK SC" w:cs="Times New Roman"/>
                <w:b/>
                <w:b/>
                <w:bCs/>
                <w:kern w:val="2"/>
                <w:lang w:val="sr-RS"/>
              </w:rPr>
            </w:pPr>
            <w:r>
              <w:rPr>
                <w:rFonts w:eastAsia="Noto Serif CJK SC" w:cs="Times New Roman"/>
                <w:b/>
                <w:bCs/>
                <w:kern w:val="2"/>
                <w:lang w:val="sr-RS"/>
              </w:rPr>
              <w:t>Извршење за период 01.01-31.12.2020. Пројекат 4007, Дотације организацијама цивилног друштва (ОЦД) за пројекте у области борбе против корупције и координациони састанци. Извор 01.</w:t>
            </w:r>
          </w:p>
        </w:tc>
        <w:tc>
          <w:tcPr>
            <w:tcW w:w="1840" w:type="dxa"/>
            <w:tcBorders>
              <w:top w:val="single" w:sz="4" w:space="0" w:color="000000"/>
              <w:bottom w:val="single" w:sz="4" w:space="0" w:color="000000"/>
              <w:right w:val="single" w:sz="4" w:space="0" w:color="000000"/>
            </w:tcBorders>
            <w:shd w:color="auto" w:fill="7A0000" w:val="clear"/>
          </w:tcPr>
          <w:p>
            <w:pPr>
              <w:pStyle w:val="Normal"/>
              <w:widowControl w:val="false"/>
              <w:jc w:val="right"/>
              <w:rPr>
                <w:rFonts w:eastAsia="Noto Serif CJK SC" w:cs="Times New Roman"/>
                <w:kern w:val="2"/>
                <w:lang w:val="sr-RS"/>
              </w:rPr>
            </w:pPr>
            <w:r>
              <w:rPr>
                <w:rFonts w:eastAsia="Noto Serif CJK SC" w:cs="Times New Roman"/>
                <w:kern w:val="2"/>
                <w:lang w:val="sr-RS"/>
              </w:rPr>
            </w:r>
          </w:p>
        </w:tc>
      </w:tr>
      <w:tr>
        <w:trPr/>
        <w:tc>
          <w:tcPr>
            <w:tcW w:w="7739" w:type="dxa"/>
            <w:tcBorders>
              <w:top w:val="single" w:sz="4" w:space="0" w:color="000000"/>
              <w:left w:val="single" w:sz="4" w:space="0" w:color="000000"/>
              <w:bottom w:val="single" w:sz="4" w:space="0" w:color="000000"/>
              <w:right w:val="single" w:sz="4" w:space="0" w:color="000000"/>
            </w:tcBorders>
            <w:shd w:color="auto" w:fill="FCE9D0" w:val="clear"/>
          </w:tcPr>
          <w:p>
            <w:pPr>
              <w:pStyle w:val="Normal"/>
              <w:widowControl w:val="false"/>
              <w:rPr>
                <w:rFonts w:eastAsia="Noto Serif CJK SC" w:cs="Times New Roman"/>
                <w:kern w:val="2"/>
                <w:lang w:val="sr-RS"/>
              </w:rPr>
            </w:pPr>
            <w:r>
              <w:rPr>
                <w:rFonts w:eastAsia="Noto Serif CJK SC" w:cs="Times New Roman"/>
                <w:kern w:val="2"/>
                <w:lang w:val="sr-RS"/>
              </w:rPr>
              <w:t>Економска класификација</w:t>
            </w:r>
          </w:p>
        </w:tc>
        <w:tc>
          <w:tcPr>
            <w:tcW w:w="1840" w:type="dxa"/>
            <w:tcBorders>
              <w:top w:val="single" w:sz="4" w:space="0" w:color="000000"/>
              <w:left w:val="single" w:sz="4" w:space="0" w:color="000000"/>
              <w:bottom w:val="single" w:sz="4" w:space="0" w:color="000000"/>
              <w:right w:val="single" w:sz="4" w:space="0" w:color="000000"/>
            </w:tcBorders>
            <w:shd w:color="auto" w:fill="FCE9D0" w:val="clear"/>
          </w:tcPr>
          <w:p>
            <w:pPr>
              <w:pStyle w:val="Normal"/>
              <w:widowControl w:val="false"/>
              <w:jc w:val="center"/>
              <w:rPr>
                <w:rFonts w:eastAsia="Noto Serif CJK SC" w:cs="Times New Roman"/>
                <w:kern w:val="2"/>
                <w:lang w:val="sr-RS"/>
              </w:rPr>
            </w:pPr>
            <w:r>
              <w:rPr>
                <w:rFonts w:eastAsia="Noto Serif CJK SC" w:cs="Times New Roman"/>
                <w:kern w:val="2"/>
                <w:lang w:val="sr-RS"/>
              </w:rPr>
              <w:t>ИЗНОС</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481000 - дотације невладиним организацијама</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1,169,932.98</w:t>
            </w:r>
          </w:p>
        </w:tc>
      </w:tr>
      <w:tr>
        <w:trPr/>
        <w:tc>
          <w:tcPr>
            <w:tcW w:w="7739" w:type="dxa"/>
            <w:tcBorders>
              <w:top w:val="single" w:sz="4" w:space="0" w:color="000000"/>
              <w:left w:val="single" w:sz="4" w:space="0" w:color="000000"/>
              <w:bottom w:val="single" w:sz="4" w:space="0" w:color="000000"/>
              <w:right w:val="single" w:sz="4" w:space="0" w:color="000000"/>
            </w:tcBorders>
            <w:shd w:color="auto" w:fill="7A0000" w:val="clear"/>
          </w:tcPr>
          <w:p>
            <w:pPr>
              <w:pStyle w:val="Normal"/>
              <w:widowControl w:val="false"/>
              <w:rPr>
                <w:rFonts w:eastAsia="Noto Serif CJK SC" w:cs="Times New Roman"/>
                <w:b/>
                <w:b/>
                <w:bCs/>
                <w:kern w:val="2"/>
                <w:lang w:val="sr-RS"/>
              </w:rPr>
            </w:pPr>
            <w:r>
              <w:rPr>
                <w:rFonts w:eastAsia="Noto Serif CJK SC" w:cs="Times New Roman"/>
                <w:b/>
                <w:bCs/>
                <w:kern w:val="2"/>
                <w:lang w:val="sr-RS"/>
              </w:rPr>
              <w:t>УКУПНО:</w:t>
            </w:r>
          </w:p>
        </w:tc>
        <w:tc>
          <w:tcPr>
            <w:tcW w:w="1840" w:type="dxa"/>
            <w:tcBorders>
              <w:top w:val="single" w:sz="4" w:space="0" w:color="000000"/>
              <w:left w:val="single" w:sz="4" w:space="0" w:color="000000"/>
              <w:bottom w:val="single" w:sz="4" w:space="0" w:color="000000"/>
              <w:right w:val="single" w:sz="4" w:space="0" w:color="000000"/>
            </w:tcBorders>
            <w:shd w:color="auto" w:fill="7A0000" w:val="clear"/>
          </w:tcPr>
          <w:p>
            <w:pPr>
              <w:pStyle w:val="Normal"/>
              <w:widowControl w:val="false"/>
              <w:jc w:val="right"/>
              <w:rPr>
                <w:rFonts w:eastAsia="Noto Serif CJK SC" w:cs="Times New Roman"/>
                <w:bCs/>
                <w:kern w:val="2"/>
                <w:lang w:val="sr-RS"/>
              </w:rPr>
            </w:pPr>
            <w:r>
              <w:rPr>
                <w:rFonts w:eastAsia="Noto Serif CJK SC" w:cs="Times New Roman"/>
                <w:bCs/>
                <w:kern w:val="2"/>
                <w:lang w:val="sr-RS"/>
              </w:rPr>
              <w:t>1,169,932.98</w:t>
            </w:r>
          </w:p>
        </w:tc>
      </w:tr>
    </w:tbl>
    <w:p>
      <w:pPr>
        <w:pStyle w:val="Normal"/>
        <w:rPr>
          <w:rFonts w:ascii="Liberation Serif" w:hAnsi="Liberation Serif" w:eastAsia="Noto Serif CJK SC"/>
          <w:kern w:val="2"/>
          <w:lang w:val="sr-RS"/>
        </w:rPr>
      </w:pPr>
      <w:r>
        <w:rPr>
          <w:rFonts w:eastAsia="Noto Serif CJK SC" w:ascii="Liberation Serif" w:hAnsi="Liberation Serif"/>
          <w:kern w:val="2"/>
          <w:lang w:val="sr-RS"/>
        </w:rPr>
      </w:r>
    </w:p>
    <w:p>
      <w:pPr>
        <w:pStyle w:val="Normal"/>
        <w:rPr>
          <w:rFonts w:ascii="Liberation Serif" w:hAnsi="Liberation Serif" w:eastAsia="Noto Serif CJK SC"/>
          <w:kern w:val="2"/>
          <w:lang w:val="sr-RS"/>
        </w:rPr>
      </w:pPr>
      <w:r>
        <w:rPr>
          <w:rFonts w:eastAsia="Noto Serif CJK SC" w:ascii="Liberation Serif" w:hAnsi="Liberation Serif"/>
          <w:kern w:val="2"/>
          <w:lang w:val="sr-RS"/>
        </w:rPr>
      </w:r>
    </w:p>
    <w:p>
      <w:pPr>
        <w:pStyle w:val="Normal"/>
        <w:rPr>
          <w:rFonts w:ascii="Liberation Serif" w:hAnsi="Liberation Serif" w:eastAsia="Noto Serif CJK SC"/>
          <w:kern w:val="2"/>
          <w:lang w:val="sr-RS"/>
        </w:rPr>
      </w:pPr>
      <w:r>
        <w:rPr>
          <w:rFonts w:eastAsia="Noto Serif CJK SC" w:ascii="Liberation Serif" w:hAnsi="Liberation Serif"/>
          <w:kern w:val="2"/>
          <w:lang w:val="sr-RS"/>
        </w:rPr>
      </w:r>
    </w:p>
    <w:tbl>
      <w:tblPr>
        <w:tblW w:w="9628" w:type="dxa"/>
        <w:jc w:val="left"/>
        <w:tblInd w:w="0" w:type="dxa"/>
        <w:tblLayout w:type="fixed"/>
        <w:tblCellMar>
          <w:top w:w="0" w:type="dxa"/>
          <w:left w:w="113" w:type="dxa"/>
          <w:bottom w:w="0" w:type="dxa"/>
          <w:right w:w="108" w:type="dxa"/>
        </w:tblCellMar>
        <w:tblLook w:noVBand="0" w:val="0000" w:noHBand="0" w:lastColumn="0" w:firstColumn="0" w:lastRow="0" w:firstRow="0"/>
      </w:tblPr>
      <w:tblGrid>
        <w:gridCol w:w="7790"/>
        <w:gridCol w:w="1837"/>
      </w:tblGrid>
      <w:tr>
        <w:trPr/>
        <w:tc>
          <w:tcPr>
            <w:tcW w:w="7790" w:type="dxa"/>
            <w:tcBorders>
              <w:top w:val="single" w:sz="4" w:space="0" w:color="000000"/>
              <w:left w:val="single" w:sz="4" w:space="0" w:color="000000"/>
              <w:bottom w:val="single" w:sz="4" w:space="0" w:color="000000"/>
            </w:tcBorders>
            <w:shd w:color="auto" w:fill="7A0000" w:val="clear"/>
          </w:tcPr>
          <w:p>
            <w:pPr>
              <w:pStyle w:val="Normal"/>
              <w:widowControl w:val="false"/>
              <w:rPr>
                <w:rFonts w:eastAsia="Noto Serif CJK SC" w:cs="Times New Roman"/>
                <w:b/>
                <w:b/>
                <w:bCs/>
                <w:kern w:val="2"/>
                <w:lang w:val="sr-RS"/>
              </w:rPr>
            </w:pPr>
            <w:r>
              <w:rPr>
                <w:rFonts w:eastAsia="Noto Serif CJK SC" w:cs="Times New Roman"/>
                <w:b/>
                <w:bCs/>
                <w:kern w:val="2"/>
                <w:lang w:val="sr-RS"/>
              </w:rPr>
              <w:t>Извршење за период 01.01-31.12.2020. Пројекат 4004, Подизање свести јавности. Извор 01.</w:t>
            </w:r>
          </w:p>
        </w:tc>
        <w:tc>
          <w:tcPr>
            <w:tcW w:w="1837" w:type="dxa"/>
            <w:tcBorders>
              <w:top w:val="single" w:sz="4" w:space="0" w:color="000000"/>
              <w:bottom w:val="single" w:sz="4" w:space="0" w:color="000000"/>
              <w:right w:val="single" w:sz="4" w:space="0" w:color="000000"/>
            </w:tcBorders>
            <w:shd w:color="auto" w:fill="7A0000" w:val="clear"/>
          </w:tcPr>
          <w:p>
            <w:pPr>
              <w:pStyle w:val="Normal"/>
              <w:widowControl w:val="false"/>
              <w:jc w:val="right"/>
              <w:rPr>
                <w:rFonts w:eastAsia="Noto Serif CJK SC" w:cs="Times New Roman"/>
                <w:kern w:val="2"/>
                <w:lang w:val="sr-RS"/>
              </w:rPr>
            </w:pPr>
            <w:r>
              <w:rPr>
                <w:rFonts w:eastAsia="Noto Serif CJK SC" w:cs="Times New Roman"/>
                <w:kern w:val="2"/>
                <w:lang w:val="sr-RS"/>
              </w:rPr>
            </w:r>
          </w:p>
        </w:tc>
      </w:tr>
      <w:tr>
        <w:trPr/>
        <w:tc>
          <w:tcPr>
            <w:tcW w:w="7790" w:type="dxa"/>
            <w:tcBorders>
              <w:top w:val="single" w:sz="4" w:space="0" w:color="000000"/>
              <w:left w:val="single" w:sz="4" w:space="0" w:color="000000"/>
              <w:bottom w:val="single" w:sz="4" w:space="0" w:color="000000"/>
              <w:right w:val="single" w:sz="4" w:space="0" w:color="000000"/>
            </w:tcBorders>
            <w:shd w:color="auto" w:fill="FCE9D0" w:val="clear"/>
          </w:tcPr>
          <w:p>
            <w:pPr>
              <w:pStyle w:val="Normal"/>
              <w:widowControl w:val="false"/>
              <w:rPr>
                <w:rFonts w:eastAsia="Noto Serif CJK SC" w:cs="Times New Roman"/>
                <w:kern w:val="2"/>
                <w:lang w:val="sr-RS"/>
              </w:rPr>
            </w:pPr>
            <w:r>
              <w:rPr>
                <w:rFonts w:eastAsia="Noto Serif CJK SC" w:cs="Times New Roman"/>
                <w:kern w:val="2"/>
                <w:lang w:val="sr-RS"/>
              </w:rPr>
              <w:t>Економска класификација</w:t>
            </w:r>
          </w:p>
        </w:tc>
        <w:tc>
          <w:tcPr>
            <w:tcW w:w="1837" w:type="dxa"/>
            <w:tcBorders>
              <w:top w:val="single" w:sz="4" w:space="0" w:color="000000"/>
              <w:left w:val="single" w:sz="4" w:space="0" w:color="000000"/>
              <w:bottom w:val="single" w:sz="4" w:space="0" w:color="000000"/>
              <w:right w:val="single" w:sz="4" w:space="0" w:color="000000"/>
            </w:tcBorders>
            <w:shd w:color="auto" w:fill="FCE9D0" w:val="clear"/>
          </w:tcPr>
          <w:p>
            <w:pPr>
              <w:pStyle w:val="Normal"/>
              <w:widowControl w:val="false"/>
              <w:jc w:val="center"/>
              <w:rPr>
                <w:rFonts w:eastAsia="Noto Serif CJK SC" w:cs="Times New Roman"/>
                <w:kern w:val="2"/>
                <w:lang w:val="sr-RS"/>
              </w:rPr>
            </w:pPr>
            <w:r>
              <w:rPr>
                <w:rFonts w:eastAsia="Noto Serif CJK SC" w:cs="Times New Roman"/>
                <w:kern w:val="2"/>
                <w:lang w:val="sr-RS"/>
              </w:rPr>
              <w:t>ИЗНОС</w:t>
            </w:r>
          </w:p>
        </w:tc>
      </w:tr>
      <w:tr>
        <w:trPr/>
        <w:tc>
          <w:tcPr>
            <w:tcW w:w="7790"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423000 - услуге по уговору</w:t>
            </w:r>
          </w:p>
        </w:tc>
        <w:tc>
          <w:tcPr>
            <w:tcW w:w="1837"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0.00</w:t>
            </w:r>
          </w:p>
        </w:tc>
      </w:tr>
      <w:tr>
        <w:trPr/>
        <w:tc>
          <w:tcPr>
            <w:tcW w:w="7790" w:type="dxa"/>
            <w:tcBorders>
              <w:top w:val="single" w:sz="4" w:space="0" w:color="000000"/>
              <w:left w:val="single" w:sz="4" w:space="0" w:color="000000"/>
              <w:bottom w:val="single" w:sz="4" w:space="0" w:color="000000"/>
              <w:right w:val="single" w:sz="4" w:space="0" w:color="000000"/>
            </w:tcBorders>
            <w:shd w:color="auto" w:fill="7A0000" w:val="clear"/>
          </w:tcPr>
          <w:p>
            <w:pPr>
              <w:pStyle w:val="Normal"/>
              <w:widowControl w:val="false"/>
              <w:rPr>
                <w:rFonts w:eastAsia="Noto Serif CJK SC" w:cs="Times New Roman"/>
                <w:kern w:val="2"/>
                <w:lang w:val="sr-RS"/>
              </w:rPr>
            </w:pPr>
            <w:r>
              <w:rPr>
                <w:rFonts w:eastAsia="Noto Serif CJK SC" w:cs="Times New Roman"/>
                <w:kern w:val="2"/>
                <w:lang w:val="sr-RS"/>
              </w:rPr>
              <w:t>УКУПНО:</w:t>
            </w:r>
          </w:p>
        </w:tc>
        <w:tc>
          <w:tcPr>
            <w:tcW w:w="1837" w:type="dxa"/>
            <w:tcBorders>
              <w:top w:val="single" w:sz="4" w:space="0" w:color="000000"/>
              <w:left w:val="single" w:sz="4" w:space="0" w:color="000000"/>
              <w:bottom w:val="single" w:sz="4" w:space="0" w:color="000000"/>
              <w:right w:val="single" w:sz="4" w:space="0" w:color="000000"/>
            </w:tcBorders>
            <w:shd w:color="auto" w:fill="7A0000" w:val="clear"/>
          </w:tcPr>
          <w:p>
            <w:pPr>
              <w:pStyle w:val="Normal"/>
              <w:widowControl w:val="false"/>
              <w:jc w:val="right"/>
              <w:rPr>
                <w:rFonts w:eastAsia="Noto Serif CJK SC" w:cs="Times New Roman"/>
                <w:kern w:val="2"/>
                <w:lang w:val="sr-RS"/>
              </w:rPr>
            </w:pPr>
            <w:r>
              <w:rPr>
                <w:rFonts w:eastAsia="Noto Serif CJK SC" w:cs="Times New Roman"/>
                <w:kern w:val="2"/>
                <w:lang w:val="sr-RS"/>
              </w:rPr>
              <w:t>0.00</w:t>
            </w:r>
          </w:p>
        </w:tc>
      </w:tr>
    </w:tbl>
    <w:p>
      <w:pPr>
        <w:pStyle w:val="Normal"/>
        <w:rPr>
          <w:rFonts w:ascii="Liberation Serif" w:hAnsi="Liberation Serif" w:eastAsia="Noto Serif CJK SC"/>
          <w:kern w:val="2"/>
          <w:lang w:val="sr-RS"/>
        </w:rPr>
      </w:pPr>
      <w:r>
        <w:rPr>
          <w:rFonts w:eastAsia="Noto Serif CJK SC" w:ascii="Liberation Serif" w:hAnsi="Liberation Serif"/>
          <w:kern w:val="2"/>
          <w:lang w:val="sr-RS"/>
        </w:rPr>
      </w:r>
    </w:p>
    <w:p>
      <w:pPr>
        <w:pStyle w:val="Normal"/>
        <w:rPr>
          <w:rFonts w:ascii="Liberation Serif" w:hAnsi="Liberation Serif" w:eastAsia="Noto Serif CJK SC"/>
          <w:kern w:val="2"/>
          <w:lang w:val="sr-RS"/>
        </w:rPr>
      </w:pPr>
      <w:r>
        <w:rPr>
          <w:rFonts w:eastAsia="Noto Serif CJK SC" w:ascii="Liberation Serif" w:hAnsi="Liberation Serif"/>
          <w:kern w:val="2"/>
          <w:lang w:val="sr-RS"/>
        </w:rPr>
      </w:r>
    </w:p>
    <w:p>
      <w:pPr>
        <w:pStyle w:val="Normal"/>
        <w:rPr>
          <w:rFonts w:ascii="Liberation Serif" w:hAnsi="Liberation Serif" w:eastAsia="Noto Serif CJK SC"/>
          <w:kern w:val="2"/>
          <w:lang w:val="sr-RS"/>
        </w:rPr>
      </w:pPr>
      <w:r>
        <w:rPr>
          <w:rFonts w:eastAsia="Noto Serif CJK SC" w:ascii="Liberation Serif" w:hAnsi="Liberation Serif"/>
          <w:kern w:val="2"/>
          <w:lang w:val="sr-RS"/>
        </w:rPr>
      </w:r>
    </w:p>
    <w:tbl>
      <w:tblPr>
        <w:tblW w:w="9580" w:type="dxa"/>
        <w:jc w:val="left"/>
        <w:tblInd w:w="46" w:type="dxa"/>
        <w:tblLayout w:type="fixed"/>
        <w:tblCellMar>
          <w:top w:w="0" w:type="dxa"/>
          <w:left w:w="113" w:type="dxa"/>
          <w:bottom w:w="0" w:type="dxa"/>
          <w:right w:w="108" w:type="dxa"/>
        </w:tblCellMar>
        <w:tblLook w:noVBand="0" w:val="0000" w:noHBand="0" w:lastColumn="0" w:firstColumn="0" w:lastRow="0" w:firstRow="0"/>
      </w:tblPr>
      <w:tblGrid>
        <w:gridCol w:w="7739"/>
        <w:gridCol w:w="1840"/>
      </w:tblGrid>
      <w:tr>
        <w:trPr/>
        <w:tc>
          <w:tcPr>
            <w:tcW w:w="7739" w:type="dxa"/>
            <w:tcBorders>
              <w:top w:val="single" w:sz="4" w:space="0" w:color="000000"/>
              <w:left w:val="single" w:sz="4" w:space="0" w:color="000000"/>
              <w:bottom w:val="single" w:sz="4" w:space="0" w:color="000000"/>
            </w:tcBorders>
            <w:shd w:color="auto" w:fill="7A0000" w:val="clear"/>
          </w:tcPr>
          <w:p>
            <w:pPr>
              <w:pStyle w:val="Normal"/>
              <w:widowControl w:val="false"/>
              <w:rPr>
                <w:rFonts w:eastAsia="Noto Serif CJK SC" w:cs="Times New Roman"/>
                <w:b/>
                <w:b/>
                <w:bCs/>
                <w:kern w:val="2"/>
                <w:lang w:val="sr-RS"/>
              </w:rPr>
            </w:pPr>
            <w:r>
              <w:rPr>
                <w:rFonts w:eastAsia="Noto Serif CJK SC" w:cs="Times New Roman"/>
                <w:b/>
                <w:bCs/>
                <w:kern w:val="2"/>
                <w:lang w:val="sr-RS"/>
              </w:rPr>
              <w:t>Извршење за период 01.01-31.12.2020. Пројекат 7066, Парламентарни и локални избори. Извор 01.</w:t>
            </w:r>
          </w:p>
        </w:tc>
        <w:tc>
          <w:tcPr>
            <w:tcW w:w="1840" w:type="dxa"/>
            <w:tcBorders>
              <w:top w:val="single" w:sz="4" w:space="0" w:color="000000"/>
              <w:bottom w:val="single" w:sz="4" w:space="0" w:color="000000"/>
              <w:right w:val="single" w:sz="4" w:space="0" w:color="000000"/>
            </w:tcBorders>
            <w:shd w:color="auto" w:fill="7A0000" w:val="clear"/>
          </w:tcPr>
          <w:p>
            <w:pPr>
              <w:pStyle w:val="Normal"/>
              <w:widowControl w:val="false"/>
              <w:jc w:val="right"/>
              <w:rPr>
                <w:rFonts w:eastAsia="Noto Serif CJK SC" w:cs="Times New Roman"/>
                <w:kern w:val="2"/>
                <w:lang w:val="sr-RS"/>
              </w:rPr>
            </w:pPr>
            <w:r>
              <w:rPr>
                <w:rFonts w:eastAsia="Noto Serif CJK SC" w:cs="Times New Roman"/>
                <w:kern w:val="2"/>
                <w:lang w:val="sr-RS"/>
              </w:rPr>
            </w:r>
          </w:p>
        </w:tc>
      </w:tr>
      <w:tr>
        <w:trPr/>
        <w:tc>
          <w:tcPr>
            <w:tcW w:w="7739" w:type="dxa"/>
            <w:tcBorders>
              <w:top w:val="single" w:sz="4" w:space="0" w:color="000000"/>
              <w:left w:val="single" w:sz="4" w:space="0" w:color="000000"/>
              <w:bottom w:val="single" w:sz="4" w:space="0" w:color="000000"/>
              <w:right w:val="single" w:sz="4" w:space="0" w:color="000000"/>
            </w:tcBorders>
            <w:shd w:color="auto" w:fill="FCE9D0" w:val="clear"/>
          </w:tcPr>
          <w:p>
            <w:pPr>
              <w:pStyle w:val="Normal"/>
              <w:widowControl w:val="false"/>
              <w:rPr>
                <w:rFonts w:eastAsia="Noto Serif CJK SC" w:cs="Times New Roman"/>
                <w:kern w:val="2"/>
                <w:lang w:val="sr-RS"/>
              </w:rPr>
            </w:pPr>
            <w:r>
              <w:rPr>
                <w:rFonts w:eastAsia="Noto Serif CJK SC" w:cs="Times New Roman"/>
                <w:kern w:val="2"/>
                <w:lang w:val="sr-RS"/>
              </w:rPr>
              <w:t>Економска класификација</w:t>
            </w:r>
          </w:p>
        </w:tc>
        <w:tc>
          <w:tcPr>
            <w:tcW w:w="1840" w:type="dxa"/>
            <w:tcBorders>
              <w:top w:val="single" w:sz="4" w:space="0" w:color="000000"/>
              <w:left w:val="single" w:sz="4" w:space="0" w:color="000000"/>
              <w:bottom w:val="single" w:sz="4" w:space="0" w:color="000000"/>
              <w:right w:val="single" w:sz="4" w:space="0" w:color="000000"/>
            </w:tcBorders>
            <w:shd w:color="auto" w:fill="FCE9D0" w:val="clear"/>
          </w:tcPr>
          <w:p>
            <w:pPr>
              <w:pStyle w:val="Normal"/>
              <w:widowControl w:val="false"/>
              <w:jc w:val="center"/>
              <w:rPr>
                <w:rFonts w:eastAsia="Noto Serif CJK SC" w:cs="Times New Roman"/>
                <w:kern w:val="2"/>
                <w:lang w:val="sr-RS"/>
              </w:rPr>
            </w:pPr>
            <w:r>
              <w:rPr>
                <w:rFonts w:eastAsia="Noto Serif CJK SC" w:cs="Times New Roman"/>
                <w:kern w:val="2"/>
                <w:lang w:val="sr-RS"/>
              </w:rPr>
              <w:t>ИЗНОС</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421000 - стални трошкови</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40,000.00</w:t>
            </w:r>
          </w:p>
        </w:tc>
      </w:tr>
      <w:tr>
        <w:trPr/>
        <w:tc>
          <w:tcPr>
            <w:tcW w:w="7739" w:type="dxa"/>
            <w:tcBorders>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423000 - услуге по уговору</w:t>
            </w:r>
          </w:p>
        </w:tc>
        <w:tc>
          <w:tcPr>
            <w:tcW w:w="1840" w:type="dxa"/>
            <w:tcBorders>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23,158,793.39</w:t>
            </w:r>
          </w:p>
        </w:tc>
      </w:tr>
      <w:tr>
        <w:trPr/>
        <w:tc>
          <w:tcPr>
            <w:tcW w:w="7739" w:type="dxa"/>
            <w:tcBorders>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426000 - материјал</w:t>
            </w:r>
          </w:p>
        </w:tc>
        <w:tc>
          <w:tcPr>
            <w:tcW w:w="1840" w:type="dxa"/>
            <w:tcBorders>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79,175.00</w:t>
            </w:r>
          </w:p>
        </w:tc>
      </w:tr>
      <w:tr>
        <w:trPr/>
        <w:tc>
          <w:tcPr>
            <w:tcW w:w="7739" w:type="dxa"/>
            <w:tcBorders>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512000 - машине и опрема</w:t>
            </w:r>
          </w:p>
        </w:tc>
        <w:tc>
          <w:tcPr>
            <w:tcW w:w="1840" w:type="dxa"/>
            <w:tcBorders>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1,592,280.00</w:t>
            </w:r>
          </w:p>
        </w:tc>
      </w:tr>
      <w:tr>
        <w:trPr/>
        <w:tc>
          <w:tcPr>
            <w:tcW w:w="7739" w:type="dxa"/>
            <w:tcBorders>
              <w:top w:val="single" w:sz="4" w:space="0" w:color="000000"/>
              <w:left w:val="single" w:sz="4" w:space="0" w:color="000000"/>
              <w:bottom w:val="single" w:sz="4" w:space="0" w:color="000000"/>
              <w:right w:val="single" w:sz="4" w:space="0" w:color="000000"/>
            </w:tcBorders>
            <w:shd w:color="auto" w:fill="7A0000" w:val="clear"/>
          </w:tcPr>
          <w:p>
            <w:pPr>
              <w:pStyle w:val="Normal"/>
              <w:widowControl w:val="false"/>
              <w:rPr>
                <w:rFonts w:eastAsia="Noto Serif CJK SC" w:cs="Times New Roman"/>
                <w:kern w:val="2"/>
                <w:lang w:val="sr-RS"/>
              </w:rPr>
            </w:pPr>
            <w:r>
              <w:rPr>
                <w:rFonts w:eastAsia="Noto Serif CJK SC" w:cs="Times New Roman"/>
                <w:kern w:val="2"/>
                <w:lang w:val="sr-RS"/>
              </w:rPr>
              <w:t>УКУПНО:</w:t>
            </w:r>
          </w:p>
        </w:tc>
        <w:tc>
          <w:tcPr>
            <w:tcW w:w="1840" w:type="dxa"/>
            <w:tcBorders>
              <w:top w:val="single" w:sz="4" w:space="0" w:color="000000"/>
              <w:left w:val="single" w:sz="4" w:space="0" w:color="000000"/>
              <w:bottom w:val="single" w:sz="4" w:space="0" w:color="000000"/>
              <w:right w:val="single" w:sz="4" w:space="0" w:color="000000"/>
            </w:tcBorders>
            <w:shd w:color="auto" w:fill="7A0000" w:val="clear"/>
          </w:tcPr>
          <w:p>
            <w:pPr>
              <w:pStyle w:val="Normal"/>
              <w:widowControl w:val="false"/>
              <w:jc w:val="right"/>
              <w:rPr>
                <w:rFonts w:eastAsia="Noto Serif CJK SC" w:cs="Times New Roman"/>
                <w:kern w:val="2"/>
                <w:lang w:val="sr-RS"/>
              </w:rPr>
            </w:pPr>
            <w:r>
              <w:rPr>
                <w:rFonts w:eastAsia="Noto Serif CJK SC" w:cs="Times New Roman"/>
                <w:kern w:val="2"/>
                <w:lang w:val="sr-RS"/>
              </w:rPr>
              <w:t>24,870,248.39</w:t>
            </w:r>
          </w:p>
        </w:tc>
      </w:tr>
    </w:tbl>
    <w:p>
      <w:pPr>
        <w:pStyle w:val="Normal"/>
        <w:rPr>
          <w:rFonts w:ascii="Liberation Serif" w:hAnsi="Liberation Serif" w:eastAsia="Noto Serif CJK SC"/>
          <w:kern w:val="2"/>
          <w:lang w:val="sr-RS"/>
        </w:rPr>
      </w:pPr>
      <w:r>
        <w:rPr>
          <w:rFonts w:eastAsia="Noto Serif CJK SC" w:ascii="Liberation Serif" w:hAnsi="Liberation Serif"/>
          <w:kern w:val="2"/>
          <w:lang w:val="sr-RS"/>
        </w:rPr>
      </w:r>
    </w:p>
    <w:p>
      <w:pPr>
        <w:pStyle w:val="Normal"/>
        <w:rPr>
          <w:rFonts w:ascii="Liberation Serif" w:hAnsi="Liberation Serif" w:eastAsia="Noto Serif CJK SC"/>
          <w:kern w:val="2"/>
          <w:lang w:val="sr-RS"/>
        </w:rPr>
      </w:pPr>
      <w:r>
        <w:rPr>
          <w:rFonts w:eastAsia="Noto Serif CJK SC" w:ascii="Liberation Serif" w:hAnsi="Liberation Serif"/>
          <w:kern w:val="2"/>
          <w:lang w:val="sr-RS"/>
        </w:rPr>
      </w:r>
    </w:p>
    <w:p>
      <w:pPr>
        <w:pStyle w:val="Normal"/>
        <w:rPr>
          <w:rFonts w:ascii="Liberation Serif" w:hAnsi="Liberation Serif" w:eastAsia="Noto Serif CJK SC"/>
          <w:kern w:val="2"/>
          <w:lang w:val="sr-RS"/>
        </w:rPr>
      </w:pPr>
      <w:r>
        <w:rPr>
          <w:rFonts w:eastAsia="Noto Serif CJK SC" w:ascii="Liberation Serif" w:hAnsi="Liberation Serif"/>
          <w:kern w:val="2"/>
          <w:lang w:val="sr-RS"/>
        </w:rPr>
      </w:r>
    </w:p>
    <w:tbl>
      <w:tblPr>
        <w:tblW w:w="9580" w:type="dxa"/>
        <w:jc w:val="left"/>
        <w:tblInd w:w="46" w:type="dxa"/>
        <w:tblLayout w:type="fixed"/>
        <w:tblCellMar>
          <w:top w:w="0" w:type="dxa"/>
          <w:left w:w="113" w:type="dxa"/>
          <w:bottom w:w="0" w:type="dxa"/>
          <w:right w:w="108" w:type="dxa"/>
        </w:tblCellMar>
        <w:tblLook w:noVBand="0" w:val="0000" w:noHBand="0" w:lastColumn="0" w:firstColumn="0" w:lastRow="0" w:firstRow="0"/>
      </w:tblPr>
      <w:tblGrid>
        <w:gridCol w:w="7739"/>
        <w:gridCol w:w="1840"/>
      </w:tblGrid>
      <w:tr>
        <w:trPr/>
        <w:tc>
          <w:tcPr>
            <w:tcW w:w="7739" w:type="dxa"/>
            <w:tcBorders>
              <w:top w:val="single" w:sz="4" w:space="0" w:color="000000"/>
              <w:left w:val="single" w:sz="4" w:space="0" w:color="000000"/>
              <w:bottom w:val="single" w:sz="4" w:space="0" w:color="000000"/>
            </w:tcBorders>
            <w:shd w:color="auto" w:fill="7A0000" w:val="clear"/>
          </w:tcPr>
          <w:p>
            <w:pPr>
              <w:pStyle w:val="Normal"/>
              <w:widowControl w:val="false"/>
              <w:rPr>
                <w:rFonts w:eastAsia="Noto Serif CJK SC" w:cs="Times New Roman"/>
                <w:b/>
                <w:b/>
                <w:bCs/>
                <w:kern w:val="2"/>
                <w:lang w:val="sr-RS"/>
              </w:rPr>
            </w:pPr>
            <w:r>
              <w:rPr>
                <w:rFonts w:eastAsia="Noto Serif CJK SC" w:cs="Times New Roman"/>
                <w:b/>
                <w:bCs/>
                <w:kern w:val="2"/>
                <w:lang w:val="sr-RS"/>
              </w:rPr>
              <w:t>Укупно извршење буџета Агенције за спречавање корупције за период 01.01-31.12.2020. Програм 1601, Борба против корупције. Извор 01.</w:t>
            </w:r>
          </w:p>
        </w:tc>
        <w:tc>
          <w:tcPr>
            <w:tcW w:w="1840" w:type="dxa"/>
            <w:tcBorders>
              <w:top w:val="single" w:sz="4" w:space="0" w:color="000000"/>
              <w:bottom w:val="single" w:sz="4" w:space="0" w:color="000000"/>
              <w:right w:val="single" w:sz="4" w:space="0" w:color="000000"/>
            </w:tcBorders>
            <w:shd w:color="auto" w:fill="7A0000" w:val="clear"/>
          </w:tcPr>
          <w:p>
            <w:pPr>
              <w:pStyle w:val="Normal"/>
              <w:widowControl w:val="false"/>
              <w:jc w:val="right"/>
              <w:rPr>
                <w:rFonts w:eastAsia="Noto Serif CJK SC" w:cs="Times New Roman"/>
                <w:kern w:val="2"/>
                <w:lang w:val="sr-RS"/>
              </w:rPr>
            </w:pPr>
            <w:r>
              <w:rPr>
                <w:rFonts w:eastAsia="Noto Serif CJK SC" w:cs="Times New Roman"/>
                <w:kern w:val="2"/>
                <w:lang w:val="sr-RS"/>
              </w:rPr>
            </w:r>
          </w:p>
        </w:tc>
      </w:tr>
      <w:tr>
        <w:trPr/>
        <w:tc>
          <w:tcPr>
            <w:tcW w:w="7739" w:type="dxa"/>
            <w:tcBorders>
              <w:top w:val="single" w:sz="4" w:space="0" w:color="000000"/>
              <w:left w:val="single" w:sz="4" w:space="0" w:color="000000"/>
              <w:bottom w:val="single" w:sz="4" w:space="0" w:color="000000"/>
              <w:right w:val="single" w:sz="4" w:space="0" w:color="000000"/>
            </w:tcBorders>
            <w:shd w:color="auto" w:fill="FCE9D0" w:val="clear"/>
          </w:tcPr>
          <w:p>
            <w:pPr>
              <w:pStyle w:val="Normal"/>
              <w:widowControl w:val="false"/>
              <w:rPr>
                <w:rFonts w:eastAsia="Noto Serif CJK SC" w:cs="Times New Roman"/>
                <w:kern w:val="2"/>
                <w:lang w:val="sr-RS"/>
              </w:rPr>
            </w:pPr>
            <w:r>
              <w:rPr>
                <w:rFonts w:eastAsia="Noto Serif CJK SC" w:cs="Times New Roman"/>
                <w:kern w:val="2"/>
                <w:lang w:val="sr-RS"/>
              </w:rPr>
              <w:t>Економска класификација</w:t>
            </w:r>
          </w:p>
        </w:tc>
        <w:tc>
          <w:tcPr>
            <w:tcW w:w="1840" w:type="dxa"/>
            <w:tcBorders>
              <w:top w:val="single" w:sz="4" w:space="0" w:color="000000"/>
              <w:left w:val="single" w:sz="4" w:space="0" w:color="000000"/>
              <w:bottom w:val="single" w:sz="4" w:space="0" w:color="000000"/>
              <w:right w:val="single" w:sz="4" w:space="0" w:color="000000"/>
            </w:tcBorders>
            <w:shd w:color="auto" w:fill="FCE9D0" w:val="clear"/>
          </w:tcPr>
          <w:p>
            <w:pPr>
              <w:pStyle w:val="Normal"/>
              <w:widowControl w:val="false"/>
              <w:jc w:val="center"/>
              <w:rPr>
                <w:rFonts w:eastAsia="Noto Serif CJK SC" w:cs="Times New Roman"/>
                <w:kern w:val="2"/>
                <w:lang w:val="sr-RS"/>
              </w:rPr>
            </w:pPr>
            <w:r>
              <w:rPr>
                <w:rFonts w:eastAsia="Noto Serif CJK SC" w:cs="Times New Roman"/>
                <w:kern w:val="2"/>
                <w:lang w:val="sr-RS"/>
              </w:rPr>
              <w:t>ИЗНОС</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411000 - плате, додаци и накнаде запослених</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137,279,340.45</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412000 - социјални доприноси на терет послодавца</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22,794,646.76</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413000 - накнаде у натури</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638,080.00</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414000 - социјална давања запосленима</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1,074,577.74</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415000 - накнада трошкова за запослене</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2,553,251.66</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416000 - награде запосленима и остали посебни расходи</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1,407,774.53</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421000 - стални трошкови</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4,230,496.14</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422000 - трошкови путовања</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1,206,806.57</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423000 - услуге по уговору</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61,915,132.06</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425000 - текуће поправке и одржавање</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3,714,611.23</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426000 - материјали</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2,643,301.92</w:t>
            </w:r>
          </w:p>
        </w:tc>
      </w:tr>
      <w:tr>
        <w:trPr/>
        <w:tc>
          <w:tcPr>
            <w:tcW w:w="7739" w:type="dxa"/>
            <w:tcBorders>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sz w:val="22"/>
                <w:lang w:val="sr-RS"/>
              </w:rPr>
              <w:t>462000  - дотације међународним организацијама</w:t>
            </w:r>
          </w:p>
        </w:tc>
        <w:tc>
          <w:tcPr>
            <w:tcW w:w="1840" w:type="dxa"/>
            <w:tcBorders>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825,573.70</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481000 - дотације невладиним организацијама</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1,169,932.98</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482000 - порези, обавезне таксе и пенали по решењу судова</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32,030.00</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483000 - новчане казне и пенали по решењу судова</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196,110.00</w:t>
            </w:r>
          </w:p>
        </w:tc>
      </w:tr>
      <w:tr>
        <w:trPr/>
        <w:tc>
          <w:tcPr>
            <w:tcW w:w="7739" w:type="dxa"/>
            <w:tcBorders>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511000 - зграде и грађевински објекти</w:t>
            </w:r>
          </w:p>
        </w:tc>
        <w:tc>
          <w:tcPr>
            <w:tcW w:w="1840" w:type="dxa"/>
            <w:tcBorders>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lang w:val="sr-RS"/>
              </w:rPr>
            </w:pPr>
            <w:r>
              <w:rPr>
                <w:rFonts w:eastAsia="Noto Serif CJK SC" w:cs="Times New Roman"/>
                <w:kern w:val="2"/>
                <w:lang w:val="sr-RS"/>
              </w:rPr>
              <w:t>4,123,212.00</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512000 - машине и опрема</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suppressLineNumbers/>
              <w:jc w:val="right"/>
              <w:rPr>
                <w:rFonts w:eastAsia="Noto Serif CJK SC"/>
                <w:kern w:val="2"/>
                <w:lang w:val="sr-RS"/>
              </w:rPr>
            </w:pPr>
            <w:r>
              <w:rPr>
                <w:rFonts w:eastAsia="Noto Serif CJK SC"/>
                <w:kern w:val="2"/>
                <w:lang w:val="sr-RS"/>
              </w:rPr>
              <w:t>27,808,192.25</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lang w:val="sr-RS"/>
              </w:rPr>
            </w:pPr>
            <w:r>
              <w:rPr>
                <w:rFonts w:eastAsia="Noto Serif CJK SC" w:cs="Times New Roman"/>
                <w:kern w:val="2"/>
                <w:lang w:val="sr-RS"/>
              </w:rPr>
              <w:t>515000 - нематеријална имовина</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suppressLineNumbers/>
              <w:jc w:val="right"/>
              <w:rPr>
                <w:rFonts w:eastAsia="Noto Serif CJK SC"/>
                <w:kern w:val="2"/>
                <w:lang w:val="sr-RS"/>
              </w:rPr>
            </w:pPr>
            <w:r>
              <w:rPr>
                <w:rFonts w:eastAsia="Noto Serif CJK SC"/>
                <w:kern w:val="2"/>
                <w:lang w:val="sr-RS"/>
              </w:rPr>
              <w:t>2,823,177.36</w:t>
            </w:r>
          </w:p>
        </w:tc>
      </w:tr>
      <w:tr>
        <w:trPr/>
        <w:tc>
          <w:tcPr>
            <w:tcW w:w="7739" w:type="dxa"/>
            <w:tcBorders>
              <w:top w:val="single" w:sz="4" w:space="0" w:color="000000"/>
              <w:left w:val="single" w:sz="4" w:space="0" w:color="000000"/>
              <w:bottom w:val="single" w:sz="4" w:space="0" w:color="000000"/>
              <w:right w:val="single" w:sz="4" w:space="0" w:color="000000"/>
            </w:tcBorders>
            <w:shd w:color="auto" w:fill="7A0000" w:val="clear"/>
          </w:tcPr>
          <w:p>
            <w:pPr>
              <w:pStyle w:val="Normal"/>
              <w:widowControl w:val="false"/>
              <w:rPr>
                <w:rFonts w:eastAsia="Noto Serif CJK SC" w:cs="Times New Roman"/>
                <w:b/>
                <w:b/>
                <w:bCs/>
                <w:kern w:val="2"/>
                <w:lang w:val="sr-RS"/>
              </w:rPr>
            </w:pPr>
            <w:r>
              <w:rPr>
                <w:rFonts w:eastAsia="Noto Serif CJK SC" w:cs="Times New Roman"/>
                <w:b/>
                <w:bCs/>
                <w:kern w:val="2"/>
                <w:lang w:val="sr-RS"/>
              </w:rPr>
              <w:t>УКУПНО:</w:t>
            </w:r>
          </w:p>
        </w:tc>
        <w:tc>
          <w:tcPr>
            <w:tcW w:w="1840" w:type="dxa"/>
            <w:tcBorders>
              <w:top w:val="single" w:sz="4" w:space="0" w:color="000000"/>
              <w:left w:val="single" w:sz="4" w:space="0" w:color="000000"/>
              <w:bottom w:val="single" w:sz="4" w:space="0" w:color="000000"/>
              <w:right w:val="single" w:sz="4" w:space="0" w:color="000000"/>
            </w:tcBorders>
            <w:shd w:color="auto" w:fill="7A0000" w:val="clear"/>
          </w:tcPr>
          <w:p>
            <w:pPr>
              <w:pStyle w:val="Normal"/>
              <w:widowControl w:val="false"/>
              <w:jc w:val="right"/>
              <w:rPr>
                <w:rFonts w:eastAsia="Noto Serif CJK SC" w:cs="Times New Roman"/>
                <w:b/>
                <w:b/>
                <w:bCs/>
                <w:kern w:val="2"/>
                <w:lang w:val="sr-RS"/>
              </w:rPr>
            </w:pPr>
            <w:r>
              <w:rPr>
                <w:rFonts w:eastAsia="Noto Serif CJK SC" w:cs="Times New Roman"/>
                <w:b/>
                <w:bCs/>
                <w:kern w:val="2"/>
                <w:lang w:val="sr-RS"/>
              </w:rPr>
              <w:t>276,436,247.35</w:t>
            </w:r>
          </w:p>
        </w:tc>
      </w:tr>
    </w:tbl>
    <w:p>
      <w:pPr>
        <w:pStyle w:val="Normal"/>
        <w:rPr>
          <w:rFonts w:ascii="Liberation Serif" w:hAnsi="Liberation Serif" w:eastAsia="Noto Serif CJK SC"/>
          <w:kern w:val="2"/>
          <w:lang w:val="sr-RS"/>
        </w:rPr>
      </w:pPr>
      <w:r>
        <w:rPr>
          <w:rFonts w:eastAsia="Noto Serif CJK SC" w:ascii="Liberation Serif" w:hAnsi="Liberation Serif"/>
          <w:kern w:val="2"/>
          <w:lang w:val="sr-RS"/>
        </w:rPr>
      </w:r>
    </w:p>
    <w:p>
      <w:pPr>
        <w:pStyle w:val="Standard"/>
        <w:spacing w:before="0" w:after="720"/>
        <w:jc w:val="both"/>
        <w:rPr>
          <w:lang w:val="sr-RS"/>
        </w:rPr>
      </w:pPr>
      <w:r>
        <w:rPr>
          <w:lang w:val="sr-RS"/>
        </w:rPr>
      </w:r>
    </w:p>
    <w:tbl>
      <w:tblPr>
        <w:tblStyle w:val="TableGrid"/>
        <w:tblW w:w="9628"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4814"/>
        <w:gridCol w:w="4813"/>
      </w:tblGrid>
      <w:tr>
        <w:trPr/>
        <w:tc>
          <w:tcPr>
            <w:tcW w:w="9627" w:type="dxa"/>
            <w:gridSpan w:val="2"/>
            <w:tcBorders/>
            <w:shd w:color="auto" w:fill="FEE5DE" w:themeFill="accent6" w:themeFillTint="33" w:val="clear"/>
          </w:tcPr>
          <w:p>
            <w:pPr>
              <w:pStyle w:val="Standard"/>
              <w:widowControl/>
              <w:spacing w:before="0" w:after="0"/>
              <w:jc w:val="center"/>
              <w:rPr>
                <w:rFonts w:ascii="Times New Roman" w:hAnsi="Times New Roman"/>
                <w:kern w:val="2"/>
                <w:sz w:val="24"/>
                <w:szCs w:val="24"/>
                <w:lang w:val="sr-RS" w:eastAsia="zh-CN" w:bidi="hi-IN"/>
              </w:rPr>
            </w:pPr>
            <w:r>
              <w:rPr>
                <w:kern w:val="2"/>
                <w:sz w:val="24"/>
                <w:szCs w:val="24"/>
                <w:lang w:val="sr-RS" w:eastAsia="zh-CN" w:bidi="hi-IN"/>
              </w:rPr>
              <w:t>Архива</w:t>
            </w:r>
          </w:p>
        </w:tc>
      </w:tr>
      <w:tr>
        <w:trPr/>
        <w:tc>
          <w:tcPr>
            <w:tcW w:w="4814" w:type="dxa"/>
            <w:tcBorders/>
            <w:vAlign w:val="center"/>
          </w:tcPr>
          <w:p>
            <w:pPr>
              <w:pStyle w:val="Standard"/>
              <w:widowControl/>
              <w:spacing w:before="0" w:after="0"/>
              <w:jc w:val="center"/>
              <w:rPr>
                <w:rFonts w:ascii="Times New Roman" w:hAnsi="Times New Roman"/>
                <w:color w:val="C00000"/>
                <w:kern w:val="2"/>
                <w:sz w:val="24"/>
                <w:szCs w:val="24"/>
                <w:lang w:val="sr-RS" w:eastAsia="zh-CN" w:bidi="hi-IN"/>
              </w:rPr>
            </w:pPr>
            <w:r>
              <w:rPr>
                <w:color w:val="C00000"/>
                <w:kern w:val="2"/>
                <w:sz w:val="24"/>
                <w:szCs w:val="24"/>
                <w:lang w:val="sr-RS" w:eastAsia="zh-CN" w:bidi="hi-IN"/>
              </w:rPr>
            </w:r>
          </w:p>
          <w:p>
            <w:pPr>
              <w:pStyle w:val="Standard"/>
              <w:widowControl/>
              <w:spacing w:before="0" w:after="0"/>
              <w:jc w:val="center"/>
              <w:rPr/>
            </w:pPr>
            <w:hyperlink r:id="rId54">
              <w:r>
                <w:rPr>
                  <w:rStyle w:val="InternetLink"/>
                  <w:kern w:val="2"/>
                  <w:sz w:val="24"/>
                  <w:szCs w:val="24"/>
                  <w:lang w:val="sr-RS" w:eastAsia="zh-CN" w:bidi="hi-IN"/>
                </w:rPr>
                <w:t>Извршење буџета за 2019. годину</w:t>
              </w:r>
            </w:hyperlink>
          </w:p>
          <w:p>
            <w:pPr>
              <w:pStyle w:val="Standard"/>
              <w:widowControl/>
              <w:spacing w:before="0" w:after="0"/>
              <w:jc w:val="left"/>
              <w:rPr>
                <w:lang w:val="sr-RS"/>
              </w:rPr>
            </w:pPr>
            <w:r>
              <w:rPr>
                <w:lang w:val="sr-RS"/>
              </w:rPr>
            </w:r>
          </w:p>
        </w:tc>
        <w:tc>
          <w:tcPr>
            <w:tcW w:w="4813" w:type="dxa"/>
            <w:tcBorders/>
          </w:tcPr>
          <w:p>
            <w:pPr>
              <w:pStyle w:val="Standard"/>
              <w:widowControl/>
              <w:spacing w:before="0" w:after="0"/>
              <w:jc w:val="center"/>
              <w:rPr>
                <w:rFonts w:ascii="Times New Roman" w:hAnsi="Times New Roman"/>
                <w:kern w:val="2"/>
                <w:szCs w:val="24"/>
                <w:lang w:val="sr-RS" w:eastAsia="zh-CN" w:bidi="hi-IN"/>
              </w:rPr>
            </w:pPr>
            <w:r>
              <w:rPr>
                <w:kern w:val="2"/>
                <w:szCs w:val="24"/>
                <w:lang w:val="sr-RS" w:eastAsia="zh-CN" w:bidi="hi-IN"/>
              </w:rPr>
            </w:r>
          </w:p>
          <w:p>
            <w:pPr>
              <w:pStyle w:val="Standard"/>
              <w:widowControl/>
              <w:spacing w:before="0" w:after="0"/>
              <w:jc w:val="center"/>
              <w:rPr/>
            </w:pPr>
            <w:hyperlink r:id="rId55">
              <w:r>
                <w:rPr>
                  <w:rStyle w:val="InternetLink"/>
                  <w:rFonts w:eastAsia="OpenSymbol"/>
                  <w:color w:val="FFAE3E"/>
                  <w:kern w:val="2"/>
                  <w:sz w:val="24"/>
                  <w:szCs w:val="24"/>
                  <w:u w:val="none"/>
                  <w:lang w:val="sr-RS" w:eastAsia="zh-CN" w:bidi="hi-IN"/>
                </w:rPr>
                <w:t>Извршење буџета за 2015. годину</w:t>
              </w:r>
              <w:r>
                <w:rPr>
                  <w:rStyle w:val="InternetLink"/>
                  <w:color w:val="FFAE3E"/>
                  <w:kern w:val="2"/>
                  <w:sz w:val="24"/>
                  <w:szCs w:val="24"/>
                  <w:u w:val="none"/>
                  <w:lang w:val="sr-RS" w:eastAsia="zh-CN" w:bidi="hi-IN"/>
                </w:rPr>
                <w:t xml:space="preserve"> </w:t>
              </w:r>
            </w:hyperlink>
          </w:p>
          <w:p>
            <w:pPr>
              <w:pStyle w:val="Standard"/>
              <w:widowControl/>
              <w:spacing w:before="0" w:after="0"/>
              <w:jc w:val="center"/>
              <w:rPr>
                <w:rFonts w:ascii="Times New Roman" w:hAnsi="Times New Roman"/>
                <w:color w:val="C00000"/>
                <w:kern w:val="2"/>
                <w:sz w:val="24"/>
                <w:szCs w:val="24"/>
                <w:lang w:val="sr-RS" w:eastAsia="zh-CN" w:bidi="hi-IN"/>
              </w:rPr>
            </w:pPr>
            <w:r>
              <w:rPr>
                <w:color w:val="C00000"/>
                <w:kern w:val="2"/>
                <w:sz w:val="24"/>
                <w:szCs w:val="24"/>
                <w:lang w:val="sr-RS" w:eastAsia="zh-CN" w:bidi="hi-IN"/>
              </w:rPr>
            </w:r>
          </w:p>
        </w:tc>
      </w:tr>
      <w:tr>
        <w:trPr/>
        <w:tc>
          <w:tcPr>
            <w:tcW w:w="4814" w:type="dxa"/>
            <w:tcBorders/>
          </w:tcPr>
          <w:p>
            <w:pPr>
              <w:pStyle w:val="Standard"/>
              <w:widowControl/>
              <w:spacing w:before="0" w:after="0"/>
              <w:jc w:val="center"/>
              <w:rPr>
                <w:rFonts w:ascii="Times New Roman" w:hAnsi="Times New Roman"/>
                <w:color w:val="C00000"/>
                <w:kern w:val="2"/>
                <w:szCs w:val="24"/>
                <w:lang w:val="sr-RS" w:eastAsia="zh-CN" w:bidi="hi-IN"/>
              </w:rPr>
            </w:pPr>
            <w:r>
              <w:rPr>
                <w:color w:val="C00000"/>
                <w:kern w:val="2"/>
                <w:szCs w:val="24"/>
                <w:lang w:val="sr-RS" w:eastAsia="zh-CN" w:bidi="hi-IN"/>
              </w:rPr>
            </w:r>
          </w:p>
          <w:p>
            <w:pPr>
              <w:pStyle w:val="Standard"/>
              <w:widowControl/>
              <w:spacing w:before="0" w:after="0"/>
              <w:jc w:val="center"/>
              <w:rPr/>
            </w:pPr>
            <w:hyperlink r:id="rId56">
              <w:r>
                <w:rPr>
                  <w:rStyle w:val="InternetLink"/>
                  <w:rFonts w:eastAsia="OpenSymbol"/>
                  <w:color w:val="C00000"/>
                  <w:kern w:val="2"/>
                  <w:sz w:val="24"/>
                  <w:szCs w:val="24"/>
                  <w:u w:val="none"/>
                  <w:lang w:val="sr-RS" w:eastAsia="zh-CN" w:bidi="hi-IN"/>
                </w:rPr>
                <w:t xml:space="preserve">Извршење буџета за 2018. годину </w:t>
              </w:r>
            </w:hyperlink>
          </w:p>
          <w:p>
            <w:pPr>
              <w:pStyle w:val="Standard"/>
              <w:widowControl/>
              <w:spacing w:before="0" w:after="0"/>
              <w:jc w:val="both"/>
              <w:rPr>
                <w:rFonts w:ascii="Times New Roman" w:hAnsi="Times New Roman"/>
                <w:color w:val="C00000"/>
                <w:kern w:val="2"/>
                <w:szCs w:val="24"/>
                <w:lang w:val="sr-RS" w:eastAsia="zh-CN" w:bidi="hi-IN"/>
              </w:rPr>
            </w:pPr>
            <w:r>
              <w:rPr>
                <w:color w:val="C00000"/>
                <w:kern w:val="2"/>
                <w:szCs w:val="24"/>
                <w:lang w:val="sr-RS" w:eastAsia="zh-CN" w:bidi="hi-IN"/>
              </w:rPr>
            </w:r>
          </w:p>
        </w:tc>
        <w:tc>
          <w:tcPr>
            <w:tcW w:w="4813" w:type="dxa"/>
            <w:tcBorders/>
          </w:tcPr>
          <w:p>
            <w:pPr>
              <w:pStyle w:val="Standard"/>
              <w:widowControl/>
              <w:spacing w:before="0" w:after="0"/>
              <w:jc w:val="center"/>
              <w:rPr>
                <w:rFonts w:ascii="Times New Roman" w:hAnsi="Times New Roman"/>
                <w:kern w:val="2"/>
                <w:szCs w:val="24"/>
                <w:lang w:val="sr-RS" w:eastAsia="zh-CN" w:bidi="hi-IN"/>
              </w:rPr>
            </w:pPr>
            <w:r>
              <w:rPr>
                <w:kern w:val="2"/>
                <w:szCs w:val="24"/>
                <w:lang w:val="sr-RS" w:eastAsia="zh-CN" w:bidi="hi-IN"/>
              </w:rPr>
            </w:r>
          </w:p>
          <w:p>
            <w:pPr>
              <w:pStyle w:val="Standard"/>
              <w:widowControl/>
              <w:spacing w:before="0" w:after="0"/>
              <w:jc w:val="center"/>
              <w:rPr/>
            </w:pPr>
            <w:hyperlink r:id="rId57">
              <w:r>
                <w:rPr>
                  <w:rStyle w:val="InternetLink"/>
                  <w:rFonts w:eastAsia="OpenSymbol"/>
                  <w:color w:val="FFAE3E"/>
                  <w:kern w:val="2"/>
                  <w:sz w:val="24"/>
                  <w:szCs w:val="24"/>
                  <w:u w:val="none"/>
                  <w:lang w:val="sr-RS" w:eastAsia="zh-CN" w:bidi="hi-IN"/>
                </w:rPr>
                <w:t>Извршење буџета за 2014. годину</w:t>
              </w:r>
              <w:r>
                <w:rPr>
                  <w:rStyle w:val="InternetLink"/>
                  <w:color w:val="FFAE3E"/>
                  <w:kern w:val="2"/>
                  <w:sz w:val="24"/>
                  <w:szCs w:val="24"/>
                  <w:u w:val="none"/>
                  <w:lang w:val="sr-RS" w:eastAsia="zh-CN" w:bidi="hi-IN"/>
                </w:rPr>
                <w:t xml:space="preserve"> </w:t>
              </w:r>
            </w:hyperlink>
          </w:p>
          <w:p>
            <w:pPr>
              <w:pStyle w:val="Standard"/>
              <w:widowControl/>
              <w:spacing w:before="0" w:after="0"/>
              <w:jc w:val="center"/>
              <w:rPr>
                <w:rFonts w:ascii="Times New Roman" w:hAnsi="Times New Roman"/>
                <w:color w:val="C00000"/>
                <w:kern w:val="2"/>
                <w:sz w:val="24"/>
                <w:szCs w:val="24"/>
                <w:lang w:val="sr-RS" w:eastAsia="zh-CN" w:bidi="hi-IN"/>
              </w:rPr>
            </w:pPr>
            <w:r>
              <w:rPr>
                <w:color w:val="C00000"/>
                <w:kern w:val="2"/>
                <w:sz w:val="24"/>
                <w:szCs w:val="24"/>
                <w:lang w:val="sr-RS" w:eastAsia="zh-CN" w:bidi="hi-IN"/>
              </w:rPr>
            </w:r>
          </w:p>
          <w:p>
            <w:pPr>
              <w:pStyle w:val="Standard"/>
              <w:widowControl/>
              <w:spacing w:before="0" w:after="0"/>
              <w:jc w:val="center"/>
              <w:rPr>
                <w:rFonts w:ascii="Times New Roman" w:hAnsi="Times New Roman"/>
                <w:color w:val="C00000"/>
                <w:kern w:val="2"/>
                <w:szCs w:val="24"/>
                <w:lang w:val="sr-RS" w:eastAsia="zh-CN" w:bidi="hi-IN"/>
              </w:rPr>
            </w:pPr>
            <w:r>
              <w:rPr>
                <w:color w:val="C00000"/>
                <w:kern w:val="2"/>
                <w:szCs w:val="24"/>
                <w:lang w:val="sr-RS" w:eastAsia="zh-CN" w:bidi="hi-IN"/>
              </w:rPr>
            </w:r>
          </w:p>
        </w:tc>
      </w:tr>
      <w:tr>
        <w:trPr/>
        <w:tc>
          <w:tcPr>
            <w:tcW w:w="4814" w:type="dxa"/>
            <w:tcBorders/>
          </w:tcPr>
          <w:p>
            <w:pPr>
              <w:pStyle w:val="Standard"/>
              <w:widowControl/>
              <w:spacing w:before="0" w:after="0"/>
              <w:jc w:val="center"/>
              <w:rPr/>
            </w:pPr>
            <w:hyperlink r:id="rId58">
              <w:r>
                <w:rPr>
                  <w:rStyle w:val="InternetLink"/>
                  <w:rFonts w:eastAsia="OpenSymbol"/>
                  <w:color w:val="C00000"/>
                  <w:kern w:val="2"/>
                  <w:sz w:val="24"/>
                  <w:szCs w:val="24"/>
                  <w:u w:val="none"/>
                  <w:lang w:val="sr-RS" w:eastAsia="zh-CN" w:bidi="hi-IN"/>
                </w:rPr>
                <w:t>Извршење буџета за 2017. годину</w:t>
              </w:r>
            </w:hyperlink>
          </w:p>
        </w:tc>
        <w:tc>
          <w:tcPr>
            <w:tcW w:w="4813" w:type="dxa"/>
            <w:tcBorders/>
          </w:tcPr>
          <w:p>
            <w:pPr>
              <w:pStyle w:val="Standard"/>
              <w:widowControl/>
              <w:spacing w:before="0" w:after="0"/>
              <w:jc w:val="center"/>
              <w:rPr/>
            </w:pPr>
            <w:hyperlink r:id="rId59">
              <w:r>
                <w:rPr>
                  <w:rStyle w:val="InternetLink"/>
                  <w:rFonts w:eastAsia="OpenSymbol"/>
                  <w:color w:val="FFAE3E"/>
                  <w:kern w:val="2"/>
                  <w:sz w:val="24"/>
                  <w:szCs w:val="24"/>
                  <w:u w:val="none"/>
                  <w:lang w:val="sr-RS" w:eastAsia="zh-CN" w:bidi="hi-IN"/>
                </w:rPr>
                <w:t>Извршење буџета за 2013. годину</w:t>
              </w:r>
              <w:r>
                <w:rPr>
                  <w:rStyle w:val="InternetLink"/>
                  <w:color w:val="FFAE3E"/>
                  <w:kern w:val="2"/>
                  <w:sz w:val="24"/>
                  <w:szCs w:val="24"/>
                  <w:u w:val="none"/>
                  <w:lang w:val="sr-RS" w:eastAsia="zh-CN" w:bidi="hi-IN"/>
                </w:rPr>
                <w:t xml:space="preserve"> </w:t>
              </w:r>
            </w:hyperlink>
          </w:p>
          <w:p>
            <w:pPr>
              <w:pStyle w:val="Standard"/>
              <w:widowControl/>
              <w:spacing w:before="0" w:after="0"/>
              <w:jc w:val="center"/>
              <w:rPr>
                <w:rFonts w:ascii="Times New Roman" w:hAnsi="Times New Roman"/>
                <w:color w:val="C00000"/>
                <w:kern w:val="2"/>
                <w:sz w:val="24"/>
                <w:szCs w:val="24"/>
                <w:lang w:val="sr-RS" w:eastAsia="zh-CN" w:bidi="hi-IN"/>
              </w:rPr>
            </w:pPr>
            <w:r>
              <w:rPr>
                <w:color w:val="C00000"/>
                <w:kern w:val="2"/>
                <w:sz w:val="24"/>
                <w:szCs w:val="24"/>
                <w:lang w:val="sr-RS" w:eastAsia="zh-CN" w:bidi="hi-IN"/>
              </w:rPr>
            </w:r>
          </w:p>
          <w:p>
            <w:pPr>
              <w:pStyle w:val="Standard"/>
              <w:widowControl/>
              <w:spacing w:before="0" w:after="0"/>
              <w:jc w:val="center"/>
              <w:rPr>
                <w:rFonts w:ascii="Times New Roman" w:hAnsi="Times New Roman"/>
                <w:color w:val="C00000"/>
                <w:kern w:val="2"/>
                <w:szCs w:val="24"/>
                <w:lang w:val="sr-RS" w:eastAsia="zh-CN" w:bidi="hi-IN"/>
              </w:rPr>
            </w:pPr>
            <w:r>
              <w:rPr>
                <w:color w:val="C00000"/>
                <w:kern w:val="2"/>
                <w:szCs w:val="24"/>
                <w:lang w:val="sr-RS" w:eastAsia="zh-CN" w:bidi="hi-IN"/>
              </w:rPr>
            </w:r>
          </w:p>
        </w:tc>
      </w:tr>
      <w:tr>
        <w:trPr/>
        <w:tc>
          <w:tcPr>
            <w:tcW w:w="4814" w:type="dxa"/>
            <w:tcBorders/>
          </w:tcPr>
          <w:p>
            <w:pPr>
              <w:pStyle w:val="Standard"/>
              <w:widowControl/>
              <w:spacing w:before="0" w:after="0"/>
              <w:jc w:val="center"/>
              <w:rPr>
                <w:rFonts w:ascii="Times New Roman" w:hAnsi="Times New Roman"/>
                <w:color w:val="C00000"/>
                <w:kern w:val="2"/>
                <w:sz w:val="24"/>
                <w:szCs w:val="24"/>
                <w:lang w:val="sr-RS" w:eastAsia="zh-CN" w:bidi="hi-IN"/>
              </w:rPr>
            </w:pPr>
            <w:r>
              <w:rPr>
                <w:color w:val="C00000"/>
                <w:kern w:val="2"/>
                <w:sz w:val="24"/>
                <w:szCs w:val="24"/>
                <w:lang w:val="sr-RS" w:eastAsia="zh-CN" w:bidi="hi-IN"/>
              </w:rPr>
            </w:r>
          </w:p>
          <w:p>
            <w:pPr>
              <w:pStyle w:val="Standard"/>
              <w:widowControl/>
              <w:spacing w:before="0" w:after="0"/>
              <w:jc w:val="center"/>
              <w:rPr/>
            </w:pPr>
            <w:hyperlink r:id="rId60">
              <w:r>
                <w:rPr>
                  <w:rStyle w:val="InternetLink"/>
                  <w:rFonts w:eastAsia="OpenSymbol"/>
                  <w:color w:val="FFAE3E"/>
                  <w:kern w:val="2"/>
                  <w:sz w:val="24"/>
                  <w:szCs w:val="24"/>
                  <w:u w:val="none"/>
                  <w:lang w:val="sr-RS" w:eastAsia="zh-CN" w:bidi="hi-IN"/>
                </w:rPr>
                <w:t>Извршење буџета за 2016. годину</w:t>
              </w:r>
              <w:r>
                <w:rPr>
                  <w:rStyle w:val="InternetLink"/>
                  <w:color w:val="FFAE3E"/>
                  <w:kern w:val="2"/>
                  <w:sz w:val="24"/>
                  <w:szCs w:val="24"/>
                  <w:u w:val="none"/>
                  <w:lang w:val="sr-RS" w:eastAsia="zh-CN" w:bidi="hi-IN"/>
                </w:rPr>
                <w:t xml:space="preserve"> </w:t>
              </w:r>
            </w:hyperlink>
          </w:p>
          <w:p>
            <w:pPr>
              <w:pStyle w:val="Standard"/>
              <w:widowControl/>
              <w:spacing w:before="0" w:after="0"/>
              <w:jc w:val="center"/>
              <w:rPr>
                <w:rFonts w:ascii="Times New Roman" w:hAnsi="Times New Roman"/>
                <w:color w:val="C00000"/>
                <w:kern w:val="2"/>
                <w:szCs w:val="24"/>
                <w:lang w:val="sr-RS" w:eastAsia="zh-CN" w:bidi="hi-IN"/>
              </w:rPr>
            </w:pPr>
            <w:r>
              <w:rPr>
                <w:color w:val="C00000"/>
                <w:kern w:val="2"/>
                <w:szCs w:val="24"/>
                <w:lang w:val="sr-RS" w:eastAsia="zh-CN" w:bidi="hi-IN"/>
              </w:rPr>
            </w:r>
          </w:p>
        </w:tc>
        <w:tc>
          <w:tcPr>
            <w:tcW w:w="4813" w:type="dxa"/>
            <w:tcBorders/>
          </w:tcPr>
          <w:p>
            <w:pPr>
              <w:pStyle w:val="Standard"/>
              <w:widowControl/>
              <w:spacing w:before="0" w:after="0"/>
              <w:jc w:val="center"/>
              <w:rPr>
                <w:rFonts w:ascii="Times New Roman" w:hAnsi="Times New Roman"/>
                <w:color w:val="C00000"/>
                <w:kern w:val="2"/>
                <w:szCs w:val="24"/>
                <w:lang w:val="sr-RS" w:eastAsia="zh-CN" w:bidi="hi-IN"/>
              </w:rPr>
            </w:pPr>
            <w:r>
              <w:rPr>
                <w:color w:val="C00000"/>
                <w:kern w:val="2"/>
                <w:szCs w:val="24"/>
                <w:lang w:val="sr-RS" w:eastAsia="zh-CN" w:bidi="hi-IN"/>
              </w:rPr>
            </w:r>
          </w:p>
          <w:p>
            <w:pPr>
              <w:pStyle w:val="Standard"/>
              <w:widowControl/>
              <w:spacing w:before="0" w:after="0"/>
              <w:jc w:val="center"/>
              <w:rPr>
                <w:rFonts w:ascii="Times New Roman" w:hAnsi="Times New Roman"/>
                <w:color w:val="C00000"/>
                <w:kern w:val="2"/>
                <w:szCs w:val="24"/>
                <w:lang w:val="sr-RS" w:eastAsia="zh-CN" w:bidi="hi-IN"/>
              </w:rPr>
            </w:pPr>
            <w:r>
              <w:rPr>
                <w:color w:val="C00000"/>
                <w:kern w:val="2"/>
                <w:szCs w:val="24"/>
                <w:lang w:val="sr-RS" w:eastAsia="zh-CN" w:bidi="hi-IN"/>
              </w:rPr>
            </w:r>
          </w:p>
        </w:tc>
      </w:tr>
    </w:tbl>
    <w:p>
      <w:pPr>
        <w:pStyle w:val="Standard"/>
        <w:jc w:val="both"/>
        <w:rPr>
          <w:lang w:val="sr-RS"/>
        </w:rPr>
      </w:pPr>
      <w:r>
        <w:rPr>
          <w:lang w:val="sr-RS"/>
        </w:rPr>
      </w:r>
    </w:p>
    <w:p>
      <w:pPr>
        <w:pStyle w:val="Standard"/>
        <w:jc w:val="both"/>
        <w:rPr>
          <w:lang w:val="sr-RS"/>
        </w:rPr>
      </w:pPr>
      <w:r>
        <w:rPr>
          <w:lang w:val="sr-RS"/>
        </w:rPr>
      </w:r>
    </w:p>
    <w:p>
      <w:pPr>
        <w:pStyle w:val="Standard"/>
        <w:jc w:val="both"/>
        <w:rPr/>
      </w:pPr>
      <w:hyperlink r:id="rId61">
        <w:r>
          <w:rPr>
            <w:rStyle w:val="InternetLink"/>
            <w:sz w:val="24"/>
            <w:u w:val="none"/>
            <w:lang w:val="sr-RS"/>
          </w:rPr>
          <w:t xml:space="preserve"> </w:t>
        </w:r>
      </w:hyperlink>
      <w:r>
        <w:rPr>
          <w:sz w:val="24"/>
          <w:lang w:val="sr-RS"/>
        </w:rPr>
        <w:t xml:space="preserve"> </w:t>
      </w:r>
    </w:p>
    <w:p>
      <w:pPr>
        <w:pStyle w:val="Normal"/>
        <w:rPr>
          <w:lang w:val="sr-RS"/>
        </w:rPr>
      </w:pPr>
      <w:r>
        <w:rPr>
          <w:lang w:val="sr-RS"/>
        </w:rPr>
      </w:r>
    </w:p>
    <w:p>
      <w:pPr>
        <w:pStyle w:val="Normal"/>
        <w:jc w:val="center"/>
        <w:rPr/>
      </w:pPr>
      <w:hyperlink w:anchor="_top">
        <w:r>
          <w:rPr>
            <w:rStyle w:val="InternetLink"/>
            <w:color w:val="C00000"/>
            <w:u w:val="none"/>
            <w:lang w:val="sr-RS"/>
          </w:rPr>
          <w:t>назад на Садржај</w:t>
        </w:r>
      </w:hyperlink>
    </w:p>
    <w:p>
      <w:pPr>
        <w:pStyle w:val="Normal"/>
        <w:rPr>
          <w:lang w:val="sr-RS"/>
        </w:rPr>
      </w:pPr>
      <w:r>
        <w:rPr>
          <w:lang w:val="sr-RS"/>
        </w:rPr>
      </w:r>
    </w:p>
    <w:p>
      <w:pPr>
        <w:pStyle w:val="Normal"/>
        <w:rPr>
          <w:lang w:val="sr-RS"/>
        </w:rPr>
      </w:pPr>
      <w:r>
        <w:rPr>
          <w:lang w:val="sr-RS"/>
        </w:rPr>
      </w:r>
    </w:p>
    <w:p>
      <w:pPr>
        <w:pStyle w:val="Normal"/>
        <w:rPr>
          <w:lang w:val="sr-RS"/>
        </w:rPr>
      </w:pPr>
      <w:r>
        <w:rPr>
          <w:lang w:val="sr-RS"/>
        </w:rPr>
      </w:r>
    </w:p>
    <w:p>
      <w:pPr>
        <w:pStyle w:val="Normal"/>
        <w:tabs>
          <w:tab w:val="clear" w:pos="709"/>
          <w:tab w:val="left" w:pos="1373" w:leader="none"/>
        </w:tabs>
        <w:rPr>
          <w:lang w:val="sr-RS"/>
        </w:rPr>
      </w:pPr>
      <w:r>
        <w:rPr>
          <w:lang w:val="sr-RS"/>
        </w:rPr>
        <w:tab/>
      </w:r>
    </w:p>
    <w:p>
      <w:pPr>
        <w:pStyle w:val="Standard"/>
        <w:jc w:val="both"/>
        <w:rPr>
          <w:lang w:val="sr-RS"/>
        </w:rPr>
      </w:pPr>
      <w:r>
        <w:rPr>
          <w:lang w:val="sr-RS"/>
        </w:rPr>
        <w:tab/>
      </w:r>
    </w:p>
    <w:p>
      <w:pPr>
        <w:pStyle w:val="Normal"/>
        <w:keepNext w:val="true"/>
        <w:widowControl w:val="false"/>
        <w:numPr>
          <w:ilvl w:val="0"/>
          <w:numId w:val="17"/>
        </w:numPr>
        <w:spacing w:before="120" w:after="120"/>
        <w:ind w:left="425" w:hanging="425"/>
        <w:outlineLvl w:val="0"/>
        <w:rPr>
          <w:lang w:val="sr-RS"/>
        </w:rPr>
      </w:pPr>
      <w:bookmarkStart w:id="57" w:name="__RefHeading___Toc8476_204286842"/>
      <w:bookmarkStart w:id="58" w:name="_Toc50581302"/>
      <w:bookmarkStart w:id="59" w:name="_Toc30762618"/>
      <w:bookmarkEnd w:id="57"/>
      <w:r>
        <w:rPr>
          <w:rFonts w:eastAsia="Calibri" w:cs="Times New Roman"/>
          <w:bCs/>
          <w:color w:val="000080"/>
          <w:u w:val="single"/>
          <w:shd w:fill="FFFFFF" w:val="clear"/>
          <w:lang w:val="sr-RS"/>
        </w:rPr>
        <w:t>ПОДАЦИ О ЈАВНИМ НАБАВКАМА</w:t>
      </w:r>
      <w:bookmarkEnd w:id="58"/>
      <w:bookmarkEnd w:id="59"/>
    </w:p>
    <w:p>
      <w:pPr>
        <w:pStyle w:val="Normal"/>
        <w:keepNext w:val="true"/>
        <w:widowControl w:val="false"/>
        <w:numPr>
          <w:ilvl w:val="0"/>
          <w:numId w:val="0"/>
        </w:numPr>
        <w:spacing w:before="120" w:after="120"/>
        <w:ind w:left="425" w:hanging="0"/>
        <w:outlineLvl w:val="0"/>
        <w:rPr>
          <w:rFonts w:eastAsia="Calibri" w:cs="Times New Roman"/>
          <w:bCs/>
          <w:color w:val="C00000"/>
          <w:shd w:fill="FFFFFF" w:val="clear"/>
          <w:lang w:val="sr-RS"/>
        </w:rPr>
      </w:pPr>
      <w:r>
        <w:rPr>
          <w:rFonts w:eastAsia="Calibri" w:cs="Times New Roman"/>
          <w:bCs/>
          <w:color w:val="C00000"/>
          <w:shd w:fill="FFFFFF" w:val="clear"/>
          <w:lang w:val="sr-RS"/>
        </w:rPr>
      </w:r>
    </w:p>
    <w:p>
      <w:pPr>
        <w:pStyle w:val="Normal"/>
        <w:numPr>
          <w:ilvl w:val="1"/>
          <w:numId w:val="2"/>
        </w:numPr>
        <w:suppressAutoHyphens w:val="false"/>
        <w:jc w:val="both"/>
        <w:textAlignment w:val="auto"/>
        <w:rPr>
          <w:lang w:val="sr-RS"/>
        </w:rPr>
      </w:pPr>
      <w:r>
        <w:rPr>
          <w:rFonts w:eastAsia="Times New Roman" w:cs="Times New Roman"/>
          <w:lang w:val="sr-RS"/>
        </w:rPr>
        <w:t>План јавних набавки за 2021. годину и набавке на које се Закон не примењује</w:t>
      </w:r>
    </w:p>
    <w:p>
      <w:pPr>
        <w:pStyle w:val="Normal"/>
        <w:suppressAutoHyphens w:val="false"/>
        <w:jc w:val="both"/>
        <w:textAlignment w:val="auto"/>
        <w:rPr/>
      </w:pPr>
      <w:r>
        <w:rPr>
          <w:rFonts w:eastAsia="Times New Roman" w:cs="Times New Roman"/>
          <w:lang w:val="sr-RS"/>
        </w:rPr>
        <w:t xml:space="preserve">Подаци о јавним набавкама се у складу са Законом објављују на </w:t>
      </w:r>
      <w:hyperlink r:id="rId62">
        <w:r>
          <w:rPr>
            <w:rFonts w:eastAsia="Times New Roman" w:cs="Times New Roman"/>
            <w:color w:val="002060"/>
            <w:u w:val="single"/>
            <w:lang w:val="sr-RS"/>
          </w:rPr>
          <w:t>Порталу</w:t>
        </w:r>
      </w:hyperlink>
      <w:r>
        <w:rPr>
          <w:rFonts w:eastAsia="Times New Roman" w:cs="Times New Roman"/>
          <w:lang w:val="sr-RS"/>
        </w:rPr>
        <w:t xml:space="preserve"> јавних набавки,  као и на </w:t>
      </w:r>
      <w:hyperlink r:id="rId63">
        <w:r>
          <w:rPr>
            <w:rFonts w:eastAsia="Times New Roman" w:cs="Times New Roman"/>
            <w:color w:val="002060"/>
            <w:u w:val="single"/>
            <w:lang w:val="sr-RS"/>
          </w:rPr>
          <w:t>интернет презентацији</w:t>
        </w:r>
      </w:hyperlink>
      <w:r>
        <w:rPr>
          <w:rFonts w:eastAsia="Times New Roman" w:cs="Times New Roman"/>
          <w:lang w:val="sr-RS"/>
        </w:rPr>
        <w:t xml:space="preserve"> Агенције.</w:t>
      </w:r>
    </w:p>
    <w:p>
      <w:pPr>
        <w:sectPr>
          <w:headerReference w:type="default" r:id="rId64"/>
          <w:footerReference w:type="default" r:id="rId65"/>
          <w:footnotePr>
            <w:numFmt w:val="decimal"/>
          </w:footnotePr>
          <w:type w:val="nextPage"/>
          <w:pgSz w:w="11906" w:h="16838"/>
          <w:pgMar w:left="1134" w:right="1134" w:header="567" w:top="1134" w:footer="454" w:bottom="1134" w:gutter="0"/>
          <w:pgNumType w:fmt="decimal"/>
          <w:formProt w:val="false"/>
          <w:textDirection w:val="lrTb"/>
          <w:docGrid w:type="default" w:linePitch="326" w:charSpace="0"/>
        </w:sectPr>
        <w:pStyle w:val="Normal"/>
        <w:suppressAutoHyphens w:val="false"/>
        <w:jc w:val="both"/>
        <w:textAlignment w:val="auto"/>
        <w:rPr>
          <w:lang w:val="sr-RS"/>
        </w:rPr>
      </w:pPr>
      <w:r>
        <w:rPr>
          <w:rFonts w:eastAsia="Times New Roman" w:cs="Times New Roman"/>
          <w:lang w:val="sr-RS"/>
        </w:rPr>
        <w:t>Подаци који се објављују у табелама су у свему усаглашени са тромесечним извештајима који се у року достављају Управи за јавне набавке.</w:t>
      </w:r>
    </w:p>
    <w:p>
      <w:pPr>
        <w:pStyle w:val="Standard"/>
        <w:jc w:val="both"/>
        <w:rPr>
          <w:sz w:val="24"/>
          <w:lang w:val="sr-RS"/>
        </w:rPr>
      </w:pPr>
      <w:r>
        <w:rPr>
          <w:sz w:val="24"/>
          <w:lang w:val="sr-RS"/>
        </w:rPr>
      </w:r>
    </w:p>
    <w:p>
      <w:pPr>
        <w:pStyle w:val="Standard"/>
        <w:jc w:val="both"/>
        <w:rPr>
          <w:lang w:val="sr-RS"/>
        </w:rPr>
      </w:pPr>
      <w:r>
        <w:rPr>
          <w:lang w:val="sr-RS"/>
        </w:rPr>
        <w:drawing>
          <wp:inline distT="0" distB="0" distL="0" distR="0">
            <wp:extent cx="9251950" cy="5665470"/>
            <wp:effectExtent l="0" t="0" r="0" b="0"/>
            <wp:docPr id="3"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
                    <pic:cNvPicPr>
                      <a:picLocks noChangeAspect="1" noChangeArrowheads="1"/>
                    </pic:cNvPicPr>
                  </pic:nvPicPr>
                  <pic:blipFill>
                    <a:blip r:embed="rId66"/>
                    <a:stretch>
                      <a:fillRect/>
                    </a:stretch>
                  </pic:blipFill>
                  <pic:spPr bwMode="auto">
                    <a:xfrm>
                      <a:off x="0" y="0"/>
                      <a:ext cx="9251950" cy="5665470"/>
                    </a:xfrm>
                    <a:prstGeom prst="rect">
                      <a:avLst/>
                    </a:prstGeom>
                  </pic:spPr>
                </pic:pic>
              </a:graphicData>
            </a:graphic>
          </wp:inline>
        </w:drawing>
      </w:r>
    </w:p>
    <w:p>
      <w:pPr>
        <w:pStyle w:val="Normal"/>
        <w:rPr>
          <w:rFonts w:cs="Times New Roman"/>
          <w:lang w:val="sr-RS"/>
        </w:rPr>
      </w:pPr>
      <w:r>
        <w:rPr>
          <w:rFonts w:cs="Times New Roman"/>
          <w:lang w:val="sr-RS"/>
        </w:rPr>
      </w:r>
    </w:p>
    <w:p>
      <w:pPr>
        <w:pStyle w:val="Normal"/>
        <w:rPr>
          <w:rFonts w:cs="Times New Roman"/>
          <w:lang w:val="sr-RS"/>
        </w:rPr>
      </w:pPr>
      <w:r>
        <w:rPr>
          <w:rFonts w:cs="Times New Roman"/>
          <w:lang w:val="sr-RS"/>
        </w:rPr>
      </w:r>
    </w:p>
    <w:p>
      <w:pPr>
        <w:pStyle w:val="Normal"/>
        <w:rPr>
          <w:rFonts w:cs="Times New Roman"/>
          <w:lang w:val="sr-RS"/>
        </w:rPr>
      </w:pPr>
      <w:r>
        <w:rPr>
          <w:rFonts w:cs="Times New Roman"/>
          <w:lang w:val="sr-RS"/>
        </w:rPr>
      </w:r>
    </w:p>
    <w:p>
      <w:pPr>
        <w:pStyle w:val="Normal"/>
        <w:jc w:val="center"/>
        <w:rPr>
          <w:lang w:val="sr-RS"/>
        </w:rPr>
      </w:pPr>
      <w:r>
        <w:rPr>
          <w:rFonts w:cs="Times New Roman"/>
          <w:lang w:val="sr-RS"/>
        </w:rPr>
        <w:t>Архива</w:t>
      </w:r>
    </w:p>
    <w:p>
      <w:pPr>
        <w:pStyle w:val="Normal"/>
        <w:spacing w:before="0" w:after="240"/>
        <w:rPr>
          <w:rFonts w:cs="Times New Roman"/>
          <w:lang w:val="sr-RS"/>
        </w:rPr>
      </w:pPr>
      <w:r>
        <w:rPr>
          <w:rFonts w:cs="Times New Roman"/>
          <w:lang w:val="sr-RS"/>
        </w:rPr>
      </w:r>
    </w:p>
    <w:tbl>
      <w:tblPr>
        <w:tblStyle w:val="TableGrid"/>
        <w:tblW w:w="16302" w:type="dxa"/>
        <w:jc w:val="left"/>
        <w:tblInd w:w="-856" w:type="dxa"/>
        <w:tblLayout w:type="fixed"/>
        <w:tblCellMar>
          <w:top w:w="0" w:type="dxa"/>
          <w:left w:w="108" w:type="dxa"/>
          <w:bottom w:w="0" w:type="dxa"/>
          <w:right w:w="108" w:type="dxa"/>
        </w:tblCellMar>
        <w:tblLook w:noVBand="1" w:val="04a0" w:noHBand="0" w:lastColumn="0" w:firstColumn="1" w:lastRow="0" w:firstRow="1"/>
      </w:tblPr>
      <w:tblGrid>
        <w:gridCol w:w="8136"/>
        <w:gridCol w:w="8165"/>
      </w:tblGrid>
      <w:tr>
        <w:trPr/>
        <w:tc>
          <w:tcPr>
            <w:tcW w:w="8136" w:type="dxa"/>
            <w:tcBorders/>
          </w:tcPr>
          <w:p>
            <w:pPr>
              <w:pStyle w:val="Normal"/>
              <w:widowControl/>
              <w:spacing w:before="0" w:after="0"/>
              <w:jc w:val="left"/>
              <w:rPr>
                <w:rFonts w:ascii="Times New Roman" w:hAnsi="Times New Roman" w:eastAsia="Times New Roman" w:cs="Times New Roman"/>
                <w:b/>
                <w:b/>
                <w:kern w:val="2"/>
                <w:sz w:val="22"/>
                <w:szCs w:val="22"/>
                <w:lang w:val="sr-RS" w:eastAsia="zh-CN" w:bidi="hi-IN"/>
              </w:rPr>
            </w:pPr>
            <w:r>
              <w:rPr>
                <w:rFonts w:eastAsia="Times New Roman" w:cs="Times New Roman"/>
                <w:b/>
                <w:kern w:val="2"/>
                <w:sz w:val="22"/>
                <w:szCs w:val="22"/>
                <w:lang w:val="sr-RS" w:eastAsia="zh-CN" w:bidi="hi-IN"/>
              </w:rPr>
              <w:t>2020.</w:t>
            </w:r>
          </w:p>
          <w:p>
            <w:pPr>
              <w:pStyle w:val="Normal"/>
              <w:widowControl/>
              <w:spacing w:before="0" w:after="0"/>
              <w:jc w:val="left"/>
              <w:rPr/>
            </w:pPr>
            <w:hyperlink r:id="rId67">
              <w:r>
                <w:rPr>
                  <w:rStyle w:val="InternetLink"/>
                  <w:rFonts w:eastAsia="Times New Roman" w:cs="Times New Roman"/>
                  <w:color w:val="FFAE3E"/>
                  <w:kern w:val="2"/>
                  <w:sz w:val="22"/>
                  <w:szCs w:val="22"/>
                  <w:u w:val="none"/>
                  <w:lang w:val="sr-RS" w:eastAsia="zh-CN" w:bidi="hi-IN"/>
                </w:rPr>
                <w:t>Извештај о реализацији - 20</w:t>
              </w:r>
            </w:hyperlink>
            <w:r>
              <w:rPr>
                <w:rStyle w:val="InternetLink1"/>
                <w:rFonts w:eastAsia="Times New Roman" w:cs="Times New Roman"/>
                <w:color w:val="FFAE3E"/>
                <w:kern w:val="2"/>
                <w:sz w:val="22"/>
                <w:szCs w:val="22"/>
                <w:u w:val="none"/>
                <w:lang w:val="sr-RS" w:eastAsia="zh-CN" w:bidi="hi-IN"/>
              </w:rPr>
              <w:t>20</w:t>
            </w:r>
          </w:p>
          <w:p>
            <w:pPr>
              <w:pStyle w:val="Normal"/>
              <w:widowControl/>
              <w:spacing w:before="0" w:after="0"/>
              <w:jc w:val="left"/>
              <w:rPr/>
            </w:pPr>
            <w:hyperlink r:id="rId68">
              <w:r>
                <w:rPr>
                  <w:rStyle w:val="InternetLink"/>
                  <w:rFonts w:eastAsia="Times New Roman" w:cs="Times New Roman"/>
                  <w:color w:val="FFAE3E"/>
                  <w:kern w:val="2"/>
                  <w:sz w:val="22"/>
                  <w:szCs w:val="22"/>
                  <w:u w:val="none"/>
                  <w:lang w:val="sr-RS" w:eastAsia="zh-CN" w:bidi="hi-IN"/>
                </w:rPr>
                <w:t>Измена 1 усклађеног плана јавних набавки</w:t>
              </w:r>
            </w:hyperlink>
          </w:p>
          <w:p>
            <w:pPr>
              <w:pStyle w:val="Normal"/>
              <w:widowControl/>
              <w:spacing w:before="0" w:after="0"/>
              <w:jc w:val="left"/>
              <w:rPr/>
            </w:pPr>
            <w:r>
              <w:rPr>
                <w:rStyle w:val="InternetLink1"/>
                <w:color w:val="C00000"/>
                <w:kern w:val="2"/>
                <w:sz w:val="22"/>
                <w:szCs w:val="22"/>
                <w:u w:val="none"/>
                <w:lang w:val="sr-RS" w:eastAsia="zh-CN" w:bidi="hi-IN"/>
              </w:rPr>
              <w:t>План ЈН по Новом ЗЈН</w:t>
            </w:r>
          </w:p>
          <w:p>
            <w:pPr>
              <w:pStyle w:val="Normal"/>
              <w:widowControl/>
              <w:spacing w:before="0" w:after="0"/>
              <w:jc w:val="left"/>
              <w:rPr/>
            </w:pPr>
            <w:hyperlink r:id="rId69">
              <w:r>
                <w:rPr>
                  <w:rStyle w:val="InternetLink"/>
                  <w:rFonts w:eastAsia="Times New Roman" w:cs="Times New Roman"/>
                  <w:color w:val="C00000"/>
                  <w:kern w:val="2"/>
                  <w:sz w:val="22"/>
                  <w:szCs w:val="22"/>
                  <w:u w:val="none"/>
                  <w:lang w:val="sr-RS" w:eastAsia="zh-CN" w:bidi="hi-IN"/>
                </w:rPr>
                <w:t>Одлука о измени плана јавних набавки</w:t>
              </w:r>
            </w:hyperlink>
          </w:p>
          <w:p>
            <w:pPr>
              <w:pStyle w:val="Normal"/>
              <w:widowControl/>
              <w:spacing w:before="0" w:after="0"/>
              <w:jc w:val="left"/>
              <w:rPr/>
            </w:pPr>
            <w:r>
              <w:rPr>
                <w:rStyle w:val="InternetLink1"/>
                <w:rFonts w:eastAsia="Noto Sans CJK SC Regular" w:cs="Lohit Devanagari"/>
                <w:color w:val="C00000"/>
                <w:kern w:val="2"/>
                <w:sz w:val="22"/>
                <w:szCs w:val="22"/>
                <w:u w:val="none"/>
                <w:lang w:val="sr-RS" w:eastAsia="zh-CN" w:bidi="hi-IN"/>
              </w:rPr>
              <w:t>Измена плана јавних набавки – табеларни приказ</w:t>
            </w:r>
          </w:p>
          <w:p>
            <w:pPr>
              <w:pStyle w:val="Normal"/>
              <w:widowControl/>
              <w:spacing w:before="0" w:after="0"/>
              <w:jc w:val="left"/>
              <w:rPr/>
            </w:pPr>
            <w:r>
              <w:rPr>
                <w:rStyle w:val="InternetLink1"/>
                <w:color w:val="C00000"/>
                <w:kern w:val="2"/>
                <w:sz w:val="22"/>
                <w:szCs w:val="22"/>
                <w:u w:val="none"/>
                <w:lang w:val="sr-RS" w:eastAsia="zh-CN" w:bidi="hi-IN"/>
              </w:rPr>
              <w:t>Одлука о доношењу плана јавних набавки – 2020.</w:t>
            </w:r>
          </w:p>
          <w:p>
            <w:pPr>
              <w:pStyle w:val="Normal"/>
              <w:widowControl/>
              <w:spacing w:before="0" w:after="0"/>
              <w:jc w:val="left"/>
              <w:rPr/>
            </w:pPr>
            <w:hyperlink r:id="rId70">
              <w:r>
                <w:rPr>
                  <w:rStyle w:val="InternetLink"/>
                  <w:rFonts w:eastAsia="Times New Roman" w:cs="Times New Roman"/>
                  <w:color w:val="C00000"/>
                  <w:kern w:val="2"/>
                  <w:sz w:val="22"/>
                  <w:szCs w:val="22"/>
                  <w:u w:val="none"/>
                  <w:lang w:val="sr-RS" w:eastAsia="zh-CN" w:bidi="hi-IN"/>
                </w:rPr>
                <w:t>План јавних набавки – 2019</w:t>
              </w:r>
            </w:hyperlink>
          </w:p>
          <w:p>
            <w:pPr>
              <w:pStyle w:val="Normal"/>
              <w:widowControl/>
              <w:spacing w:before="0" w:after="0"/>
              <w:jc w:val="left"/>
              <w:rPr>
                <w:rFonts w:ascii="Times New Roman" w:hAnsi="Times New Roman" w:eastAsia="Times New Roman" w:cs="Times New Roman"/>
                <w:b/>
                <w:b/>
                <w:kern w:val="2"/>
                <w:sz w:val="22"/>
                <w:szCs w:val="22"/>
                <w:lang w:val="sr-RS" w:eastAsia="zh-CN" w:bidi="hi-IN"/>
              </w:rPr>
            </w:pPr>
            <w:r>
              <w:rPr>
                <w:rFonts w:eastAsia="Times New Roman" w:cs="Times New Roman"/>
                <w:b/>
                <w:kern w:val="2"/>
                <w:sz w:val="22"/>
                <w:szCs w:val="22"/>
                <w:lang w:val="sr-RS" w:eastAsia="zh-CN" w:bidi="hi-IN"/>
              </w:rPr>
            </w:r>
          </w:p>
        </w:tc>
        <w:tc>
          <w:tcPr>
            <w:tcW w:w="8165" w:type="dxa"/>
            <w:tcBorders/>
          </w:tcPr>
          <w:p>
            <w:pPr>
              <w:pStyle w:val="Normal"/>
              <w:widowControl/>
              <w:spacing w:before="0" w:after="0"/>
              <w:jc w:val="left"/>
              <w:rPr>
                <w:rFonts w:ascii="Times New Roman" w:hAnsi="Times New Roman" w:eastAsia="Times New Roman" w:cs="Times New Roman"/>
                <w:color w:val="C00000"/>
                <w:kern w:val="2"/>
                <w:sz w:val="22"/>
                <w:szCs w:val="22"/>
                <w:lang w:val="sr-RS" w:eastAsia="zh-CN" w:bidi="hi-IN"/>
              </w:rPr>
            </w:pPr>
            <w:r>
              <w:rPr>
                <w:rFonts w:eastAsia="Times New Roman" w:cs="Times New Roman"/>
                <w:color w:val="C00000"/>
                <w:kern w:val="2"/>
                <w:sz w:val="22"/>
                <w:szCs w:val="22"/>
                <w:lang w:val="sr-RS" w:eastAsia="zh-CN" w:bidi="hi-IN"/>
              </w:rPr>
              <w:t>2017.</w:t>
            </w:r>
          </w:p>
          <w:p>
            <w:pPr>
              <w:pStyle w:val="Normal"/>
              <w:widowControl/>
              <w:spacing w:before="0" w:after="0"/>
              <w:jc w:val="left"/>
              <w:rPr>
                <w:rFonts w:ascii="Times New Roman" w:hAnsi="Times New Roman" w:eastAsia="Times New Roman" w:cs="Times New Roman"/>
                <w:color w:val="C00000"/>
                <w:kern w:val="2"/>
                <w:sz w:val="22"/>
                <w:szCs w:val="22"/>
                <w:lang w:val="sr-RS" w:eastAsia="zh-CN" w:bidi="hi-IN"/>
              </w:rPr>
            </w:pPr>
            <w:r>
              <w:rPr>
                <w:rFonts w:eastAsia="Times New Roman" w:cs="Times New Roman"/>
                <w:color w:val="C00000"/>
                <w:kern w:val="2"/>
                <w:sz w:val="22"/>
                <w:szCs w:val="22"/>
                <w:lang w:val="sr-RS" w:eastAsia="zh-CN" w:bidi="hi-IN"/>
              </w:rPr>
              <w:t>Извештај о реализацији – 2017</w:t>
            </w:r>
          </w:p>
          <w:p>
            <w:pPr>
              <w:pStyle w:val="Normal"/>
              <w:widowControl/>
              <w:spacing w:before="0" w:after="0"/>
              <w:jc w:val="left"/>
              <w:rPr>
                <w:rFonts w:ascii="Times New Roman" w:hAnsi="Times New Roman" w:cs="Times New Roman"/>
                <w:color w:val="C00000"/>
                <w:kern w:val="2"/>
                <w:sz w:val="22"/>
                <w:szCs w:val="22"/>
                <w:lang w:val="sr-RS" w:eastAsia="zh-CN" w:bidi="hi-IN"/>
              </w:rPr>
            </w:pPr>
            <w:r>
              <w:rPr>
                <w:rFonts w:eastAsia="Times New Roman" w:cs="Times New Roman"/>
                <w:color w:val="C00000"/>
                <w:kern w:val="2"/>
                <w:sz w:val="22"/>
                <w:szCs w:val="22"/>
                <w:lang w:val="sr-RS" w:eastAsia="zh-CN" w:bidi="hi-IN"/>
              </w:rPr>
              <w:t>План јавних набавки – 2017</w:t>
            </w:r>
          </w:p>
        </w:tc>
      </w:tr>
      <w:tr>
        <w:trPr/>
        <w:tc>
          <w:tcPr>
            <w:tcW w:w="8136" w:type="dxa"/>
            <w:tcBorders/>
          </w:tcPr>
          <w:p>
            <w:pPr>
              <w:pStyle w:val="Normal"/>
              <w:widowControl/>
              <w:spacing w:before="0" w:after="0"/>
              <w:jc w:val="left"/>
              <w:rPr>
                <w:rFonts w:ascii="Times New Roman" w:hAnsi="Times New Roman" w:eastAsia="Times New Roman" w:cs="Times New Roman"/>
                <w:b/>
                <w:b/>
                <w:kern w:val="2"/>
                <w:sz w:val="22"/>
                <w:szCs w:val="22"/>
                <w:lang w:val="sr-RS" w:eastAsia="zh-CN" w:bidi="hi-IN"/>
              </w:rPr>
            </w:pPr>
            <w:r>
              <w:rPr>
                <w:rFonts w:eastAsia="Times New Roman" w:cs="Times New Roman"/>
                <w:b/>
                <w:kern w:val="2"/>
                <w:sz w:val="22"/>
                <w:szCs w:val="22"/>
                <w:lang w:val="sr-RS" w:eastAsia="zh-CN" w:bidi="hi-IN"/>
              </w:rPr>
              <w:t>2019.</w:t>
            </w:r>
          </w:p>
          <w:p>
            <w:pPr>
              <w:pStyle w:val="Normal"/>
              <w:widowControl/>
              <w:spacing w:before="0" w:after="0"/>
              <w:jc w:val="left"/>
              <w:rPr/>
            </w:pPr>
            <w:hyperlink r:id="rId71">
              <w:r>
                <w:rPr>
                  <w:rStyle w:val="InternetLink"/>
                  <w:rFonts w:eastAsia="Times New Roman" w:cs="Times New Roman"/>
                  <w:color w:val="C00000"/>
                  <w:kern w:val="2"/>
                  <w:sz w:val="22"/>
                  <w:szCs w:val="22"/>
                  <w:u w:val="none"/>
                  <w:lang w:val="sr-RS" w:eastAsia="zh-CN" w:bidi="hi-IN"/>
                </w:rPr>
                <w:t>Извештај о реализацији - 2019</w:t>
              </w:r>
            </w:hyperlink>
          </w:p>
          <w:p>
            <w:pPr>
              <w:pStyle w:val="Normal"/>
              <w:widowControl/>
              <w:spacing w:before="0" w:after="0"/>
              <w:jc w:val="left"/>
              <w:rPr/>
            </w:pPr>
            <w:hyperlink r:id="rId72">
              <w:r>
                <w:rPr>
                  <w:rStyle w:val="InternetLink"/>
                  <w:rFonts w:eastAsia="Times New Roman" w:cs="Times New Roman"/>
                  <w:color w:val="C00000"/>
                  <w:kern w:val="2"/>
                  <w:sz w:val="22"/>
                  <w:szCs w:val="22"/>
                  <w:u w:val="none"/>
                  <w:lang w:val="sr-RS" w:eastAsia="zh-CN" w:bidi="hi-IN"/>
                </w:rPr>
                <w:t>Измена плана јавних набавки - 2019</w:t>
              </w:r>
            </w:hyperlink>
          </w:p>
          <w:p>
            <w:pPr>
              <w:pStyle w:val="Normal"/>
              <w:widowControl/>
              <w:spacing w:before="0" w:after="0"/>
              <w:jc w:val="left"/>
              <w:rPr/>
            </w:pPr>
            <w:hyperlink r:id="rId73">
              <w:r>
                <w:rPr>
                  <w:rStyle w:val="InternetLink"/>
                  <w:rFonts w:eastAsia="Times New Roman" w:cs="Times New Roman"/>
                  <w:color w:val="C00000"/>
                  <w:kern w:val="2"/>
                  <w:sz w:val="22"/>
                  <w:szCs w:val="22"/>
                  <w:u w:val="none"/>
                  <w:lang w:val="sr-RS" w:eastAsia="zh-CN" w:bidi="hi-IN"/>
                </w:rPr>
                <w:t>Одлука о измени и допуни плана јавних набавки Агенције – 2019</w:t>
              </w:r>
            </w:hyperlink>
          </w:p>
          <w:p>
            <w:pPr>
              <w:pStyle w:val="Normal"/>
              <w:widowControl/>
              <w:spacing w:before="0" w:after="0"/>
              <w:jc w:val="left"/>
              <w:rPr/>
            </w:pPr>
            <w:hyperlink r:id="rId74">
              <w:r>
                <w:rPr>
                  <w:rStyle w:val="InternetLink"/>
                  <w:rFonts w:eastAsia="Times New Roman" w:cs="Times New Roman"/>
                  <w:color w:val="C00000"/>
                  <w:kern w:val="2"/>
                  <w:sz w:val="22"/>
                  <w:szCs w:val="22"/>
                  <w:u w:val="none"/>
                  <w:lang w:val="sr-RS" w:eastAsia="zh-CN" w:bidi="hi-IN"/>
                </w:rPr>
                <w:t>План јавних набавки – 2019</w:t>
              </w:r>
            </w:hyperlink>
          </w:p>
        </w:tc>
        <w:tc>
          <w:tcPr>
            <w:tcW w:w="8165" w:type="dxa"/>
            <w:tcBorders/>
          </w:tcPr>
          <w:p>
            <w:pPr>
              <w:pStyle w:val="Normal"/>
              <w:widowControl/>
              <w:spacing w:before="0" w:after="0"/>
              <w:jc w:val="left"/>
              <w:rPr>
                <w:rFonts w:ascii="Times New Roman" w:hAnsi="Times New Roman" w:eastAsia="Times New Roman" w:cs="Times New Roman"/>
                <w:b/>
                <w:b/>
                <w:kern w:val="2"/>
                <w:sz w:val="22"/>
                <w:szCs w:val="22"/>
                <w:lang w:val="sr-RS" w:eastAsia="zh-CN" w:bidi="hi-IN"/>
              </w:rPr>
            </w:pPr>
            <w:r>
              <w:rPr>
                <w:rFonts w:eastAsia="Times New Roman" w:cs="Times New Roman"/>
                <w:b/>
                <w:kern w:val="2"/>
                <w:sz w:val="22"/>
                <w:szCs w:val="22"/>
                <w:lang w:val="sr-RS" w:eastAsia="zh-CN" w:bidi="hi-IN"/>
              </w:rPr>
              <w:t>2016.</w:t>
            </w:r>
          </w:p>
          <w:p>
            <w:pPr>
              <w:pStyle w:val="Normal"/>
              <w:widowControl/>
              <w:spacing w:before="0" w:after="0"/>
              <w:jc w:val="left"/>
              <w:rPr/>
            </w:pPr>
            <w:hyperlink r:id="rId75">
              <w:r>
                <w:rPr>
                  <w:rStyle w:val="InternetLink"/>
                  <w:rFonts w:eastAsia="Times New Roman" w:cs="Times New Roman"/>
                  <w:color w:val="C00000"/>
                  <w:kern w:val="2"/>
                  <w:sz w:val="22"/>
                  <w:szCs w:val="22"/>
                  <w:u w:val="none"/>
                  <w:lang w:val="sr-RS" w:eastAsia="zh-CN" w:bidi="hi-IN"/>
                </w:rPr>
                <w:t>Извештај о реализацији – 2016 – квартал 4</w:t>
              </w:r>
            </w:hyperlink>
          </w:p>
          <w:p>
            <w:pPr>
              <w:pStyle w:val="Normal"/>
              <w:widowControl/>
              <w:spacing w:before="0" w:after="0"/>
              <w:jc w:val="left"/>
              <w:rPr/>
            </w:pPr>
            <w:hyperlink r:id="rId76">
              <w:r>
                <w:rPr>
                  <w:rStyle w:val="InternetLink"/>
                  <w:rFonts w:eastAsia="Times New Roman" w:cs="Times New Roman"/>
                  <w:color w:val="C00000"/>
                  <w:kern w:val="2"/>
                  <w:sz w:val="22"/>
                  <w:szCs w:val="22"/>
                  <w:u w:val="none"/>
                  <w:lang w:val="sr-RS" w:eastAsia="zh-CN" w:bidi="hi-IN"/>
                </w:rPr>
                <w:t>Извештај о реализацији – 2016 – квартал 3</w:t>
              </w:r>
            </w:hyperlink>
          </w:p>
          <w:p>
            <w:pPr>
              <w:pStyle w:val="Normal"/>
              <w:widowControl/>
              <w:spacing w:before="0" w:after="0"/>
              <w:jc w:val="left"/>
              <w:rPr/>
            </w:pPr>
            <w:hyperlink r:id="rId77">
              <w:r>
                <w:rPr>
                  <w:rStyle w:val="InternetLink"/>
                  <w:rFonts w:eastAsia="Times New Roman" w:cs="Times New Roman"/>
                  <w:color w:val="C00000"/>
                  <w:kern w:val="2"/>
                  <w:sz w:val="22"/>
                  <w:szCs w:val="22"/>
                  <w:u w:val="none"/>
                  <w:lang w:val="sr-RS" w:eastAsia="zh-CN" w:bidi="hi-IN"/>
                </w:rPr>
                <w:t>Извештај о реализацији – 2016 – квартал 2</w:t>
              </w:r>
            </w:hyperlink>
          </w:p>
          <w:p>
            <w:pPr>
              <w:pStyle w:val="Normal"/>
              <w:widowControl/>
              <w:spacing w:before="0" w:after="0"/>
              <w:jc w:val="left"/>
              <w:rPr/>
            </w:pPr>
            <w:hyperlink r:id="rId78">
              <w:r>
                <w:rPr>
                  <w:rStyle w:val="InternetLink"/>
                  <w:rFonts w:eastAsia="Times New Roman" w:cs="Times New Roman"/>
                  <w:color w:val="C00000"/>
                  <w:kern w:val="2"/>
                  <w:sz w:val="22"/>
                  <w:szCs w:val="22"/>
                  <w:u w:val="none"/>
                  <w:lang w:val="sr-RS" w:eastAsia="zh-CN" w:bidi="hi-IN"/>
                </w:rPr>
                <w:t>Извештај о реализацији – 2016 – квартал 1</w:t>
              </w:r>
            </w:hyperlink>
          </w:p>
          <w:p>
            <w:pPr>
              <w:pStyle w:val="Normal"/>
              <w:widowControl/>
              <w:spacing w:before="0" w:after="0"/>
              <w:jc w:val="left"/>
              <w:rPr/>
            </w:pPr>
            <w:hyperlink r:id="rId79">
              <w:r>
                <w:rPr>
                  <w:rStyle w:val="InternetLink"/>
                  <w:rFonts w:eastAsia="Times New Roman" w:cs="Times New Roman"/>
                  <w:color w:val="C00000"/>
                  <w:kern w:val="2"/>
                  <w:sz w:val="22"/>
                  <w:szCs w:val="22"/>
                  <w:u w:val="none"/>
                  <w:lang w:val="sr-RS" w:eastAsia="zh-CN" w:bidi="hi-IN"/>
                </w:rPr>
                <w:t>План јавних набавки – 2016</w:t>
              </w:r>
            </w:hyperlink>
          </w:p>
        </w:tc>
      </w:tr>
      <w:tr>
        <w:trPr/>
        <w:tc>
          <w:tcPr>
            <w:tcW w:w="8136" w:type="dxa"/>
            <w:tcBorders/>
          </w:tcPr>
          <w:p>
            <w:pPr>
              <w:pStyle w:val="Normal"/>
              <w:widowControl/>
              <w:spacing w:before="0" w:after="0"/>
              <w:jc w:val="left"/>
              <w:rPr>
                <w:rFonts w:ascii="Times New Roman" w:hAnsi="Times New Roman" w:eastAsia="Times New Roman" w:cs="Times New Roman"/>
                <w:b/>
                <w:b/>
                <w:kern w:val="2"/>
                <w:sz w:val="22"/>
                <w:szCs w:val="22"/>
                <w:lang w:val="sr-RS" w:eastAsia="zh-CN" w:bidi="hi-IN"/>
              </w:rPr>
            </w:pPr>
            <w:r>
              <w:rPr>
                <w:rFonts w:eastAsia="Times New Roman" w:cs="Times New Roman"/>
                <w:b/>
                <w:kern w:val="2"/>
                <w:sz w:val="22"/>
                <w:szCs w:val="22"/>
                <w:lang w:val="sr-RS" w:eastAsia="zh-CN" w:bidi="hi-IN"/>
              </w:rPr>
              <w:t>2018.</w:t>
            </w:r>
          </w:p>
          <w:p>
            <w:pPr>
              <w:pStyle w:val="Normal"/>
              <w:widowControl/>
              <w:spacing w:before="0" w:after="0"/>
              <w:jc w:val="left"/>
              <w:rPr/>
            </w:pPr>
            <w:hyperlink r:id="rId80">
              <w:r>
                <w:rPr>
                  <w:rStyle w:val="InternetLink"/>
                  <w:rFonts w:eastAsia="Times New Roman" w:cs="Times New Roman"/>
                  <w:color w:val="C00000"/>
                  <w:kern w:val="2"/>
                  <w:sz w:val="22"/>
                  <w:szCs w:val="22"/>
                  <w:u w:val="none"/>
                  <w:lang w:val="sr-RS" w:eastAsia="zh-CN" w:bidi="hi-IN"/>
                </w:rPr>
                <w:t>Извештај о реализацији – 2018</w:t>
              </w:r>
            </w:hyperlink>
          </w:p>
          <w:p>
            <w:pPr>
              <w:pStyle w:val="Normal"/>
              <w:widowControl/>
              <w:spacing w:before="0" w:after="0"/>
              <w:jc w:val="left"/>
              <w:rPr/>
            </w:pPr>
            <w:hyperlink r:id="rId81">
              <w:r>
                <w:rPr>
                  <w:rStyle w:val="InternetLink"/>
                  <w:rFonts w:eastAsia="Times New Roman" w:cs="Times New Roman"/>
                  <w:color w:val="C00000"/>
                  <w:kern w:val="2"/>
                  <w:sz w:val="22"/>
                  <w:szCs w:val="22"/>
                  <w:u w:val="none"/>
                  <w:lang w:val="sr-RS" w:eastAsia="zh-CN" w:bidi="hi-IN"/>
                </w:rPr>
                <w:t>Измена плана јавних набавки – октобар 2018</w:t>
              </w:r>
            </w:hyperlink>
          </w:p>
          <w:p>
            <w:pPr>
              <w:pStyle w:val="Normal"/>
              <w:widowControl/>
              <w:spacing w:before="0" w:after="0"/>
              <w:jc w:val="left"/>
              <w:rPr/>
            </w:pPr>
            <w:hyperlink r:id="rId82">
              <w:r>
                <w:rPr>
                  <w:rStyle w:val="InternetLink"/>
                  <w:rFonts w:eastAsia="Times New Roman" w:cs="Times New Roman"/>
                  <w:color w:val="C00000"/>
                  <w:kern w:val="2"/>
                  <w:sz w:val="22"/>
                  <w:szCs w:val="22"/>
                  <w:u w:val="none"/>
                  <w:lang w:val="sr-RS" w:eastAsia="zh-CN" w:bidi="hi-IN"/>
                </w:rPr>
                <w:t>Одлука о измени и допуни плана јавних набавки – октобар 2108</w:t>
              </w:r>
            </w:hyperlink>
          </w:p>
          <w:p>
            <w:pPr>
              <w:pStyle w:val="Normal"/>
              <w:widowControl/>
              <w:spacing w:before="0" w:after="0"/>
              <w:jc w:val="left"/>
              <w:rPr/>
            </w:pPr>
            <w:hyperlink r:id="rId83">
              <w:r>
                <w:rPr>
                  <w:rStyle w:val="InternetLink"/>
                  <w:rFonts w:eastAsia="Times New Roman" w:cs="Times New Roman"/>
                  <w:color w:val="C00000"/>
                  <w:kern w:val="2"/>
                  <w:sz w:val="22"/>
                  <w:szCs w:val="22"/>
                  <w:u w:val="none"/>
                  <w:lang w:val="sr-RS" w:eastAsia="zh-CN" w:bidi="hi-IN"/>
                </w:rPr>
                <w:t>Измена плана јавних набавки – август 2018</w:t>
              </w:r>
            </w:hyperlink>
          </w:p>
          <w:p>
            <w:pPr>
              <w:pStyle w:val="Normal"/>
              <w:widowControl/>
              <w:spacing w:before="0" w:after="0"/>
              <w:jc w:val="left"/>
              <w:rPr/>
            </w:pPr>
            <w:hyperlink r:id="rId84">
              <w:r>
                <w:rPr>
                  <w:rStyle w:val="InternetLink"/>
                  <w:rFonts w:eastAsia="Times New Roman" w:cs="Times New Roman"/>
                  <w:color w:val="C00000"/>
                  <w:kern w:val="2"/>
                  <w:sz w:val="22"/>
                  <w:szCs w:val="22"/>
                  <w:u w:val="none"/>
                  <w:lang w:val="sr-RS" w:eastAsia="zh-CN" w:bidi="hi-IN"/>
                </w:rPr>
                <w:t>Одлука о измени и допуни плана јавних набавки – август 2018</w:t>
              </w:r>
            </w:hyperlink>
          </w:p>
          <w:p>
            <w:pPr>
              <w:pStyle w:val="Normal"/>
              <w:widowControl/>
              <w:spacing w:before="0" w:after="0"/>
              <w:jc w:val="left"/>
              <w:rPr/>
            </w:pPr>
            <w:hyperlink r:id="rId85">
              <w:r>
                <w:rPr>
                  <w:rStyle w:val="InternetLink"/>
                  <w:rFonts w:eastAsia="Times New Roman" w:cs="Times New Roman"/>
                  <w:color w:val="C00000"/>
                  <w:kern w:val="2"/>
                  <w:sz w:val="22"/>
                  <w:szCs w:val="22"/>
                  <w:u w:val="none"/>
                  <w:lang w:val="sr-RS" w:eastAsia="zh-CN" w:bidi="hi-IN"/>
                </w:rPr>
                <w:t>План јавних набавки – 2018</w:t>
              </w:r>
            </w:hyperlink>
          </w:p>
          <w:p>
            <w:pPr>
              <w:pStyle w:val="Normal"/>
              <w:widowControl/>
              <w:spacing w:before="0" w:after="0"/>
              <w:jc w:val="left"/>
              <w:rPr>
                <w:rFonts w:ascii="Times New Roman" w:hAnsi="Times New Roman" w:eastAsia="Noto Sans CJK SC Regular" w:cs="Times New Roman"/>
                <w:color w:val="C00000"/>
                <w:kern w:val="2"/>
                <w:sz w:val="22"/>
                <w:szCs w:val="22"/>
                <w:lang w:val="sr-RS" w:eastAsia="zh-CN" w:bidi="hi-IN"/>
              </w:rPr>
            </w:pPr>
            <w:r>
              <w:rPr>
                <w:rFonts w:eastAsia="Noto Sans CJK SC Regular" w:cs="Times New Roman"/>
                <w:color w:val="C00000"/>
                <w:kern w:val="2"/>
                <w:sz w:val="22"/>
                <w:szCs w:val="22"/>
                <w:lang w:val="sr-RS" w:eastAsia="zh-CN" w:bidi="hi-IN"/>
              </w:rPr>
            </w:r>
          </w:p>
        </w:tc>
        <w:tc>
          <w:tcPr>
            <w:tcW w:w="8165" w:type="dxa"/>
            <w:tcBorders/>
          </w:tcPr>
          <w:p>
            <w:pPr>
              <w:pStyle w:val="Normal"/>
              <w:widowControl/>
              <w:spacing w:before="0" w:after="0"/>
              <w:jc w:val="left"/>
              <w:rPr>
                <w:rFonts w:ascii="Times New Roman" w:hAnsi="Times New Roman" w:eastAsia="Times New Roman" w:cs="Times New Roman"/>
                <w:b/>
                <w:b/>
                <w:kern w:val="2"/>
                <w:sz w:val="22"/>
                <w:szCs w:val="22"/>
                <w:lang w:val="sr-RS" w:eastAsia="zh-CN" w:bidi="hi-IN"/>
              </w:rPr>
            </w:pPr>
            <w:r>
              <w:rPr>
                <w:rFonts w:eastAsia="Times New Roman" w:cs="Times New Roman"/>
                <w:b/>
                <w:kern w:val="2"/>
                <w:sz w:val="22"/>
                <w:szCs w:val="22"/>
                <w:lang w:val="sr-RS" w:eastAsia="zh-CN" w:bidi="hi-IN"/>
              </w:rPr>
              <w:t>2015.</w:t>
            </w:r>
          </w:p>
          <w:p>
            <w:pPr>
              <w:pStyle w:val="Normal"/>
              <w:widowControl/>
              <w:spacing w:before="0" w:after="0"/>
              <w:jc w:val="left"/>
              <w:rPr/>
            </w:pPr>
            <w:hyperlink r:id="rId86">
              <w:r>
                <w:rPr>
                  <w:rStyle w:val="InternetLink"/>
                  <w:rFonts w:eastAsia="Times New Roman" w:cs="Times New Roman"/>
                  <w:color w:val="C00000"/>
                  <w:kern w:val="2"/>
                  <w:sz w:val="22"/>
                  <w:szCs w:val="22"/>
                  <w:u w:val="none"/>
                  <w:lang w:val="sr-RS" w:eastAsia="zh-CN" w:bidi="hi-IN"/>
                </w:rPr>
                <w:t>Извештај о реализацији – 2015 – квартал 4</w:t>
              </w:r>
            </w:hyperlink>
          </w:p>
          <w:p>
            <w:pPr>
              <w:pStyle w:val="Normal"/>
              <w:widowControl/>
              <w:spacing w:before="0" w:after="0"/>
              <w:jc w:val="left"/>
              <w:rPr/>
            </w:pPr>
            <w:hyperlink r:id="rId87">
              <w:r>
                <w:rPr>
                  <w:rStyle w:val="InternetLink"/>
                  <w:rFonts w:eastAsia="Times New Roman" w:cs="Times New Roman"/>
                  <w:color w:val="C00000"/>
                  <w:kern w:val="2"/>
                  <w:sz w:val="22"/>
                  <w:szCs w:val="22"/>
                  <w:u w:val="none"/>
                  <w:lang w:val="sr-RS" w:eastAsia="zh-CN" w:bidi="hi-IN"/>
                </w:rPr>
                <w:t>Извештај о реализацији – 2015 – квартал 3</w:t>
              </w:r>
            </w:hyperlink>
          </w:p>
          <w:p>
            <w:pPr>
              <w:pStyle w:val="Normal"/>
              <w:widowControl/>
              <w:spacing w:before="0" w:after="0"/>
              <w:jc w:val="left"/>
              <w:rPr/>
            </w:pPr>
            <w:hyperlink r:id="rId88">
              <w:r>
                <w:rPr>
                  <w:rStyle w:val="InternetLink"/>
                  <w:rFonts w:eastAsia="Times New Roman" w:cs="Times New Roman"/>
                  <w:color w:val="C00000"/>
                  <w:kern w:val="2"/>
                  <w:sz w:val="22"/>
                  <w:szCs w:val="22"/>
                  <w:u w:val="none"/>
                  <w:lang w:val="sr-RS" w:eastAsia="zh-CN" w:bidi="hi-IN"/>
                </w:rPr>
                <w:t>Извештај о реализацији – 2015 – квартал 2</w:t>
              </w:r>
            </w:hyperlink>
          </w:p>
          <w:p>
            <w:pPr>
              <w:pStyle w:val="Normal"/>
              <w:widowControl/>
              <w:spacing w:before="0" w:after="0"/>
              <w:jc w:val="left"/>
              <w:rPr/>
            </w:pPr>
            <w:hyperlink r:id="rId89">
              <w:r>
                <w:rPr>
                  <w:rStyle w:val="InternetLink"/>
                  <w:rFonts w:eastAsia="Times New Roman" w:cs="Times New Roman"/>
                  <w:color w:val="C00000"/>
                  <w:kern w:val="2"/>
                  <w:sz w:val="22"/>
                  <w:szCs w:val="22"/>
                  <w:u w:val="none"/>
                  <w:lang w:val="sr-RS" w:eastAsia="zh-CN" w:bidi="hi-IN"/>
                </w:rPr>
                <w:t>Извештај о реализацији – 2015 – квартал 1</w:t>
              </w:r>
            </w:hyperlink>
          </w:p>
          <w:p>
            <w:pPr>
              <w:pStyle w:val="Normal"/>
              <w:widowControl/>
              <w:spacing w:before="0" w:after="0"/>
              <w:jc w:val="left"/>
              <w:rPr/>
            </w:pPr>
            <w:hyperlink r:id="rId90">
              <w:r>
                <w:rPr>
                  <w:rStyle w:val="InternetLink"/>
                  <w:rFonts w:eastAsia="Times New Roman" w:cs="Times New Roman"/>
                  <w:color w:val="C00000"/>
                  <w:kern w:val="2"/>
                  <w:sz w:val="22"/>
                  <w:szCs w:val="22"/>
                  <w:u w:val="none"/>
                  <w:lang w:val="sr-RS" w:eastAsia="zh-CN" w:bidi="hi-IN"/>
                </w:rPr>
                <w:t>План јавних набавки – 2015</w:t>
              </w:r>
            </w:hyperlink>
            <w:r>
              <w:rPr>
                <w:rFonts w:eastAsia="Times New Roman" w:cs="Times New Roman"/>
                <w:color w:val="C00000"/>
                <w:kern w:val="2"/>
                <w:sz w:val="22"/>
                <w:szCs w:val="22"/>
                <w:lang w:val="sr-RS" w:eastAsia="zh-CN" w:bidi="hi-IN"/>
              </w:rPr>
              <w:t xml:space="preserve"> </w:t>
            </w:r>
          </w:p>
          <w:p>
            <w:pPr>
              <w:pStyle w:val="Normal"/>
              <w:widowControl/>
              <w:spacing w:before="0" w:after="0"/>
              <w:jc w:val="left"/>
              <w:rPr>
                <w:rFonts w:ascii="Times New Roman" w:hAnsi="Times New Roman" w:eastAsia="Times New Roman" w:cs="Times New Roman"/>
                <w:b/>
                <w:b/>
                <w:color w:val="C00000"/>
                <w:kern w:val="2"/>
                <w:sz w:val="22"/>
                <w:szCs w:val="22"/>
                <w:lang w:val="sr-RS" w:eastAsia="zh-CN" w:bidi="hi-IN"/>
              </w:rPr>
            </w:pPr>
            <w:r>
              <w:rPr>
                <w:rFonts w:eastAsia="Times New Roman" w:cs="Times New Roman"/>
                <w:b/>
                <w:color w:val="C00000"/>
                <w:kern w:val="2"/>
                <w:sz w:val="22"/>
                <w:szCs w:val="22"/>
                <w:lang w:val="sr-RS" w:eastAsia="zh-CN" w:bidi="hi-IN"/>
              </w:rPr>
            </w:r>
          </w:p>
          <w:p>
            <w:pPr>
              <w:pStyle w:val="Normal"/>
              <w:widowControl/>
              <w:spacing w:before="0" w:after="0"/>
              <w:jc w:val="left"/>
              <w:rPr>
                <w:rFonts w:ascii="Times New Roman" w:hAnsi="Times New Roman" w:eastAsia="Noto Sans CJK SC Regular" w:cs="Times New Roman"/>
                <w:color w:val="C00000"/>
                <w:kern w:val="2"/>
                <w:sz w:val="22"/>
                <w:szCs w:val="22"/>
                <w:lang w:val="sr-RS" w:eastAsia="zh-CN" w:bidi="hi-IN"/>
              </w:rPr>
            </w:pPr>
            <w:r>
              <w:rPr>
                <w:rFonts w:eastAsia="Noto Sans CJK SC Regular" w:cs="Times New Roman"/>
                <w:color w:val="C00000"/>
                <w:kern w:val="2"/>
                <w:sz w:val="22"/>
                <w:szCs w:val="22"/>
                <w:lang w:val="sr-RS" w:eastAsia="zh-CN" w:bidi="hi-IN"/>
              </w:rPr>
            </w:r>
          </w:p>
        </w:tc>
      </w:tr>
    </w:tbl>
    <w:p>
      <w:pPr>
        <w:pStyle w:val="Normal"/>
        <w:rPr>
          <w:rFonts w:cs="Times New Roman"/>
          <w:color w:val="C00000"/>
          <w:lang w:val="sr-RS"/>
        </w:rPr>
      </w:pPr>
      <w:r>
        <w:rPr>
          <w:rFonts w:cs="Times New Roman"/>
          <w:color w:val="C00000"/>
          <w:lang w:val="sr-RS"/>
        </w:rPr>
      </w:r>
    </w:p>
    <w:p>
      <w:pPr>
        <w:pStyle w:val="Normal"/>
        <w:rPr>
          <w:rFonts w:cs="Times New Roman"/>
          <w:lang w:val="sr-RS"/>
        </w:rPr>
      </w:pPr>
      <w:r>
        <w:rPr>
          <w:rFonts w:cs="Times New Roman"/>
          <w:lang w:val="sr-RS"/>
        </w:rPr>
      </w:r>
    </w:p>
    <w:p>
      <w:pPr>
        <w:pStyle w:val="Normal"/>
        <w:rPr>
          <w:rFonts w:cs="Times New Roman"/>
          <w:lang w:val="sr-RS"/>
        </w:rPr>
      </w:pPr>
      <w:r>
        <w:rPr>
          <w:rFonts w:cs="Times New Roman"/>
          <w:lang w:val="sr-RS"/>
        </w:rPr>
      </w:r>
    </w:p>
    <w:p>
      <w:pPr>
        <w:pStyle w:val="Normal"/>
        <w:rPr>
          <w:rFonts w:cs="Times New Roman"/>
          <w:lang w:val="sr-RS"/>
        </w:rPr>
      </w:pPr>
      <w:r>
        <w:rPr>
          <w:rFonts w:cs="Times New Roman"/>
          <w:lang w:val="sr-RS"/>
        </w:rPr>
      </w:r>
    </w:p>
    <w:p>
      <w:pPr>
        <w:pStyle w:val="Standard"/>
        <w:jc w:val="center"/>
        <w:rPr/>
      </w:pPr>
      <w:hyperlink w:anchor="_top">
        <w:r>
          <w:rPr>
            <w:rStyle w:val="InternetLink"/>
            <w:rFonts w:eastAsia="BAAAAA+TimesNewRomanPSMT"/>
            <w:color w:val="C00000"/>
            <w:sz w:val="24"/>
            <w:u w:val="none"/>
            <w:lang w:val="sr-RS"/>
          </w:rPr>
          <w:t>Повратак на прву страну</w:t>
        </w:r>
      </w:hyperlink>
    </w:p>
    <w:p>
      <w:pPr>
        <w:pStyle w:val="Normal"/>
        <w:rPr>
          <w:rFonts w:cs="Times New Roman"/>
          <w:lang w:val="sr-RS"/>
        </w:rPr>
      </w:pPr>
      <w:r>
        <w:rPr>
          <w:rFonts w:cs="Times New Roman"/>
          <w:lang w:val="sr-RS"/>
        </w:rPr>
      </w:r>
    </w:p>
    <w:p>
      <w:pPr>
        <w:pStyle w:val="Normal"/>
        <w:rPr>
          <w:rFonts w:cs="Times New Roman"/>
          <w:lang w:val="sr-RS"/>
        </w:rPr>
      </w:pPr>
      <w:r>
        <w:rPr>
          <w:rFonts w:cs="Times New Roman"/>
          <w:lang w:val="sr-RS"/>
        </w:rPr>
      </w:r>
    </w:p>
    <w:p>
      <w:pPr>
        <w:pStyle w:val="Normal"/>
        <w:rPr>
          <w:rFonts w:cs="Times New Roman"/>
          <w:lang w:val="sr-RS"/>
        </w:rPr>
      </w:pPr>
      <w:r>
        <w:rPr>
          <w:rFonts w:cs="Times New Roman"/>
          <w:lang w:val="sr-RS"/>
        </w:rPr>
      </w:r>
    </w:p>
    <w:p>
      <w:pPr>
        <w:pStyle w:val="Normal"/>
        <w:rPr>
          <w:rFonts w:cs="Times New Roman"/>
          <w:lang w:val="sr-RS"/>
        </w:rPr>
      </w:pPr>
      <w:r>
        <w:rPr>
          <w:rFonts w:cs="Times New Roman"/>
          <w:lang w:val="sr-RS"/>
        </w:rPr>
      </w:r>
    </w:p>
    <w:p>
      <w:pPr>
        <w:pStyle w:val="Normal"/>
        <w:rPr>
          <w:rFonts w:cs="Times New Roman"/>
          <w:lang w:val="sr-RS"/>
        </w:rPr>
      </w:pPr>
      <w:r>
        <w:rPr>
          <w:rFonts w:cs="Times New Roman"/>
          <w:lang w:val="sr-RS"/>
        </w:rPr>
      </w:r>
    </w:p>
    <w:p>
      <w:pPr>
        <w:pStyle w:val="Normal"/>
        <w:rPr>
          <w:rFonts w:cs="Times New Roman"/>
          <w:lang w:val="sr-RS"/>
        </w:rPr>
      </w:pPr>
      <w:r>
        <w:rPr>
          <w:rFonts w:cs="Times New Roman"/>
          <w:lang w:val="sr-RS"/>
        </w:rPr>
      </w:r>
    </w:p>
    <w:p>
      <w:pPr>
        <w:sectPr>
          <w:headerReference w:type="default" r:id="rId91"/>
          <w:footerReference w:type="default" r:id="rId92"/>
          <w:footnotePr>
            <w:numFmt w:val="decimal"/>
          </w:footnotePr>
          <w:type w:val="nextPage"/>
          <w:pgSz w:orient="landscape" w:w="16838" w:h="11906"/>
          <w:pgMar w:left="1134" w:right="1134" w:header="567" w:top="1134" w:footer="283" w:bottom="1134" w:gutter="0"/>
          <w:pgNumType w:fmt="decimal"/>
          <w:formProt w:val="false"/>
          <w:textDirection w:val="lrTb"/>
          <w:docGrid w:type="default" w:linePitch="326" w:charSpace="0"/>
        </w:sectPr>
        <w:pStyle w:val="Normal"/>
        <w:rPr>
          <w:rFonts w:cs="Times New Roman"/>
          <w:lang w:val="sr-RS"/>
        </w:rPr>
      </w:pPr>
      <w:r>
        <w:rPr>
          <w:rFonts w:cs="Times New Roman"/>
          <w:lang w:val="sr-RS"/>
        </w:rPr>
      </w:r>
    </w:p>
    <w:p>
      <w:pPr>
        <w:pStyle w:val="Normal"/>
        <w:rPr>
          <w:rFonts w:eastAsia="Times New Roman" w:cs="Times New Roman"/>
          <w:lang w:val="sr-RS"/>
        </w:rPr>
      </w:pPr>
      <w:r>
        <w:rPr>
          <w:rFonts w:eastAsia="Times New Roman" w:cs="Times New Roman"/>
          <w:lang w:val="sr-RS"/>
        </w:rPr>
      </w:r>
    </w:p>
    <w:p>
      <w:pPr>
        <w:pStyle w:val="Heading1"/>
        <w:numPr>
          <w:ilvl w:val="0"/>
          <w:numId w:val="17"/>
        </w:numPr>
        <w:ind w:left="425" w:hanging="425"/>
        <w:rPr/>
      </w:pPr>
      <w:bookmarkStart w:id="60" w:name="__RefHeading___Toc8478_204286842"/>
      <w:bookmarkStart w:id="61" w:name="_Toc50581303"/>
      <w:bookmarkStart w:id="62" w:name="_Toc30762619"/>
      <w:bookmarkStart w:id="63" w:name="_Toc30421171"/>
      <w:bookmarkEnd w:id="60"/>
      <w:r>
        <w:rPr>
          <w:rStyle w:val="Internetlink"/>
          <w:rFonts w:cs="Times New Roman"/>
          <w:color w:val="C00000"/>
          <w:sz w:val="24"/>
          <w:szCs w:val="24"/>
          <w:u w:val="none"/>
          <w:lang w:val="sr-RS"/>
        </w:rPr>
        <w:t>ПОДАЦИ О ДРЖАВНОЈ ПОМОЋИ</w:t>
      </w:r>
      <w:bookmarkEnd w:id="61"/>
      <w:bookmarkEnd w:id="62"/>
      <w:bookmarkEnd w:id="63"/>
    </w:p>
    <w:p>
      <w:pPr>
        <w:sectPr>
          <w:headerReference w:type="default" r:id="rId93"/>
          <w:footerReference w:type="default" r:id="rId94"/>
          <w:footnotePr>
            <w:numFmt w:val="decimal"/>
          </w:footnotePr>
          <w:type w:val="nextPage"/>
          <w:pgSz w:w="11906" w:h="16838"/>
          <w:pgMar w:left="1134" w:right="1134" w:header="567" w:top="1134" w:footer="0" w:bottom="1134" w:gutter="0"/>
          <w:pgNumType w:fmt="decimal"/>
          <w:formProt w:val="false"/>
          <w:textDirection w:val="lrTb"/>
          <w:docGrid w:type="default" w:linePitch="326" w:charSpace="0"/>
        </w:sectPr>
      </w:pPr>
    </w:p>
    <w:p>
      <w:pPr>
        <w:pStyle w:val="Standard"/>
        <w:spacing w:before="120" w:after="120"/>
        <w:jc w:val="both"/>
        <w:rPr/>
      </w:pPr>
      <w:r>
        <w:rPr>
          <w:rStyle w:val="FootnoteCharacters"/>
          <w:rFonts w:eastAsia="Noto Sans CJK SC Regular"/>
          <w:position w:val="0"/>
          <w:sz w:val="24"/>
          <w:sz w:val="24"/>
          <w:vertAlign w:val="baseline"/>
          <w:lang w:val="sr-RS"/>
        </w:rPr>
        <w:t xml:space="preserve">Агенција континуирано пружа подршку цивилном сектору. Редовна годишња активност је конкурс за доделу финансијских средстава организацијама цивилног друштва за реализацију пројеката за развој и јачање интегритета, јавне одговорности и транспарентности рада органа јавне власти чији је циљ унапређење борбе против корупције. Средства за овогодишњи конкурс за финансирање пројекта обезбеђена су Законом о буџету Републике Србије за 2020. годину у износу од 1.440.000,00 динара и додељена су организацији БУМ Бечејско удружење младих. </w:t>
      </w:r>
      <w:bookmarkStart w:id="64" w:name="_Toc30421172"/>
      <w:bookmarkStart w:id="65" w:name="_Toc30762620"/>
      <w:bookmarkStart w:id="66" w:name="_ПОДАЦИ_О_ИСПЛАЋЕНИМ"/>
      <w:bookmarkStart w:id="67" w:name="_PODACI_O_ISPLA%25C4%2586ENIM"/>
      <w:bookmarkStart w:id="68" w:name="_%2525D0%25259F%2525D0%25259E%2525D0%252"/>
      <w:bookmarkEnd w:id="66"/>
      <w:bookmarkEnd w:id="67"/>
      <w:bookmarkEnd w:id="68"/>
      <w:r>
        <w:rPr>
          <w:rStyle w:val="FootnoteCharacters"/>
          <w:rFonts w:eastAsia="Noto Sans CJK SC Regular"/>
          <w:position w:val="0"/>
          <w:sz w:val="24"/>
          <w:sz w:val="24"/>
          <w:vertAlign w:val="baseline"/>
          <w:lang w:val="sr-RS"/>
        </w:rPr>
        <w:t xml:space="preserve">Поступак доделе је доступан на </w:t>
      </w:r>
      <w:hyperlink r:id="rId95">
        <w:r>
          <w:rPr>
            <w:rStyle w:val="InternetLink"/>
            <w:rFonts w:eastAsia="Noto Sans CJK SC Regular"/>
            <w:sz w:val="24"/>
            <w:lang w:val="sr-RS"/>
          </w:rPr>
          <w:t>интернет презентацији</w:t>
        </w:r>
      </w:hyperlink>
      <w:r>
        <w:rPr>
          <w:rStyle w:val="FootnoteCharacters"/>
          <w:rFonts w:eastAsia="Noto Sans CJK SC Regular"/>
          <w:position w:val="0"/>
          <w:sz w:val="24"/>
          <w:sz w:val="24"/>
          <w:vertAlign w:val="baseline"/>
          <w:lang w:val="sr-RS"/>
        </w:rPr>
        <w:t>.</w:t>
      </w:r>
    </w:p>
    <w:p>
      <w:pPr>
        <w:pStyle w:val="Standard"/>
        <w:spacing w:before="120" w:after="120"/>
        <w:jc w:val="both"/>
        <w:rPr/>
      </w:pPr>
      <w:r>
        <w:rPr>
          <w:rStyle w:val="Internetlink"/>
          <w:color w:val="C00000"/>
          <w:sz w:val="24"/>
          <w:u w:val="none"/>
          <w:lang w:val="sr-RS"/>
        </w:rPr>
        <w:t>ПОДАЦИ О ИСПЛАЋЕНИМ ПЛАТАМА, ЗАРАДАМА И ДРУГИМ ПРИМАЊИМА</w:t>
      </w:r>
      <w:bookmarkEnd w:id="64"/>
      <w:bookmarkEnd w:id="65"/>
    </w:p>
    <w:p>
      <w:pPr>
        <w:pStyle w:val="Standard"/>
        <w:spacing w:before="0" w:after="120"/>
        <w:jc w:val="both"/>
        <w:rPr>
          <w:lang w:val="sr-RS"/>
        </w:rPr>
      </w:pPr>
      <w:r>
        <w:rPr>
          <w:sz w:val="24"/>
          <w:shd w:fill="FFFFFF" w:val="clear"/>
          <w:lang w:val="sr-RS"/>
        </w:rPr>
        <w:t>Члан Већа Агенције, према Закону о спречавању корупције</w:t>
      </w:r>
      <w:r>
        <w:rPr>
          <w:rStyle w:val="FootnoteAnchor"/>
          <w:sz w:val="24"/>
          <w:shd w:fill="FFFFFF" w:val="clear"/>
          <w:lang w:val="sr-RS"/>
        </w:rPr>
        <w:footnoteReference w:id="5"/>
      </w:r>
      <w:r>
        <w:rPr>
          <w:sz w:val="24"/>
          <w:shd w:fill="FFFFFF" w:val="clear"/>
          <w:lang w:val="sr-RS"/>
        </w:rPr>
        <w:t>,  има право на плату у висини плате одређене за прву групу положаја, у складу са прописима који уређују плате државних службеника. Члан Већа Агенције који је запослен изван Агенције има право на накнаду за рад у Већу Агенције у висини од 50% од овог износа.</w:t>
      </w:r>
    </w:p>
    <w:p>
      <w:pPr>
        <w:pStyle w:val="Standard"/>
        <w:spacing w:before="0" w:after="120"/>
        <w:jc w:val="both"/>
        <w:rPr>
          <w:lang w:val="sr-RS"/>
        </w:rPr>
      </w:pPr>
      <w:r>
        <w:rPr>
          <w:sz w:val="24"/>
          <w:shd w:fill="FFFFFF" w:val="clear"/>
          <w:lang w:val="sr-RS"/>
        </w:rPr>
        <w:t xml:space="preserve">Директор има право на плату у висини основне плате судије Уставног суда. Заменик директора има право на плату у висини од 70% од основне плате директора. </w:t>
      </w:r>
    </w:p>
    <w:tbl>
      <w:tblPr>
        <w:tblW w:w="9490" w:type="dxa"/>
        <w:jc w:val="center"/>
        <w:tblInd w:w="0" w:type="dxa"/>
        <w:tblLayout w:type="fixed"/>
        <w:tblCellMar>
          <w:top w:w="0" w:type="dxa"/>
          <w:left w:w="108" w:type="dxa"/>
          <w:bottom w:w="0" w:type="dxa"/>
          <w:right w:w="108" w:type="dxa"/>
        </w:tblCellMar>
        <w:tblLook w:noVBand="0" w:val="01e0" w:noHBand="0" w:lastColumn="1" w:firstColumn="1" w:lastRow="1" w:firstRow="1"/>
      </w:tblPr>
      <w:tblGrid>
        <w:gridCol w:w="7224"/>
        <w:gridCol w:w="2265"/>
      </w:tblGrid>
      <w:tr>
        <w:trPr>
          <w:trHeight w:val="687" w:hRule="atLeast"/>
        </w:trPr>
        <w:tc>
          <w:tcPr>
            <w:tcW w:w="7224"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Standard"/>
              <w:widowControl w:val="false"/>
              <w:jc w:val="center"/>
              <w:rPr>
                <w:lang w:val="sr-RS"/>
              </w:rPr>
            </w:pPr>
            <w:r>
              <w:rPr>
                <w:sz w:val="24"/>
                <w:lang w:val="sr-RS"/>
              </w:rPr>
              <w:t>Радно</w:t>
            </w:r>
            <w:r>
              <w:rPr>
                <w:b/>
                <w:sz w:val="24"/>
                <w:lang w:val="sr-RS"/>
              </w:rPr>
              <w:t xml:space="preserve"> </w:t>
            </w:r>
            <w:r>
              <w:rPr>
                <w:sz w:val="24"/>
                <w:lang w:val="sr-RS"/>
              </w:rPr>
              <w:t>место</w:t>
            </w:r>
          </w:p>
        </w:tc>
        <w:tc>
          <w:tcPr>
            <w:tcW w:w="2265"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Standard"/>
              <w:widowControl w:val="false"/>
              <w:jc w:val="center"/>
              <w:rPr>
                <w:sz w:val="24"/>
                <w:lang w:val="sr-RS"/>
              </w:rPr>
            </w:pPr>
            <w:r>
              <w:rPr>
                <w:sz w:val="24"/>
                <w:lang w:val="sr-RS"/>
              </w:rPr>
              <w:t>Нето месечна зарада</w:t>
            </w:r>
          </w:p>
        </w:tc>
      </w:tr>
      <w:tr>
        <w:trPr/>
        <w:tc>
          <w:tcPr>
            <w:tcW w:w="72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sz w:val="24"/>
                <w:lang w:val="sr-RS"/>
              </w:rPr>
            </w:pPr>
            <w:r>
              <w:rPr>
                <w:sz w:val="24"/>
                <w:lang w:val="sr-RS"/>
              </w:rPr>
              <w:t>Директор Агенције</w:t>
            </w:r>
          </w:p>
        </w:tc>
        <w:tc>
          <w:tcPr>
            <w:tcW w:w="2265" w:type="dxa"/>
            <w:tcBorders>
              <w:top w:val="single" w:sz="4" w:space="0" w:color="000000"/>
              <w:left w:val="single" w:sz="4" w:space="0" w:color="000000"/>
              <w:bottom w:val="single" w:sz="4" w:space="0" w:color="000000"/>
              <w:right w:val="single" w:sz="4" w:space="0" w:color="000000"/>
            </w:tcBorders>
            <w:vAlign w:val="center"/>
          </w:tcPr>
          <w:p>
            <w:pPr>
              <w:pStyle w:val="Standard"/>
              <w:widowControl w:val="false"/>
              <w:jc w:val="right"/>
              <w:rPr>
                <w:sz w:val="24"/>
                <w:lang w:val="sr-RS"/>
              </w:rPr>
            </w:pPr>
            <w:r>
              <w:rPr>
                <w:sz w:val="24"/>
                <w:lang w:val="sr-RS"/>
              </w:rPr>
              <w:t>374.653,81</w:t>
            </w:r>
          </w:p>
        </w:tc>
      </w:tr>
      <w:tr>
        <w:trPr/>
        <w:tc>
          <w:tcPr>
            <w:tcW w:w="72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sz w:val="24"/>
                <w:lang w:val="sr-RS"/>
              </w:rPr>
            </w:pPr>
            <w:r>
              <w:rPr>
                <w:sz w:val="24"/>
                <w:lang w:val="sr-RS"/>
              </w:rPr>
              <w:t>Заменик директора Агенције</w:t>
            </w:r>
          </w:p>
        </w:tc>
        <w:tc>
          <w:tcPr>
            <w:tcW w:w="2265" w:type="dxa"/>
            <w:tcBorders>
              <w:top w:val="single" w:sz="4" w:space="0" w:color="000000"/>
              <w:left w:val="single" w:sz="4" w:space="0" w:color="000000"/>
              <w:bottom w:val="single" w:sz="4" w:space="0" w:color="000000"/>
              <w:right w:val="single" w:sz="4" w:space="0" w:color="000000"/>
            </w:tcBorders>
            <w:vAlign w:val="center"/>
          </w:tcPr>
          <w:p>
            <w:pPr>
              <w:pStyle w:val="Standard"/>
              <w:widowControl w:val="false"/>
              <w:jc w:val="right"/>
              <w:rPr>
                <w:sz w:val="24"/>
                <w:lang w:val="sr-RS"/>
              </w:rPr>
            </w:pPr>
            <w:r>
              <w:rPr>
                <w:sz w:val="24"/>
                <w:lang w:val="sr-RS"/>
              </w:rPr>
              <w:t>266.391,05</w:t>
            </w:r>
          </w:p>
        </w:tc>
      </w:tr>
    </w:tbl>
    <w:p>
      <w:pPr>
        <w:pStyle w:val="Standard"/>
        <w:spacing w:before="0" w:after="120"/>
        <w:jc w:val="both"/>
        <w:rPr>
          <w:sz w:val="24"/>
          <w:shd w:fill="FFFFFF" w:val="clear"/>
          <w:lang w:val="sr-RS"/>
        </w:rPr>
      </w:pPr>
      <w:r>
        <w:rPr>
          <w:sz w:val="24"/>
          <w:shd w:fill="FFFFFF" w:val="clear"/>
          <w:lang w:val="sr-RS"/>
        </w:rPr>
      </w:r>
    </w:p>
    <w:p>
      <w:pPr>
        <w:pStyle w:val="Standard"/>
        <w:spacing w:before="0" w:after="120"/>
        <w:jc w:val="both"/>
        <w:rPr>
          <w:lang w:val="sr-RS"/>
        </w:rPr>
      </w:pPr>
      <w:r>
        <w:rPr>
          <w:sz w:val="24"/>
          <w:lang w:val="sr-RS"/>
        </w:rPr>
        <w:t>Нето зарада других лица која се сматрају јавним функционерима за фебруар 2021. године износила је:</w:t>
      </w:r>
    </w:p>
    <w:tbl>
      <w:tblPr>
        <w:tblW w:w="9490" w:type="dxa"/>
        <w:jc w:val="center"/>
        <w:tblInd w:w="0" w:type="dxa"/>
        <w:tblLayout w:type="fixed"/>
        <w:tblCellMar>
          <w:top w:w="0" w:type="dxa"/>
          <w:left w:w="108" w:type="dxa"/>
          <w:bottom w:w="0" w:type="dxa"/>
          <w:right w:w="108" w:type="dxa"/>
        </w:tblCellMar>
        <w:tblLook w:noVBand="0" w:val="01e0" w:noHBand="0" w:lastColumn="1" w:firstColumn="1" w:lastRow="1" w:firstRow="1"/>
      </w:tblPr>
      <w:tblGrid>
        <w:gridCol w:w="7224"/>
        <w:gridCol w:w="2265"/>
      </w:tblGrid>
      <w:tr>
        <w:trPr>
          <w:trHeight w:val="385" w:hRule="atLeast"/>
        </w:trPr>
        <w:tc>
          <w:tcPr>
            <w:tcW w:w="7224"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Standard"/>
              <w:widowControl w:val="false"/>
              <w:jc w:val="center"/>
              <w:rPr>
                <w:lang w:val="sr-RS"/>
              </w:rPr>
            </w:pPr>
            <w:r>
              <w:rPr>
                <w:sz w:val="24"/>
                <w:lang w:val="sr-RS"/>
              </w:rPr>
              <w:t>Радно</w:t>
            </w:r>
            <w:r>
              <w:rPr>
                <w:b/>
                <w:sz w:val="24"/>
                <w:lang w:val="sr-RS"/>
              </w:rPr>
              <w:t xml:space="preserve"> </w:t>
            </w:r>
            <w:r>
              <w:rPr>
                <w:sz w:val="24"/>
                <w:lang w:val="sr-RS"/>
              </w:rPr>
              <w:t>место</w:t>
            </w:r>
          </w:p>
        </w:tc>
        <w:tc>
          <w:tcPr>
            <w:tcW w:w="2265"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Standard"/>
              <w:widowControl w:val="false"/>
              <w:jc w:val="center"/>
              <w:rPr>
                <w:sz w:val="24"/>
                <w:lang w:val="sr-RS"/>
              </w:rPr>
            </w:pPr>
            <w:r>
              <w:rPr>
                <w:sz w:val="24"/>
                <w:lang w:val="sr-RS"/>
              </w:rPr>
              <w:t>Нето месечна зарада</w:t>
            </w:r>
          </w:p>
        </w:tc>
      </w:tr>
      <w:tr>
        <w:trPr/>
        <w:tc>
          <w:tcPr>
            <w:tcW w:w="72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sz w:val="24"/>
                <w:lang w:val="sr-RS"/>
              </w:rPr>
            </w:pPr>
            <w:r>
              <w:rPr>
                <w:sz w:val="24"/>
                <w:lang w:val="sr-RS"/>
              </w:rPr>
              <w:t>Помоћник директора за контролу финансирања политичких активности</w:t>
            </w:r>
          </w:p>
        </w:tc>
        <w:tc>
          <w:tcPr>
            <w:tcW w:w="2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lang w:val="sr-RS"/>
              </w:rPr>
            </w:pPr>
            <w:r>
              <w:rPr>
                <w:sz w:val="24"/>
                <w:lang w:val="sr-RS"/>
              </w:rPr>
              <w:t>159.417,42</w:t>
            </w:r>
          </w:p>
        </w:tc>
      </w:tr>
      <w:tr>
        <w:trPr/>
        <w:tc>
          <w:tcPr>
            <w:tcW w:w="72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sz w:val="24"/>
                <w:lang w:val="sr-RS"/>
              </w:rPr>
            </w:pPr>
            <w:r>
              <w:rPr>
                <w:sz w:val="24"/>
                <w:lang w:val="sr-RS"/>
              </w:rPr>
              <w:t>Помоћник директора за проверу имовине</w:t>
            </w:r>
          </w:p>
        </w:tc>
        <w:tc>
          <w:tcPr>
            <w:tcW w:w="2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lang w:val="sr-RS"/>
              </w:rPr>
            </w:pPr>
            <w:r>
              <w:rPr>
                <w:sz w:val="24"/>
                <w:lang w:val="sr-RS"/>
              </w:rPr>
              <w:t>174.687,28</w:t>
            </w:r>
          </w:p>
        </w:tc>
      </w:tr>
      <w:tr>
        <w:trPr/>
        <w:tc>
          <w:tcPr>
            <w:tcW w:w="72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sz w:val="24"/>
                <w:lang w:val="sr-RS"/>
              </w:rPr>
            </w:pPr>
            <w:r>
              <w:rPr>
                <w:sz w:val="24"/>
                <w:lang w:val="sr-RS"/>
              </w:rPr>
              <w:t>Помоћник директора за сукоб интереса и питања лобирања</w:t>
            </w:r>
          </w:p>
        </w:tc>
        <w:tc>
          <w:tcPr>
            <w:tcW w:w="2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lang w:val="sr-RS"/>
              </w:rPr>
            </w:pPr>
            <w:r>
              <w:rPr>
                <w:sz w:val="24"/>
                <w:lang w:val="sr-RS"/>
              </w:rPr>
              <w:t>190.567,95</w:t>
            </w:r>
          </w:p>
        </w:tc>
      </w:tr>
      <w:tr>
        <w:trPr/>
        <w:tc>
          <w:tcPr>
            <w:tcW w:w="72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sz w:val="24"/>
                <w:lang w:val="sr-RS"/>
              </w:rPr>
            </w:pPr>
            <w:r>
              <w:rPr>
                <w:sz w:val="24"/>
                <w:lang w:val="sr-RS"/>
              </w:rPr>
              <w:t>Помоћник директора за превенцију и јачање интегритета</w:t>
            </w:r>
          </w:p>
        </w:tc>
        <w:tc>
          <w:tcPr>
            <w:tcW w:w="2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lang w:val="sr-RS"/>
              </w:rPr>
            </w:pPr>
            <w:r>
              <w:rPr>
                <w:sz w:val="24"/>
                <w:lang w:val="sr-RS"/>
              </w:rPr>
              <w:t>174.687.28</w:t>
            </w:r>
          </w:p>
        </w:tc>
      </w:tr>
      <w:tr>
        <w:trPr/>
        <w:tc>
          <w:tcPr>
            <w:tcW w:w="72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sz w:val="24"/>
                <w:lang w:val="sr-RS"/>
              </w:rPr>
            </w:pPr>
            <w:r>
              <w:rPr>
                <w:sz w:val="24"/>
                <w:lang w:val="sr-RS"/>
              </w:rPr>
              <w:t>Помоћник директора за сарадњу са медијима и цивилним друштвом</w:t>
            </w:r>
          </w:p>
        </w:tc>
        <w:tc>
          <w:tcPr>
            <w:tcW w:w="2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lang w:val="sr-RS"/>
              </w:rPr>
            </w:pPr>
            <w:r>
              <w:rPr>
                <w:sz w:val="24"/>
                <w:lang w:val="sr-RS"/>
              </w:rPr>
              <w:t>162.471,39</w:t>
            </w:r>
          </w:p>
        </w:tc>
      </w:tr>
      <w:tr>
        <w:trPr/>
        <w:tc>
          <w:tcPr>
            <w:tcW w:w="72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sz w:val="24"/>
                <w:lang w:val="sr-RS"/>
              </w:rPr>
            </w:pPr>
            <w:r>
              <w:rPr>
                <w:sz w:val="24"/>
                <w:lang w:val="sr-RS"/>
              </w:rPr>
              <w:t>Помоћник директора за регистре и евиденције</w:t>
            </w:r>
          </w:p>
        </w:tc>
        <w:tc>
          <w:tcPr>
            <w:tcW w:w="2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sz w:val="24"/>
                <w:lang w:val="sr-RS"/>
              </w:rPr>
            </w:pPr>
            <w:r>
              <w:rPr>
                <w:sz w:val="24"/>
                <w:lang w:val="sr-RS"/>
              </w:rPr>
              <w:t>158.806,62</w:t>
            </w:r>
          </w:p>
        </w:tc>
      </w:tr>
      <w:tr>
        <w:trPr/>
        <w:tc>
          <w:tcPr>
            <w:tcW w:w="72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sz w:val="24"/>
                <w:lang w:val="sr-RS"/>
              </w:rPr>
            </w:pPr>
            <w:r>
              <w:rPr>
                <w:sz w:val="24"/>
                <w:lang w:val="sr-RS"/>
              </w:rPr>
              <w:t>Помоћник директора за правне послове</w:t>
            </w:r>
          </w:p>
        </w:tc>
        <w:tc>
          <w:tcPr>
            <w:tcW w:w="2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lang w:val="sr-RS"/>
              </w:rPr>
            </w:pPr>
            <w:r>
              <w:rPr>
                <w:sz w:val="24"/>
                <w:lang w:val="sr-RS"/>
              </w:rPr>
              <w:t>184.765,39</w:t>
            </w:r>
          </w:p>
        </w:tc>
      </w:tr>
      <w:tr>
        <w:trPr/>
        <w:tc>
          <w:tcPr>
            <w:tcW w:w="72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sz w:val="24"/>
                <w:lang w:val="sr-RS"/>
              </w:rPr>
            </w:pPr>
            <w:r>
              <w:rPr>
                <w:sz w:val="24"/>
                <w:lang w:val="sr-RS"/>
              </w:rPr>
              <w:t>Помоћник директора за спољне послове и стратешки развој</w:t>
            </w:r>
          </w:p>
        </w:tc>
        <w:tc>
          <w:tcPr>
            <w:tcW w:w="2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lang w:val="sr-RS"/>
              </w:rPr>
            </w:pPr>
            <w:r>
              <w:rPr>
                <w:sz w:val="24"/>
                <w:lang w:val="sr-RS"/>
              </w:rPr>
              <w:t>158.195,85</w:t>
            </w:r>
          </w:p>
        </w:tc>
      </w:tr>
      <w:tr>
        <w:trPr/>
        <w:tc>
          <w:tcPr>
            <w:tcW w:w="72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sz w:val="24"/>
                <w:lang w:val="sr-RS"/>
              </w:rPr>
            </w:pPr>
            <w:r>
              <w:rPr>
                <w:sz w:val="24"/>
                <w:lang w:val="sr-RS"/>
              </w:rPr>
              <w:t>Помоћник директора за опште послове</w:t>
            </w:r>
          </w:p>
        </w:tc>
        <w:tc>
          <w:tcPr>
            <w:tcW w:w="2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lang w:val="sr-RS"/>
              </w:rPr>
            </w:pPr>
            <w:r>
              <w:rPr>
                <w:sz w:val="24"/>
                <w:lang w:val="sr-RS"/>
              </w:rPr>
              <w:t>183.971.36</w:t>
            </w:r>
          </w:p>
        </w:tc>
      </w:tr>
      <w:tr>
        <w:trPr/>
        <w:tc>
          <w:tcPr>
            <w:tcW w:w="72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sz w:val="24"/>
                <w:lang w:val="sr-RS"/>
              </w:rPr>
            </w:pPr>
            <w:r>
              <w:rPr>
                <w:sz w:val="24"/>
                <w:lang w:val="sr-RS"/>
              </w:rPr>
              <w:t>в.д. помоћника директора за истраживање и аналитику</w:t>
            </w:r>
          </w:p>
        </w:tc>
        <w:tc>
          <w:tcPr>
            <w:tcW w:w="2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lang w:val="sr-RS"/>
              </w:rPr>
            </w:pPr>
            <w:r>
              <w:rPr>
                <w:sz w:val="24"/>
                <w:lang w:val="sr-RS"/>
              </w:rPr>
              <w:t>156.974,23</w:t>
            </w:r>
          </w:p>
        </w:tc>
      </w:tr>
      <w:tr>
        <w:trPr/>
        <w:tc>
          <w:tcPr>
            <w:tcW w:w="72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lang w:val="sr-RS"/>
              </w:rPr>
            </w:pPr>
            <w:r>
              <w:rPr>
                <w:sz w:val="24"/>
                <w:lang w:val="sr-RS"/>
              </w:rPr>
              <w:t>в.д. шефа Канцеларије Одбора</w:t>
            </w:r>
          </w:p>
        </w:tc>
        <w:tc>
          <w:tcPr>
            <w:tcW w:w="2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lang w:val="sr-RS"/>
              </w:rPr>
            </w:pPr>
            <w:r>
              <w:rPr>
                <w:sz w:val="24"/>
                <w:lang w:val="sr-RS"/>
              </w:rPr>
              <w:t>164.914,57</w:t>
            </w:r>
          </w:p>
        </w:tc>
      </w:tr>
    </w:tbl>
    <w:p>
      <w:pPr>
        <w:pStyle w:val="Standard"/>
        <w:rPr>
          <w:sz w:val="24"/>
          <w:lang w:val="sr-RS"/>
        </w:rPr>
      </w:pPr>
      <w:r>
        <w:rPr>
          <w:sz w:val="24"/>
          <w:lang w:val="sr-RS"/>
        </w:rPr>
      </w:r>
    </w:p>
    <w:p>
      <w:pPr>
        <w:pStyle w:val="Standard"/>
        <w:jc w:val="both"/>
        <w:rPr>
          <w:lang w:val="sr-RS"/>
        </w:rPr>
      </w:pPr>
      <w:r>
        <w:rPr>
          <w:sz w:val="24"/>
          <w:lang w:val="sr-RS"/>
        </w:rPr>
        <w:t>Запослени нису чланови управних одбора предузећа ни других институција и не остварују приходе по том основу.</w:t>
      </w:r>
    </w:p>
    <w:p>
      <w:pPr>
        <w:sectPr>
          <w:footnotePr>
            <w:numFmt w:val="decimal"/>
          </w:footnotePr>
          <w:type w:val="continuous"/>
          <w:pgSz w:w="11906" w:h="16838"/>
          <w:pgMar w:left="1134" w:right="1134" w:header="567" w:top="1134" w:footer="0" w:bottom="1134" w:gutter="0"/>
          <w:formProt w:val="false"/>
          <w:textDirection w:val="lrTb"/>
          <w:docGrid w:type="default" w:linePitch="326" w:charSpace="0"/>
        </w:sectPr>
        <w:pStyle w:val="Normal"/>
        <w:suppressAutoHyphens w:val="false"/>
        <w:textAlignment w:val="auto"/>
        <w:rPr>
          <w:rFonts w:eastAsia="Times New Roman" w:cs="Times New Roman"/>
          <w:lang w:val="sr-RS"/>
        </w:rPr>
      </w:pPr>
      <w:r>
        <w:rPr>
          <w:rFonts w:eastAsia="Times New Roman" w:cs="Times New Roman"/>
          <w:lang w:val="sr-RS"/>
        </w:rPr>
      </w:r>
    </w:p>
    <w:p>
      <w:pPr>
        <w:pStyle w:val="Standard"/>
        <w:jc w:val="both"/>
        <w:rPr>
          <w:sz w:val="24"/>
          <w:lang w:val="sr-RS"/>
        </w:rPr>
      </w:pPr>
      <w:r>
        <w:rPr>
          <w:sz w:val="24"/>
          <w:lang w:val="sr-RS"/>
        </w:rPr>
      </w:r>
    </w:p>
    <w:p>
      <w:pPr>
        <w:pStyle w:val="Standard"/>
        <w:spacing w:before="0" w:after="120"/>
        <w:jc w:val="both"/>
        <w:rPr>
          <w:lang w:val="sr-RS"/>
        </w:rPr>
      </w:pPr>
      <w:r>
        <w:rPr>
          <w:sz w:val="24"/>
          <w:lang w:val="sr-RS"/>
        </w:rPr>
        <w:t>Висина зараде запослених у истом звању разликује у зависности од платног разреда у оквиру одговарајуће платне групе, као и додатка по основу минулог рада.</w:t>
      </w:r>
    </w:p>
    <w:tbl>
      <w:tblPr>
        <w:tblW w:w="9695" w:type="dxa"/>
        <w:jc w:val="center"/>
        <w:tblInd w:w="0" w:type="dxa"/>
        <w:tblLayout w:type="fixed"/>
        <w:tblCellMar>
          <w:top w:w="0" w:type="dxa"/>
          <w:left w:w="5" w:type="dxa"/>
          <w:bottom w:w="0" w:type="dxa"/>
          <w:right w:w="10" w:type="dxa"/>
        </w:tblCellMar>
        <w:tblLook w:noVBand="0" w:val="0000" w:noHBand="0" w:lastColumn="0" w:firstColumn="0" w:lastRow="0" w:firstRow="0"/>
      </w:tblPr>
      <w:tblGrid>
        <w:gridCol w:w="2829"/>
        <w:gridCol w:w="3262"/>
        <w:gridCol w:w="3604"/>
      </w:tblGrid>
      <w:tr>
        <w:trPr/>
        <w:tc>
          <w:tcPr>
            <w:tcW w:w="2829"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widowControl w:val="false"/>
              <w:jc w:val="center"/>
              <w:rPr>
                <w:rFonts w:cs="Times New Roman"/>
                <w:lang w:val="sr-RS"/>
              </w:rPr>
            </w:pPr>
            <w:r>
              <w:rPr>
                <w:rFonts w:cs="Times New Roman"/>
                <w:lang w:val="sr-RS"/>
              </w:rPr>
              <w:t>Звање</w:t>
            </w:r>
          </w:p>
        </w:tc>
        <w:tc>
          <w:tcPr>
            <w:tcW w:w="3262"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widowControl w:val="false"/>
              <w:jc w:val="center"/>
              <w:rPr>
                <w:rFonts w:cs="Times New Roman"/>
                <w:lang w:val="sr-RS"/>
              </w:rPr>
            </w:pPr>
            <w:r>
              <w:rPr>
                <w:rFonts w:cs="Times New Roman"/>
                <w:lang w:val="sr-RS"/>
              </w:rPr>
              <w:t>Најнижа нето зарада (у РСД)</w:t>
            </w:r>
          </w:p>
        </w:tc>
        <w:tc>
          <w:tcPr>
            <w:tcW w:w="3604"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widowControl w:val="false"/>
              <w:jc w:val="center"/>
              <w:rPr>
                <w:rFonts w:cs="Times New Roman"/>
                <w:lang w:val="sr-RS"/>
              </w:rPr>
            </w:pPr>
            <w:r>
              <w:rPr>
                <w:rFonts w:cs="Times New Roman"/>
                <w:lang w:val="sr-RS"/>
              </w:rPr>
              <w:t>Највиша нето зарада (у РСД)</w:t>
            </w:r>
          </w:p>
        </w:tc>
      </w:tr>
      <w:tr>
        <w:trPr/>
        <w:tc>
          <w:tcPr>
            <w:tcW w:w="28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cs="Times New Roman"/>
                <w:lang w:val="sr-RS"/>
              </w:rPr>
            </w:pPr>
            <w:r>
              <w:rPr>
                <w:rFonts w:cs="Times New Roman"/>
                <w:lang w:val="sr-RS"/>
              </w:rPr>
              <w:t>Виши саветник</w:t>
            </w:r>
          </w:p>
        </w:tc>
        <w:tc>
          <w:tcPr>
            <w:tcW w:w="32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right"/>
              <w:rPr>
                <w:lang w:val="sr-RS"/>
              </w:rPr>
            </w:pPr>
            <w:r>
              <w:rPr>
                <w:lang w:val="sr-RS"/>
              </w:rPr>
              <w:t>85.047,38</w:t>
            </w:r>
          </w:p>
        </w:tc>
        <w:tc>
          <w:tcPr>
            <w:tcW w:w="36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right"/>
              <w:rPr>
                <w:lang w:val="sr-RS"/>
              </w:rPr>
            </w:pPr>
            <w:r>
              <w:rPr>
                <w:lang w:val="sr-RS"/>
              </w:rPr>
              <w:t>133.501,18</w:t>
            </w:r>
          </w:p>
        </w:tc>
      </w:tr>
      <w:tr>
        <w:trPr/>
        <w:tc>
          <w:tcPr>
            <w:tcW w:w="28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cs="Times New Roman"/>
                <w:lang w:val="sr-RS"/>
              </w:rPr>
            </w:pPr>
            <w:r>
              <w:rPr>
                <w:rFonts w:cs="Times New Roman"/>
                <w:lang w:val="sr-RS"/>
              </w:rPr>
              <w:t>Самостални саветник</w:t>
            </w:r>
          </w:p>
        </w:tc>
        <w:tc>
          <w:tcPr>
            <w:tcW w:w="32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right"/>
              <w:rPr>
                <w:lang w:val="sr-RS"/>
              </w:rPr>
            </w:pPr>
            <w:r>
              <w:rPr>
                <w:lang w:val="sr-RS"/>
              </w:rPr>
              <w:t>69.223,41</w:t>
            </w:r>
          </w:p>
        </w:tc>
        <w:tc>
          <w:tcPr>
            <w:tcW w:w="36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right"/>
              <w:rPr>
                <w:lang w:val="sr-RS"/>
              </w:rPr>
            </w:pPr>
            <w:r>
              <w:rPr>
                <w:lang w:val="sr-RS"/>
              </w:rPr>
              <w:t>88.969,00</w:t>
            </w:r>
          </w:p>
        </w:tc>
      </w:tr>
      <w:tr>
        <w:trPr/>
        <w:tc>
          <w:tcPr>
            <w:tcW w:w="28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cs="Times New Roman"/>
                <w:lang w:val="sr-RS"/>
              </w:rPr>
            </w:pPr>
            <w:r>
              <w:rPr>
                <w:rFonts w:cs="Times New Roman"/>
                <w:lang w:val="sr-RS"/>
              </w:rPr>
              <w:t>Саветник</w:t>
            </w:r>
          </w:p>
        </w:tc>
        <w:tc>
          <w:tcPr>
            <w:tcW w:w="32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right"/>
              <w:rPr>
                <w:lang w:val="sr-RS"/>
              </w:rPr>
            </w:pPr>
            <w:r>
              <w:rPr>
                <w:lang w:val="sr-RS"/>
              </w:rPr>
              <w:t>54.335,82</w:t>
            </w:r>
          </w:p>
        </w:tc>
        <w:tc>
          <w:tcPr>
            <w:tcW w:w="36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right"/>
              <w:rPr>
                <w:lang w:val="sr-RS"/>
              </w:rPr>
            </w:pPr>
            <w:r>
              <w:rPr>
                <w:lang w:val="sr-RS"/>
              </w:rPr>
              <w:t>68.264,69</w:t>
            </w:r>
          </w:p>
        </w:tc>
      </w:tr>
      <w:tr>
        <w:trPr/>
        <w:tc>
          <w:tcPr>
            <w:tcW w:w="28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cs="Times New Roman"/>
                <w:lang w:val="sr-RS"/>
              </w:rPr>
            </w:pPr>
            <w:r>
              <w:rPr>
                <w:rFonts w:cs="Times New Roman"/>
                <w:lang w:val="sr-RS"/>
              </w:rPr>
              <w:t>Млађи саветник</w:t>
            </w:r>
          </w:p>
        </w:tc>
        <w:tc>
          <w:tcPr>
            <w:tcW w:w="32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right"/>
              <w:rPr>
                <w:lang w:val="sr-RS"/>
              </w:rPr>
            </w:pPr>
            <w:r>
              <w:rPr>
                <w:lang w:val="sr-RS"/>
              </w:rPr>
              <w:t>43.597,52</w:t>
            </w:r>
          </w:p>
        </w:tc>
        <w:tc>
          <w:tcPr>
            <w:tcW w:w="36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right"/>
              <w:rPr>
                <w:lang w:val="sr-RS"/>
              </w:rPr>
            </w:pPr>
            <w:r>
              <w:rPr>
                <w:lang w:val="sr-RS"/>
              </w:rPr>
              <w:t>66.105,01</w:t>
            </w:r>
          </w:p>
        </w:tc>
      </w:tr>
      <w:tr>
        <w:trPr/>
        <w:tc>
          <w:tcPr>
            <w:tcW w:w="28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cs="Times New Roman"/>
                <w:lang w:val="sr-RS"/>
              </w:rPr>
            </w:pPr>
            <w:r>
              <w:rPr>
                <w:rFonts w:cs="Times New Roman"/>
                <w:lang w:val="sr-RS"/>
              </w:rPr>
              <w:t>Сарадник</w:t>
            </w:r>
          </w:p>
        </w:tc>
        <w:tc>
          <w:tcPr>
            <w:tcW w:w="32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right"/>
              <w:rPr>
                <w:lang w:val="sr-RS"/>
              </w:rPr>
            </w:pPr>
            <w:r>
              <w:rPr>
                <w:lang w:val="sr-RS"/>
              </w:rPr>
              <w:t>40.805,56</w:t>
            </w:r>
          </w:p>
        </w:tc>
        <w:tc>
          <w:tcPr>
            <w:tcW w:w="36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right"/>
              <w:rPr>
                <w:lang w:val="sr-RS"/>
              </w:rPr>
            </w:pPr>
            <w:r>
              <w:rPr>
                <w:lang w:val="sr-RS"/>
              </w:rPr>
              <w:t>60.783,10</w:t>
            </w:r>
          </w:p>
        </w:tc>
      </w:tr>
      <w:tr>
        <w:trPr/>
        <w:tc>
          <w:tcPr>
            <w:tcW w:w="28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cs="Times New Roman"/>
                <w:lang w:val="sr-RS"/>
              </w:rPr>
            </w:pPr>
            <w:r>
              <w:rPr>
                <w:rFonts w:cs="Times New Roman"/>
                <w:lang w:val="sr-RS"/>
              </w:rPr>
              <w:t>Референт</w:t>
            </w:r>
          </w:p>
        </w:tc>
        <w:tc>
          <w:tcPr>
            <w:tcW w:w="32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right"/>
              <w:rPr>
                <w:lang w:val="sr-RS"/>
              </w:rPr>
            </w:pPr>
            <w:r>
              <w:rPr>
                <w:lang w:val="sr-RS"/>
              </w:rPr>
              <w:t>33.288,75</w:t>
            </w:r>
          </w:p>
        </w:tc>
        <w:tc>
          <w:tcPr>
            <w:tcW w:w="36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right"/>
              <w:rPr>
                <w:lang w:val="sr-RS"/>
              </w:rPr>
            </w:pPr>
            <w:r>
              <w:rPr>
                <w:lang w:val="sr-RS"/>
              </w:rPr>
              <w:t>51.875,46</w:t>
            </w:r>
          </w:p>
        </w:tc>
      </w:tr>
      <w:tr>
        <w:trPr/>
        <w:tc>
          <w:tcPr>
            <w:tcW w:w="28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cs="Times New Roman"/>
                <w:lang w:val="sr-RS"/>
              </w:rPr>
            </w:pPr>
            <w:r>
              <w:rPr>
                <w:rFonts w:cs="Times New Roman"/>
                <w:lang w:val="sr-RS"/>
              </w:rPr>
              <w:t>Намештеник</w:t>
            </w:r>
          </w:p>
        </w:tc>
        <w:tc>
          <w:tcPr>
            <w:tcW w:w="32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right"/>
              <w:rPr>
                <w:lang w:val="sr-RS"/>
              </w:rPr>
            </w:pPr>
            <w:r>
              <w:rPr>
                <w:lang w:val="sr-RS"/>
              </w:rPr>
              <w:t>32.214,92</w:t>
            </w:r>
          </w:p>
        </w:tc>
        <w:tc>
          <w:tcPr>
            <w:tcW w:w="36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right"/>
              <w:rPr>
                <w:lang w:val="sr-RS"/>
              </w:rPr>
            </w:pPr>
            <w:r>
              <w:rPr>
                <w:lang w:val="sr-RS"/>
              </w:rPr>
              <w:t>32.988,07</w:t>
            </w:r>
          </w:p>
        </w:tc>
      </w:tr>
    </w:tbl>
    <w:p>
      <w:pPr>
        <w:pStyle w:val="Standard"/>
        <w:jc w:val="both"/>
        <w:rPr>
          <w:sz w:val="24"/>
          <w:lang w:val="sr-RS"/>
        </w:rPr>
      </w:pPr>
      <w:r>
        <w:rPr>
          <w:sz w:val="24"/>
          <w:lang w:val="sr-RS"/>
        </w:rPr>
      </w:r>
    </w:p>
    <w:p>
      <w:pPr>
        <w:pStyle w:val="Heading1"/>
        <w:numPr>
          <w:ilvl w:val="0"/>
          <w:numId w:val="17"/>
        </w:numPr>
        <w:ind w:left="425" w:hanging="425"/>
        <w:rPr/>
      </w:pPr>
      <w:bookmarkStart w:id="69" w:name="__RefHeading___Toc8480_204286842"/>
      <w:bookmarkStart w:id="70" w:name="_Toc50581304"/>
      <w:bookmarkStart w:id="71" w:name="_Toc30762621"/>
      <w:bookmarkStart w:id="72" w:name="_Toc30421173"/>
      <w:bookmarkEnd w:id="69"/>
      <w:r>
        <w:rPr>
          <w:rStyle w:val="Internetlink"/>
          <w:rFonts w:cs="Times New Roman"/>
          <w:color w:val="C00000"/>
          <w:sz w:val="24"/>
          <w:szCs w:val="24"/>
          <w:u w:val="none"/>
          <w:lang w:val="sr-RS"/>
        </w:rPr>
        <w:t>ПОДАЦИ О СРЕДСТВИМА РАДА</w:t>
      </w:r>
      <w:bookmarkEnd w:id="70"/>
      <w:bookmarkEnd w:id="71"/>
      <w:bookmarkEnd w:id="72"/>
    </w:p>
    <w:p>
      <w:pPr>
        <w:pStyle w:val="Standard"/>
        <w:jc w:val="both"/>
        <w:rPr>
          <w:lang w:val="sr-RS"/>
        </w:rPr>
      </w:pPr>
      <w:r>
        <w:rPr>
          <w:sz w:val="24"/>
          <w:lang w:val="sr-RS"/>
        </w:rPr>
        <w:t>Финансијска средства су исказана у буџету Агенције за 2021. Годину и износе 290.664.000,00 динара.</w:t>
      </w:r>
    </w:p>
    <w:p>
      <w:pPr>
        <w:pStyle w:val="Standard"/>
        <w:numPr>
          <w:ilvl w:val="1"/>
          <w:numId w:val="2"/>
        </w:numPr>
        <w:jc w:val="both"/>
        <w:rPr>
          <w:sz w:val="24"/>
          <w:lang w:val="sr-RS"/>
        </w:rPr>
      </w:pPr>
      <w:r>
        <w:rPr>
          <w:sz w:val="24"/>
          <w:lang w:val="sr-RS"/>
        </w:rPr>
      </w:r>
    </w:p>
    <w:p>
      <w:pPr>
        <w:pStyle w:val="Standard"/>
        <w:numPr>
          <w:ilvl w:val="1"/>
          <w:numId w:val="2"/>
        </w:numPr>
        <w:jc w:val="both"/>
        <w:rPr>
          <w:lang w:val="sr-RS"/>
        </w:rPr>
      </w:pPr>
      <w:r>
        <w:rPr>
          <w:sz w:val="24"/>
          <w:lang w:val="sr-RS"/>
        </w:rPr>
        <w:t>Канцеларијски простор</w:t>
      </w:r>
    </w:p>
    <w:p>
      <w:pPr>
        <w:pStyle w:val="Standard"/>
        <w:jc w:val="both"/>
        <w:rPr>
          <w:lang w:val="sr-RS"/>
        </w:rPr>
      </w:pPr>
      <w:r>
        <w:rPr>
          <w:sz w:val="24"/>
          <w:lang w:val="sr-RS"/>
        </w:rPr>
        <w:t>Седиште Агенције је у Београду, у пословном објекту у Царице Милице 1. Канцеларијски простор је укупне нето површине 1.470 квадратних метара. Предлог за прибављање у државну својину непокретности за потребе Агенције број 404-06-93/2011-03 Агенција је 27. септембра 2011. године упутила Републичкој дирекцији за имовину Републике Србије. Влада Републике Србије донела је 15. децембра 2011. године закључак 05 број 464-9499/2011 којим се од Друштва за пројектовање, консалтинг и инжењеринг „Србијапројекат а.д. Београд, непосредном погодбом прибављају непокретности за потребе Агенције. Објекат је купљен од стране Републичке дирекције за имовину Републике Србије на основу Уговора о купопродаји непокретности 04 број 464-2530/2011 од 27. децембра 2012. године, Анекса 1 Уговора о купопродаји непокретности 04 број 464-2530/2011 од 14. фебруара 2012. године и Анекса 2 Уговора о купопродаји непокретности 04 број 464-2530/2011 од 11. априла 2012. године.</w:t>
      </w:r>
    </w:p>
    <w:p>
      <w:pPr>
        <w:pStyle w:val="Standard"/>
        <w:jc w:val="both"/>
        <w:rPr>
          <w:sz w:val="24"/>
          <w:lang w:val="sr-RS"/>
        </w:rPr>
      </w:pPr>
      <w:r>
        <w:rPr>
          <w:sz w:val="24"/>
          <w:lang w:val="sr-RS"/>
        </w:rPr>
      </w:r>
    </w:p>
    <w:p>
      <w:pPr>
        <w:pStyle w:val="Standard"/>
        <w:numPr>
          <w:ilvl w:val="1"/>
          <w:numId w:val="2"/>
        </w:numPr>
        <w:jc w:val="both"/>
        <w:rPr>
          <w:lang w:val="sr-RS"/>
        </w:rPr>
      </w:pPr>
      <w:r>
        <w:rPr>
          <w:sz w:val="24"/>
          <w:lang w:val="sr-RS"/>
        </w:rPr>
        <w:t>Опрема набављена из средстава Агенције за спречавање против корупције</w:t>
      </w:r>
    </w:p>
    <w:p>
      <w:pPr>
        <w:pStyle w:val="Standard"/>
        <w:jc w:val="both"/>
        <w:rPr>
          <w:sz w:val="24"/>
          <w:lang w:val="sr-RS"/>
        </w:rPr>
      </w:pPr>
      <w:r>
        <w:rPr>
          <w:sz w:val="24"/>
          <w:lang w:val="sr-RS"/>
        </w:rPr>
      </w:r>
    </w:p>
    <w:p>
      <w:pPr>
        <w:pStyle w:val="Standard"/>
        <w:jc w:val="both"/>
        <w:rPr/>
      </w:pPr>
      <w:hyperlink r:id="rId96">
        <w:r>
          <w:rPr>
            <w:rStyle w:val="InternetLink"/>
            <w:color w:val="C00000"/>
            <w:sz w:val="24"/>
            <w:highlight w:val="white"/>
            <w:u w:val="none"/>
            <w:lang w:val="sr-RS"/>
          </w:rPr>
          <w:t>Потпуне информације</w:t>
        </w:r>
      </w:hyperlink>
      <w:r>
        <w:rPr>
          <w:sz w:val="24"/>
          <w:shd w:fill="FFFFFF" w:val="clear"/>
          <w:lang w:val="sr-RS"/>
        </w:rPr>
        <w:t xml:space="preserve"> о стању основних средстава и имовине у власништву Агенције налазе се на интернет презентацији Агенције</w:t>
      </w:r>
      <w:r>
        <w:rPr>
          <w:rStyle w:val="Hyperlink1"/>
          <w:sz w:val="24"/>
          <w:u w:val="none"/>
          <w:lang w:val="sr-RS"/>
        </w:rPr>
        <w:t>.</w:t>
      </w:r>
    </w:p>
    <w:p>
      <w:pPr>
        <w:pStyle w:val="Standard"/>
        <w:jc w:val="both"/>
        <w:rPr>
          <w:sz w:val="24"/>
          <w:lang w:val="sr-RS"/>
        </w:rPr>
      </w:pPr>
      <w:r>
        <w:rPr>
          <w:sz w:val="24"/>
          <w:lang w:val="sr-RS"/>
        </w:rPr>
      </w:r>
    </w:p>
    <w:p>
      <w:pPr>
        <w:pStyle w:val="Standard"/>
        <w:numPr>
          <w:ilvl w:val="1"/>
          <w:numId w:val="2"/>
        </w:numPr>
        <w:jc w:val="both"/>
        <w:rPr>
          <w:lang w:val="sr-RS"/>
        </w:rPr>
      </w:pPr>
      <w:r>
        <w:rPr>
          <w:sz w:val="24"/>
          <w:lang w:val="sr-RS"/>
        </w:rPr>
        <w:t>Опрема других власника</w:t>
      </w:r>
    </w:p>
    <w:p>
      <w:pPr>
        <w:pStyle w:val="Standard"/>
        <w:jc w:val="both"/>
        <w:rPr>
          <w:sz w:val="24"/>
          <w:lang w:val="sr-RS"/>
        </w:rPr>
      </w:pPr>
      <w:r>
        <w:rPr>
          <w:sz w:val="24"/>
          <w:lang w:val="sr-RS"/>
        </w:rPr>
      </w:r>
    </w:p>
    <w:p>
      <w:pPr>
        <w:pStyle w:val="Standard"/>
        <w:jc w:val="both"/>
        <w:rPr>
          <w:lang w:val="sr-RS"/>
        </w:rPr>
      </w:pPr>
      <w:r>
        <w:rPr>
          <w:sz w:val="24"/>
          <w:lang w:val="sr-RS"/>
        </w:rPr>
        <w:t>Опрема која се води код Управе за заједничке послове републичке органе (УЗЗПРО), а коју тренутно користи Агенције са стањем на дан 31.12.2020. године износила је 614.846.730,24 динара у набавној вредности, односно 439.871.901,24 динара у садашњој вредности.</w:t>
      </w:r>
    </w:p>
    <w:p>
      <w:pPr>
        <w:pStyle w:val="Standard"/>
        <w:jc w:val="both"/>
        <w:rPr>
          <w:sz w:val="24"/>
          <w:lang w:val="sr-RS"/>
        </w:rPr>
      </w:pPr>
      <w:r>
        <w:rPr>
          <w:sz w:val="24"/>
          <w:lang w:val="sr-RS"/>
        </w:rPr>
      </w:r>
    </w:p>
    <w:p>
      <w:pPr>
        <w:pStyle w:val="Standard"/>
        <w:numPr>
          <w:ilvl w:val="1"/>
          <w:numId w:val="2"/>
        </w:numPr>
        <w:jc w:val="both"/>
        <w:rPr>
          <w:lang w:val="sr-RS"/>
        </w:rPr>
      </w:pPr>
      <w:r>
        <w:rPr>
          <w:rFonts w:eastAsia="Calibri"/>
          <w:sz w:val="24"/>
          <w:shd w:fill="FFFFFF" w:val="clear"/>
          <w:lang w:val="sr-RS"/>
        </w:rPr>
        <w:t>Подаци о средствима добијеним из међународне и друге сарадње и помоћи</w:t>
      </w:r>
    </w:p>
    <w:p>
      <w:pPr>
        <w:pStyle w:val="Standard"/>
        <w:jc w:val="both"/>
        <w:rPr>
          <w:sz w:val="24"/>
          <w:lang w:val="sr-RS"/>
        </w:rPr>
      </w:pPr>
      <w:r>
        <w:rPr>
          <w:sz w:val="24"/>
          <w:lang w:val="sr-RS"/>
        </w:rPr>
      </w:r>
    </w:p>
    <w:p>
      <w:pPr>
        <w:pStyle w:val="Standard"/>
        <w:jc w:val="both"/>
        <w:rPr>
          <w:lang w:val="sr-RS"/>
        </w:rPr>
      </w:pPr>
      <w:r>
        <w:rPr>
          <w:sz w:val="24"/>
          <w:lang w:val="sr-RS"/>
        </w:rPr>
        <w:t>Основна средства у износу од 4.058.219,00 динара набављена су из средстава Државног секретаријата САД (</w:t>
      </w:r>
      <w:r>
        <w:rPr>
          <w:i/>
          <w:sz w:val="24"/>
          <w:lang w:val="sr-RS"/>
        </w:rPr>
        <w:t>United States Department of State</w:t>
      </w:r>
      <w:r>
        <w:rPr>
          <w:sz w:val="24"/>
          <w:lang w:val="sr-RS"/>
        </w:rPr>
        <w:t xml:space="preserve">) и Организације за европску безбедност и сарадњу </w:t>
      </w:r>
      <w:r>
        <w:rPr>
          <w:i/>
          <w:sz w:val="24"/>
          <w:lang w:val="sr-RS"/>
        </w:rPr>
        <w:t>(OSCE).</w:t>
      </w:r>
      <w:r>
        <w:rPr>
          <w:sz w:val="24"/>
          <w:lang w:val="sr-RS"/>
        </w:rPr>
        <w:t xml:space="preserve"> Набавка је реализована у 2020. години, и достављена је неопходна документација за књижење Агенцији.</w:t>
      </w:r>
    </w:p>
    <w:p>
      <w:pPr>
        <w:pStyle w:val="Normal"/>
        <w:tabs>
          <w:tab w:val="clear" w:pos="709"/>
          <w:tab w:val="left" w:pos="4054" w:leader="none"/>
        </w:tabs>
        <w:rPr>
          <w:lang w:val="sr-RS"/>
        </w:rPr>
      </w:pPr>
      <w:r>
        <w:rPr>
          <w:rFonts w:cs="Times New Roman"/>
          <w:lang w:val="sr-RS"/>
        </w:rPr>
        <w:tab/>
      </w:r>
    </w:p>
    <w:p>
      <w:pPr>
        <w:pStyle w:val="Standard"/>
        <w:jc w:val="center"/>
        <w:rPr/>
      </w:pPr>
      <w:hyperlink w:anchor="_top">
        <w:r>
          <w:rPr>
            <w:rStyle w:val="InternetLink"/>
            <w:rFonts w:eastAsia="BAAAAA+TimesNewRomanPSMT"/>
            <w:color w:val="C00000"/>
            <w:sz w:val="24"/>
            <w:u w:val="none"/>
            <w:lang w:val="sr-RS"/>
          </w:rPr>
          <w:t>Повратак на прву страну</w:t>
        </w:r>
      </w:hyperlink>
    </w:p>
    <w:p>
      <w:pPr>
        <w:pStyle w:val="Normal"/>
        <w:rPr>
          <w:rFonts w:cs="Times New Roman"/>
          <w:color w:val="C00000"/>
          <w:lang w:val="sr-RS"/>
        </w:rPr>
      </w:pPr>
      <w:r>
        <w:rPr>
          <w:rFonts w:cs="Times New Roman"/>
          <w:color w:val="C00000"/>
          <w:lang w:val="sr-RS"/>
        </w:rPr>
      </w:r>
    </w:p>
    <w:p>
      <w:pPr>
        <w:pStyle w:val="Normal"/>
        <w:rPr>
          <w:rFonts w:cs="Times New Roman"/>
          <w:lang w:val="sr-RS"/>
        </w:rPr>
      </w:pPr>
      <w:r>
        <w:rPr>
          <w:rFonts w:cs="Times New Roman"/>
          <w:lang w:val="sr-RS"/>
        </w:rPr>
      </w:r>
      <w:r>
        <w:br w:type="page"/>
      </w:r>
    </w:p>
    <w:p>
      <w:pPr>
        <w:pStyle w:val="Heading1"/>
        <w:numPr>
          <w:ilvl w:val="0"/>
          <w:numId w:val="17"/>
        </w:numPr>
        <w:ind w:left="425" w:hanging="425"/>
        <w:rPr/>
      </w:pPr>
      <w:bookmarkStart w:id="73" w:name="__RefHeading__924_710437879"/>
      <w:bookmarkStart w:id="74" w:name="_Toc50581305"/>
      <w:bookmarkStart w:id="75" w:name="_Toc30762622"/>
      <w:bookmarkStart w:id="76" w:name="_Toc30421174"/>
      <w:bookmarkEnd w:id="73"/>
      <w:r>
        <w:rPr>
          <w:rStyle w:val="Internetlink"/>
          <w:rFonts w:cs="Times New Roman"/>
          <w:color w:val="C00000"/>
          <w:sz w:val="24"/>
          <w:szCs w:val="24"/>
          <w:u w:val="none"/>
          <w:lang w:val="sr-RS"/>
        </w:rPr>
        <w:t>ЧУВАЊЕ НОСАЧА ИНФОРМАЦИЈА</w:t>
      </w:r>
      <w:bookmarkEnd w:id="74"/>
      <w:bookmarkEnd w:id="75"/>
      <w:bookmarkEnd w:id="76"/>
    </w:p>
    <w:p>
      <w:pPr>
        <w:pStyle w:val="Standard"/>
        <w:numPr>
          <w:ilvl w:val="1"/>
          <w:numId w:val="2"/>
        </w:numPr>
        <w:jc w:val="both"/>
        <w:rPr>
          <w:lang w:val="sr-RS"/>
        </w:rPr>
      </w:pPr>
      <w:bookmarkStart w:id="77" w:name="__RefHeading__140_192917755"/>
      <w:bookmarkEnd w:id="77"/>
      <w:r>
        <w:rPr>
          <w:sz w:val="24"/>
          <w:lang w:val="sr-RS"/>
        </w:rPr>
        <w:t>Папирна документација</w:t>
      </w:r>
    </w:p>
    <w:p>
      <w:pPr>
        <w:pStyle w:val="Standard"/>
        <w:jc w:val="both"/>
        <w:rPr>
          <w:sz w:val="24"/>
          <w:lang w:val="sr-RS"/>
        </w:rPr>
      </w:pPr>
      <w:r>
        <w:rPr>
          <w:sz w:val="24"/>
          <w:lang w:val="sr-RS"/>
        </w:rPr>
      </w:r>
    </w:p>
    <w:p>
      <w:pPr>
        <w:pStyle w:val="Standard"/>
        <w:jc w:val="both"/>
        <w:rPr>
          <w:lang w:val="sr-RS"/>
        </w:rPr>
      </w:pPr>
      <w:r>
        <w:rPr>
          <w:sz w:val="24"/>
          <w:lang w:val="sr-RS"/>
        </w:rPr>
        <w:t>У Агенцији се подаци и информације чувају у два облика - на папиру и у електронском облику. Подаци на папиру чувају се на четири места. Сви подаци у вези са имовином функционера чувају се у регистру, у металним ормарима. Подаци у вези са радом другостепеног органа Агенције чувају се у канцеларији Већа, у ормарима и полицама са регистраторима. Подаци канцеларије директора чувају се у тој канцеларији. Последње, четврто, место на којем се чувају остали папирни документи јесу ормари писарнице Агенције. Финансијска документа о плаћању за потребе Агенције, укључујући и документацију о обрачуну и исплати плата, налази се у Сектору за опште послове Агенције, код лица овлашћеног за вођење финансијских послова и у Управи за трезор Министарства финансија Републике Србије, на адреси Поп Лукина 7-9, преко које се врше сва плаћања.</w:t>
      </w:r>
    </w:p>
    <w:p>
      <w:pPr>
        <w:pStyle w:val="Standard"/>
        <w:jc w:val="both"/>
        <w:rPr>
          <w:sz w:val="24"/>
          <w:lang w:val="sr-RS"/>
        </w:rPr>
      </w:pPr>
      <w:r>
        <w:rPr>
          <w:sz w:val="24"/>
          <w:lang w:val="sr-RS"/>
        </w:rPr>
      </w:r>
    </w:p>
    <w:p>
      <w:pPr>
        <w:pStyle w:val="Standard"/>
        <w:numPr>
          <w:ilvl w:val="1"/>
          <w:numId w:val="2"/>
        </w:numPr>
        <w:jc w:val="both"/>
        <w:rPr>
          <w:lang w:val="sr-RS"/>
        </w:rPr>
      </w:pPr>
      <w:bookmarkStart w:id="78" w:name="__RefHeading__142_192917755"/>
      <w:bookmarkEnd w:id="78"/>
      <w:r>
        <w:rPr>
          <w:sz w:val="24"/>
          <w:lang w:val="sr-RS"/>
        </w:rPr>
        <w:t>Књиге и друге публикације</w:t>
      </w:r>
    </w:p>
    <w:p>
      <w:pPr>
        <w:pStyle w:val="Standard"/>
        <w:jc w:val="both"/>
        <w:rPr>
          <w:sz w:val="24"/>
          <w:lang w:val="sr-RS"/>
        </w:rPr>
      </w:pPr>
      <w:r>
        <w:rPr>
          <w:sz w:val="24"/>
          <w:lang w:val="sr-RS"/>
        </w:rPr>
      </w:r>
    </w:p>
    <w:p>
      <w:pPr>
        <w:pStyle w:val="Standard"/>
        <w:jc w:val="both"/>
        <w:rPr>
          <w:lang w:val="sr-RS"/>
        </w:rPr>
      </w:pPr>
      <w:r>
        <w:rPr>
          <w:sz w:val="24"/>
          <w:lang w:val="sr-RS"/>
        </w:rPr>
        <w:t>Агенција има интерну библиотеку са преко 2.000 библиотечких јединица које се односе на превенцију и спречавање против корупције. Библиотеку чине књиге, извештаји, периодичне публикације, приручници, брошуре, часописи, компакт дискови и сл. У просторијама се тренутно налазе штампане публикације и брошуре, као и електронски носачи информација, чији је издавач Агенција.</w:t>
      </w:r>
    </w:p>
    <w:p>
      <w:pPr>
        <w:pStyle w:val="Standard"/>
        <w:jc w:val="both"/>
        <w:rPr>
          <w:sz w:val="24"/>
          <w:lang w:val="sr-RS"/>
        </w:rPr>
      </w:pPr>
      <w:r>
        <w:rPr>
          <w:sz w:val="24"/>
          <w:lang w:val="sr-RS"/>
        </w:rPr>
      </w:r>
    </w:p>
    <w:p>
      <w:pPr>
        <w:pStyle w:val="Standard"/>
        <w:jc w:val="both"/>
        <w:rPr/>
      </w:pPr>
      <w:r>
        <w:rPr>
          <w:rStyle w:val="Hyperlink1"/>
          <w:color w:val="000000"/>
          <w:sz w:val="24"/>
          <w:u w:val="none"/>
          <w:lang w:val="sr-RS"/>
        </w:rPr>
        <w:t>Примерци осталих издања Агенције налазе се у библиотечком фонду Агенције. Шира листа издања Агенције доступна је у претходним верзијама Информатора.</w:t>
      </w:r>
    </w:p>
    <w:p>
      <w:pPr>
        <w:pStyle w:val="Standard"/>
        <w:jc w:val="both"/>
        <w:rPr>
          <w:color w:val="000000"/>
          <w:sz w:val="24"/>
          <w:lang w:val="sr-RS"/>
        </w:rPr>
      </w:pPr>
      <w:r>
        <w:rPr>
          <w:color w:val="000000"/>
          <w:sz w:val="24"/>
          <w:lang w:val="sr-RS"/>
        </w:rPr>
      </w:r>
    </w:p>
    <w:p>
      <w:pPr>
        <w:pStyle w:val="Standard"/>
        <w:jc w:val="both"/>
        <w:rPr>
          <w:lang w:val="sr-RS"/>
        </w:rPr>
      </w:pPr>
      <w:r>
        <w:rPr>
          <w:sz w:val="24"/>
          <w:lang w:val="sr-RS"/>
        </w:rPr>
        <w:t>Агенција такође поседује периодичне публикације и то:</w:t>
      </w:r>
    </w:p>
    <w:p>
      <w:pPr>
        <w:pStyle w:val="Standard"/>
        <w:jc w:val="both"/>
        <w:rPr>
          <w:sz w:val="24"/>
          <w:lang w:val="sr-RS"/>
        </w:rPr>
      </w:pPr>
      <w:r>
        <w:rPr>
          <w:sz w:val="24"/>
          <w:lang w:val="sr-RS"/>
        </w:rPr>
      </w:r>
    </w:p>
    <w:p>
      <w:pPr>
        <w:pStyle w:val="Standard"/>
        <w:jc w:val="both"/>
        <w:rPr>
          <w:lang w:val="sr-RS"/>
        </w:rPr>
      </w:pPr>
      <w:r>
        <w:rPr>
          <w:sz w:val="24"/>
          <w:lang w:val="sr-RS"/>
        </w:rPr>
        <w:t>Службене гласнике Републике Србије у папирном облику, почев од бр. 01/05 од 7. јануара 2005. године;</w:t>
      </w:r>
    </w:p>
    <w:p>
      <w:pPr>
        <w:pStyle w:val="Standard"/>
        <w:jc w:val="both"/>
        <w:rPr>
          <w:lang w:val="sr-RS"/>
        </w:rPr>
      </w:pPr>
      <w:r>
        <w:rPr>
          <w:sz w:val="24"/>
          <w:lang w:val="sr-RS"/>
        </w:rPr>
        <w:t>Електронско издање „Сл. гласник РС” од бр. 01/05 од 7. јануара 2005. године;</w:t>
      </w:r>
    </w:p>
    <w:p>
      <w:pPr>
        <w:pStyle w:val="Standard"/>
        <w:jc w:val="both"/>
        <w:rPr>
          <w:lang w:val="sr-RS"/>
        </w:rPr>
      </w:pPr>
      <w:r>
        <w:rPr>
          <w:sz w:val="24"/>
          <w:lang w:val="sr-RS"/>
        </w:rPr>
        <w:t>Електронско издање пакета прописа „Цекос” - 13 лиценци.</w:t>
      </w:r>
    </w:p>
    <w:p>
      <w:pPr>
        <w:pStyle w:val="Standard"/>
        <w:jc w:val="both"/>
        <w:rPr>
          <w:sz w:val="24"/>
          <w:lang w:val="sr-RS"/>
        </w:rPr>
      </w:pPr>
      <w:r>
        <w:rPr>
          <w:sz w:val="24"/>
          <w:lang w:val="sr-RS"/>
        </w:rPr>
      </w:r>
    </w:p>
    <w:p>
      <w:pPr>
        <w:pStyle w:val="Standard"/>
        <w:numPr>
          <w:ilvl w:val="1"/>
          <w:numId w:val="2"/>
        </w:numPr>
        <w:jc w:val="both"/>
        <w:rPr>
          <w:lang w:val="sr-RS"/>
        </w:rPr>
      </w:pPr>
      <w:bookmarkStart w:id="79" w:name="__RefHeading__2336_2042379231"/>
      <w:bookmarkEnd w:id="79"/>
      <w:r>
        <w:rPr>
          <w:sz w:val="24"/>
          <w:lang w:val="sr-RS"/>
        </w:rPr>
        <w:t>Чврсти дискови рачунара</w:t>
      </w:r>
    </w:p>
    <w:p>
      <w:pPr>
        <w:pStyle w:val="Standard"/>
        <w:numPr>
          <w:ilvl w:val="1"/>
          <w:numId w:val="2"/>
        </w:numPr>
        <w:jc w:val="both"/>
        <w:rPr>
          <w:sz w:val="24"/>
          <w:lang w:val="sr-RS"/>
        </w:rPr>
      </w:pPr>
      <w:r>
        <w:rPr>
          <w:sz w:val="24"/>
          <w:lang w:val="sr-RS"/>
        </w:rPr>
      </w:r>
    </w:p>
    <w:p>
      <w:pPr>
        <w:pStyle w:val="Standard"/>
        <w:jc w:val="both"/>
        <w:rPr>
          <w:lang w:val="sr-RS"/>
        </w:rPr>
      </w:pPr>
      <w:r>
        <w:rPr>
          <w:sz w:val="24"/>
          <w:lang w:val="sr-RS"/>
        </w:rPr>
        <w:t>Подаци и предмети који се обрађују, или они подаци који из оправданих разлога нису архивирани, налазе се на персоналним рачунарима запослених који раде на предмету. Овим подацима приступа се са адекватном смарт картицом и лозинком. Сви завршени (окончани, решени, обрађени) електронски предмети (документи или подаци) налазе се на посебним серверима који су смештени у сервер сали Агенције. Приступ сали имају само овлашћена лица из Групе за информатичке послове. Најмање једном месечно праве се резервне копије свих електронских података који се чувају на посебним хард дисковима.</w:t>
      </w:r>
    </w:p>
    <w:p>
      <w:pPr>
        <w:pStyle w:val="Standard"/>
        <w:jc w:val="both"/>
        <w:rPr>
          <w:sz w:val="24"/>
          <w:lang w:val="sr-RS"/>
        </w:rPr>
      </w:pPr>
      <w:r>
        <w:rPr>
          <w:sz w:val="24"/>
          <w:lang w:val="sr-RS"/>
        </w:rPr>
      </w:r>
    </w:p>
    <w:p>
      <w:pPr>
        <w:pStyle w:val="Standard"/>
        <w:numPr>
          <w:ilvl w:val="1"/>
          <w:numId w:val="2"/>
        </w:numPr>
        <w:jc w:val="both"/>
        <w:rPr>
          <w:lang w:val="sr-RS"/>
        </w:rPr>
      </w:pPr>
      <w:bookmarkStart w:id="80" w:name="__RefHeading__146_192917755"/>
      <w:bookmarkEnd w:id="80"/>
      <w:r>
        <w:rPr>
          <w:sz w:val="24"/>
          <w:lang w:val="sr-RS"/>
        </w:rPr>
        <w:t>Компакт дискови</w:t>
      </w:r>
    </w:p>
    <w:p>
      <w:pPr>
        <w:pStyle w:val="Standard"/>
        <w:numPr>
          <w:ilvl w:val="1"/>
          <w:numId w:val="2"/>
        </w:numPr>
        <w:jc w:val="both"/>
        <w:rPr>
          <w:sz w:val="24"/>
          <w:lang w:val="sr-RS"/>
        </w:rPr>
      </w:pPr>
      <w:r>
        <w:rPr>
          <w:sz w:val="24"/>
          <w:lang w:val="sr-RS"/>
        </w:rPr>
      </w:r>
    </w:p>
    <w:p>
      <w:pPr>
        <w:pStyle w:val="Standard"/>
        <w:jc w:val="both"/>
        <w:rPr>
          <w:lang w:val="sr-RS"/>
        </w:rPr>
      </w:pPr>
      <w:r>
        <w:rPr>
          <w:sz w:val="24"/>
          <w:lang w:val="sr-RS"/>
        </w:rPr>
        <w:t>Агенција поседује чврсте дискове добијене од других институција и они се чувају код запослених који садржај тих дискова највише користе у раду.</w:t>
      </w:r>
    </w:p>
    <w:p>
      <w:pPr>
        <w:pStyle w:val="Standard"/>
        <w:jc w:val="both"/>
        <w:rPr>
          <w:sz w:val="24"/>
          <w:lang w:val="sr-RS"/>
        </w:rPr>
      </w:pPr>
      <w:r>
        <w:rPr>
          <w:sz w:val="24"/>
          <w:lang w:val="sr-RS"/>
        </w:rPr>
      </w:r>
    </w:p>
    <w:p>
      <w:pPr>
        <w:pStyle w:val="Standard"/>
        <w:numPr>
          <w:ilvl w:val="1"/>
          <w:numId w:val="2"/>
        </w:numPr>
        <w:jc w:val="both"/>
        <w:rPr>
          <w:lang w:val="sr-RS"/>
        </w:rPr>
      </w:pPr>
      <w:bookmarkStart w:id="81" w:name="__RefHeading__2342_2042379231"/>
      <w:bookmarkEnd w:id="81"/>
      <w:r>
        <w:rPr>
          <w:sz w:val="24"/>
          <w:lang w:val="sr-RS"/>
        </w:rPr>
        <w:t>Меморијске и СИМ картице</w:t>
      </w:r>
    </w:p>
    <w:p>
      <w:pPr>
        <w:pStyle w:val="Standard"/>
        <w:numPr>
          <w:ilvl w:val="1"/>
          <w:numId w:val="2"/>
        </w:numPr>
        <w:jc w:val="both"/>
        <w:rPr>
          <w:sz w:val="24"/>
          <w:lang w:val="sr-RS"/>
        </w:rPr>
      </w:pPr>
      <w:r>
        <w:rPr>
          <w:sz w:val="24"/>
          <w:lang w:val="sr-RS"/>
        </w:rPr>
      </w:r>
    </w:p>
    <w:p>
      <w:pPr>
        <w:pStyle w:val="Standard"/>
        <w:jc w:val="both"/>
        <w:rPr>
          <w:lang w:val="sr-RS"/>
        </w:rPr>
      </w:pPr>
      <w:r>
        <w:rPr>
          <w:sz w:val="24"/>
          <w:lang w:val="sr-RS"/>
        </w:rPr>
        <w:t>На меморијским и СИМ картицама мобилних телефона чувају се контакт подаци (нпр. бројеви телефона сарадника), као и подаци о послатим порукама и обављеним позивима. На меморијским картицама фотоапарата забележени су значајнији догађаји у организацији Агенције, као и приликом разних сусрета са представницима јавне власти, међународних организација и сл. Фотографије се чувају на меморијској картици до момента преношења на сервер Агенције када се бришу са меморијске картице.</w:t>
      </w:r>
    </w:p>
    <w:p>
      <w:pPr>
        <w:pStyle w:val="Standard"/>
        <w:jc w:val="both"/>
        <w:rPr>
          <w:sz w:val="24"/>
          <w:lang w:val="sr-RS"/>
        </w:rPr>
      </w:pPr>
      <w:r>
        <w:rPr>
          <w:sz w:val="24"/>
          <w:lang w:val="sr-RS"/>
        </w:rPr>
      </w:r>
    </w:p>
    <w:p>
      <w:pPr>
        <w:pStyle w:val="Standard"/>
        <w:jc w:val="both"/>
        <w:rPr>
          <w:lang w:val="sr-RS"/>
        </w:rPr>
      </w:pPr>
      <w:r>
        <w:rPr>
          <w:sz w:val="24"/>
          <w:lang w:val="sr-RS"/>
        </w:rPr>
        <w:t>Фотографије</w:t>
      </w:r>
    </w:p>
    <w:p>
      <w:pPr>
        <w:pStyle w:val="Standard"/>
        <w:jc w:val="both"/>
        <w:rPr>
          <w:sz w:val="24"/>
          <w:lang w:val="sr-RS"/>
        </w:rPr>
      </w:pPr>
      <w:r>
        <w:rPr>
          <w:sz w:val="24"/>
          <w:lang w:val="sr-RS"/>
        </w:rPr>
      </w:r>
    </w:p>
    <w:p>
      <w:pPr>
        <w:pStyle w:val="Standard"/>
        <w:jc w:val="both"/>
        <w:rPr>
          <w:lang w:val="sr-RS"/>
        </w:rPr>
      </w:pPr>
      <w:r>
        <w:rPr>
          <w:sz w:val="24"/>
          <w:lang w:val="sr-RS"/>
        </w:rPr>
        <w:t>Агенција поседује фотографије у електронском облику на којима су забележени значајни догађаји у њеној организацији, укључујући посете, сусрете, потписивања споразума о сарадњи, као и активности политичких субјеката током изборних кампања које су забележили теренски посматрачи. Такође, Агенција поседује и фотографије које начине посматрачи током теренског посматрања изборних кампања политичких субјеката у оквиру примене Закона о финансирању политичких субјеката. Фотографије се складиште на серверу Агенције и приступ им је ограничен, пре свега на запослене у Служби за контролу финансирања политичких субјеката.</w:t>
      </w:r>
    </w:p>
    <w:p>
      <w:pPr>
        <w:pStyle w:val="Standard"/>
        <w:jc w:val="center"/>
        <w:rPr/>
      </w:pPr>
      <w:hyperlink w:anchor="_top">
        <w:r>
          <w:rPr>
            <w:rStyle w:val="InternetLink"/>
            <w:rFonts w:eastAsia="BAAAAA+TimesNewRomanPSMT"/>
            <w:color w:val="C00000"/>
            <w:sz w:val="24"/>
            <w:u w:val="none"/>
            <w:lang w:val="sr-RS"/>
          </w:rPr>
          <w:t>Повратак на прву страну</w:t>
        </w:r>
      </w:hyperlink>
    </w:p>
    <w:p>
      <w:pPr>
        <w:pStyle w:val="Standard"/>
        <w:jc w:val="both"/>
        <w:rPr>
          <w:sz w:val="24"/>
          <w:lang w:val="sr-RS"/>
        </w:rPr>
      </w:pPr>
      <w:r>
        <w:rPr>
          <w:sz w:val="24"/>
          <w:lang w:val="sr-RS"/>
        </w:rPr>
      </w:r>
    </w:p>
    <w:p>
      <w:pPr>
        <w:pStyle w:val="Heading1"/>
        <w:numPr>
          <w:ilvl w:val="0"/>
          <w:numId w:val="17"/>
        </w:numPr>
        <w:ind w:left="425" w:hanging="425"/>
        <w:rPr/>
      </w:pPr>
      <w:bookmarkStart w:id="82" w:name="__RefHeading___Toc8482_204286842"/>
      <w:bookmarkStart w:id="83" w:name="_Toc50581306"/>
      <w:bookmarkStart w:id="84" w:name="_Toc30762623"/>
      <w:bookmarkStart w:id="85" w:name="_Toc30421175"/>
      <w:bookmarkEnd w:id="82"/>
      <w:r>
        <w:rPr>
          <w:rFonts w:cs="Times New Roman"/>
          <w:sz w:val="24"/>
          <w:szCs w:val="24"/>
          <w:lang w:val="sr-RS"/>
        </w:rPr>
        <w:t>ВРСТЕ</w:t>
      </w:r>
      <w:r>
        <w:rPr>
          <w:rStyle w:val="Internetlink"/>
          <w:rFonts w:cs="Times New Roman"/>
          <w:color w:val="C00000"/>
          <w:sz w:val="24"/>
          <w:szCs w:val="24"/>
          <w:u w:val="none"/>
          <w:lang w:val="sr-RS"/>
        </w:rPr>
        <w:t xml:space="preserve"> ИНФОРМАЦИЈА У ПОСЕДУ</w:t>
      </w:r>
      <w:bookmarkStart w:id="86" w:name="__RefHeading__156_192917755"/>
      <w:bookmarkEnd w:id="83"/>
      <w:bookmarkEnd w:id="84"/>
      <w:bookmarkEnd w:id="85"/>
      <w:bookmarkEnd w:id="86"/>
    </w:p>
    <w:p>
      <w:pPr>
        <w:pStyle w:val="Standard"/>
        <w:jc w:val="both"/>
        <w:rPr>
          <w:lang w:val="sr-RS"/>
        </w:rPr>
      </w:pPr>
      <w:r>
        <w:rPr>
          <w:sz w:val="24"/>
          <w:lang w:val="sr-RS"/>
        </w:rPr>
        <w:t>Агенција располаже следећим информацијама:</w:t>
      </w:r>
    </w:p>
    <w:p>
      <w:pPr>
        <w:pStyle w:val="Standard"/>
        <w:jc w:val="both"/>
        <w:rPr>
          <w:sz w:val="24"/>
          <w:lang w:val="sr-RS"/>
        </w:rPr>
      </w:pPr>
      <w:r>
        <w:rPr>
          <w:sz w:val="24"/>
          <w:lang w:val="sr-RS"/>
        </w:rPr>
      </w:r>
    </w:p>
    <w:p>
      <w:pPr>
        <w:pStyle w:val="Standard"/>
        <w:numPr>
          <w:ilvl w:val="0"/>
          <w:numId w:val="13"/>
        </w:numPr>
        <w:jc w:val="both"/>
        <w:rPr>
          <w:lang w:val="sr-RS"/>
        </w:rPr>
      </w:pPr>
      <w:r>
        <w:rPr>
          <w:sz w:val="24"/>
          <w:lang w:val="sr-RS"/>
        </w:rPr>
        <w:t>извештаји о имовини и приходима функционера и обавештења о променама и регистар;</w:t>
      </w:r>
    </w:p>
    <w:p>
      <w:pPr>
        <w:pStyle w:val="Standard"/>
        <w:numPr>
          <w:ilvl w:val="0"/>
          <w:numId w:val="13"/>
        </w:numPr>
        <w:jc w:val="both"/>
        <w:rPr>
          <w:lang w:val="sr-RS"/>
        </w:rPr>
      </w:pPr>
      <w:r>
        <w:rPr>
          <w:sz w:val="24"/>
          <w:lang w:val="sr-RS"/>
        </w:rPr>
        <w:t>обавештења о ступању на функцију и престанку функције и регистар;</w:t>
      </w:r>
    </w:p>
    <w:p>
      <w:pPr>
        <w:pStyle w:val="Standard"/>
        <w:numPr>
          <w:ilvl w:val="0"/>
          <w:numId w:val="13"/>
        </w:numPr>
        <w:jc w:val="both"/>
        <w:rPr>
          <w:lang w:val="sr-RS"/>
        </w:rPr>
      </w:pPr>
      <w:r>
        <w:rPr>
          <w:sz w:val="24"/>
          <w:lang w:val="sr-RS"/>
        </w:rPr>
        <w:t>обавештења о примљеним поклонима и евиденција;</w:t>
      </w:r>
    </w:p>
    <w:p>
      <w:pPr>
        <w:pStyle w:val="Standard"/>
        <w:numPr>
          <w:ilvl w:val="0"/>
          <w:numId w:val="13"/>
        </w:numPr>
        <w:jc w:val="both"/>
        <w:rPr>
          <w:lang w:val="sr-RS"/>
        </w:rPr>
      </w:pPr>
      <w:r>
        <w:rPr>
          <w:sz w:val="24"/>
          <w:lang w:val="sr-RS"/>
        </w:rPr>
        <w:t>обавештења о поступку јавне набавке и евиденција;</w:t>
      </w:r>
    </w:p>
    <w:p>
      <w:pPr>
        <w:pStyle w:val="Standard"/>
        <w:numPr>
          <w:ilvl w:val="0"/>
          <w:numId w:val="13"/>
        </w:numPr>
        <w:jc w:val="both"/>
        <w:rPr>
          <w:lang w:val="sr-RS"/>
        </w:rPr>
      </w:pPr>
      <w:r>
        <w:rPr>
          <w:sz w:val="24"/>
          <w:lang w:val="sr-RS"/>
        </w:rPr>
        <w:t>обавештење о преносу упраљачких права и евиденција;</w:t>
      </w:r>
    </w:p>
    <w:p>
      <w:pPr>
        <w:pStyle w:val="Standard"/>
        <w:numPr>
          <w:ilvl w:val="0"/>
          <w:numId w:val="13"/>
        </w:numPr>
        <w:jc w:val="both"/>
        <w:rPr>
          <w:lang w:val="sr-RS"/>
        </w:rPr>
      </w:pPr>
      <w:r>
        <w:rPr>
          <w:sz w:val="24"/>
          <w:lang w:val="sr-RS"/>
        </w:rPr>
        <w:t>представке правних и физичких лица који указују на повреде закона;</w:t>
      </w:r>
    </w:p>
    <w:p>
      <w:pPr>
        <w:pStyle w:val="Standard"/>
        <w:numPr>
          <w:ilvl w:val="0"/>
          <w:numId w:val="13"/>
        </w:numPr>
        <w:jc w:val="both"/>
        <w:rPr>
          <w:lang w:val="sr-RS"/>
        </w:rPr>
      </w:pPr>
      <w:r>
        <w:rPr>
          <w:sz w:val="24"/>
          <w:lang w:val="sr-RS"/>
        </w:rPr>
        <w:t>извештаји о трошковима политичких субјеката у изборним кампањама;</w:t>
      </w:r>
    </w:p>
    <w:p>
      <w:pPr>
        <w:pStyle w:val="Standard"/>
        <w:numPr>
          <w:ilvl w:val="0"/>
          <w:numId w:val="13"/>
        </w:numPr>
        <w:jc w:val="both"/>
        <w:rPr>
          <w:lang w:val="sr-RS"/>
        </w:rPr>
      </w:pPr>
      <w:r>
        <w:rPr>
          <w:sz w:val="24"/>
          <w:lang w:val="sr-RS"/>
        </w:rPr>
        <w:t>годишњи финансијски извештаји политичких субјеката;</w:t>
      </w:r>
    </w:p>
    <w:p>
      <w:pPr>
        <w:pStyle w:val="Standard"/>
        <w:numPr>
          <w:ilvl w:val="0"/>
          <w:numId w:val="13"/>
        </w:numPr>
        <w:jc w:val="both"/>
        <w:rPr>
          <w:lang w:val="sr-RS"/>
        </w:rPr>
      </w:pPr>
      <w:r>
        <w:rPr>
          <w:sz w:val="24"/>
          <w:lang w:val="sr-RS"/>
        </w:rPr>
        <w:t>одлуке којима се даје сагласност, мишљење, покреће поступак о повреди закона, изриче мера, предлаже покретање прекршајног поступка и бројне одлуке којима се спроводе надлежности Агенције;</w:t>
      </w:r>
    </w:p>
    <w:p>
      <w:pPr>
        <w:pStyle w:val="Standard"/>
        <w:numPr>
          <w:ilvl w:val="0"/>
          <w:numId w:val="13"/>
        </w:numPr>
        <w:jc w:val="both"/>
        <w:rPr>
          <w:lang w:val="sr-RS"/>
        </w:rPr>
      </w:pPr>
      <w:r>
        <w:rPr>
          <w:sz w:val="24"/>
          <w:lang w:val="sr-RS"/>
        </w:rPr>
        <w:t>план интегритета Агенције;</w:t>
      </w:r>
    </w:p>
    <w:p>
      <w:pPr>
        <w:pStyle w:val="Standard"/>
        <w:numPr>
          <w:ilvl w:val="0"/>
          <w:numId w:val="13"/>
        </w:numPr>
        <w:jc w:val="both"/>
        <w:rPr>
          <w:lang w:val="sr-RS"/>
        </w:rPr>
      </w:pPr>
      <w:r>
        <w:rPr>
          <w:sz w:val="24"/>
          <w:lang w:val="sr-RS"/>
        </w:rPr>
        <w:t>извештаји о усклађености прописа, спровођењу Стратегије и Акционог плана;</w:t>
      </w:r>
    </w:p>
    <w:p>
      <w:pPr>
        <w:pStyle w:val="Standard"/>
        <w:numPr>
          <w:ilvl w:val="0"/>
          <w:numId w:val="13"/>
        </w:numPr>
        <w:jc w:val="both"/>
        <w:rPr>
          <w:lang w:val="sr-RS"/>
        </w:rPr>
      </w:pPr>
      <w:r>
        <w:rPr>
          <w:sz w:val="24"/>
          <w:lang w:val="sr-RS"/>
        </w:rPr>
        <w:t>централни регистар збирки података и каталога збирки података о личности;</w:t>
      </w:r>
    </w:p>
    <w:p>
      <w:pPr>
        <w:pStyle w:val="Standard"/>
        <w:numPr>
          <w:ilvl w:val="0"/>
          <w:numId w:val="13"/>
        </w:numPr>
        <w:jc w:val="both"/>
        <w:rPr>
          <w:lang w:val="sr-RS"/>
        </w:rPr>
      </w:pPr>
      <w:r>
        <w:rPr>
          <w:sz w:val="24"/>
          <w:lang w:val="sr-RS"/>
        </w:rPr>
        <w:t>правилници, пословници, интерни акти, формулари и обрасци;</w:t>
      </w:r>
    </w:p>
    <w:p>
      <w:pPr>
        <w:pStyle w:val="Standard"/>
        <w:numPr>
          <w:ilvl w:val="0"/>
          <w:numId w:val="13"/>
        </w:numPr>
        <w:jc w:val="both"/>
        <w:rPr>
          <w:lang w:val="sr-RS"/>
        </w:rPr>
      </w:pPr>
      <w:r>
        <w:rPr>
          <w:sz w:val="24"/>
          <w:lang w:val="sr-RS"/>
        </w:rPr>
        <w:t>документација о извршеним плаћањима и потраживањима;</w:t>
      </w:r>
    </w:p>
    <w:p>
      <w:pPr>
        <w:pStyle w:val="Standard"/>
        <w:numPr>
          <w:ilvl w:val="0"/>
          <w:numId w:val="13"/>
        </w:numPr>
        <w:jc w:val="both"/>
        <w:rPr>
          <w:lang w:val="sr-RS"/>
        </w:rPr>
      </w:pPr>
      <w:r>
        <w:rPr>
          <w:sz w:val="24"/>
          <w:lang w:val="sr-RS"/>
        </w:rPr>
        <w:t>тендерске документације;</w:t>
      </w:r>
    </w:p>
    <w:p>
      <w:pPr>
        <w:pStyle w:val="Standard"/>
        <w:numPr>
          <w:ilvl w:val="0"/>
          <w:numId w:val="13"/>
        </w:numPr>
        <w:jc w:val="both"/>
        <w:rPr>
          <w:lang w:val="sr-RS"/>
        </w:rPr>
      </w:pPr>
      <w:r>
        <w:rPr>
          <w:sz w:val="24"/>
          <w:lang w:val="sr-RS"/>
        </w:rPr>
        <w:t>конкурсне документације;</w:t>
      </w:r>
    </w:p>
    <w:p>
      <w:pPr>
        <w:pStyle w:val="Standard"/>
        <w:numPr>
          <w:ilvl w:val="0"/>
          <w:numId w:val="13"/>
        </w:numPr>
        <w:jc w:val="both"/>
        <w:rPr>
          <w:lang w:val="sr-RS"/>
        </w:rPr>
      </w:pPr>
      <w:r>
        <w:rPr>
          <w:sz w:val="24"/>
          <w:lang w:val="sr-RS"/>
        </w:rPr>
        <w:t>документација о пројектима реализованим са Програмом Уједињених нација за развој и Краљевином Норвешком;</w:t>
      </w:r>
    </w:p>
    <w:p>
      <w:pPr>
        <w:pStyle w:val="Standard"/>
        <w:numPr>
          <w:ilvl w:val="0"/>
          <w:numId w:val="13"/>
        </w:numPr>
        <w:jc w:val="both"/>
        <w:rPr>
          <w:lang w:val="sr-RS"/>
        </w:rPr>
      </w:pPr>
      <w:r>
        <w:rPr>
          <w:sz w:val="24"/>
          <w:lang w:val="sr-RS"/>
        </w:rPr>
        <w:t>радни досијеи запослених и лица на положају у Агенцији, као и уговори о делу;</w:t>
      </w:r>
    </w:p>
    <w:p>
      <w:pPr>
        <w:pStyle w:val="Standard"/>
        <w:numPr>
          <w:ilvl w:val="0"/>
          <w:numId w:val="13"/>
        </w:numPr>
        <w:jc w:val="both"/>
        <w:rPr>
          <w:lang w:val="sr-RS"/>
        </w:rPr>
      </w:pPr>
      <w:r>
        <w:rPr>
          <w:sz w:val="24"/>
          <w:lang w:val="sr-RS"/>
        </w:rPr>
        <w:t>пописна документација;</w:t>
      </w:r>
    </w:p>
    <w:p>
      <w:pPr>
        <w:pStyle w:val="Standard"/>
        <w:numPr>
          <w:ilvl w:val="0"/>
          <w:numId w:val="13"/>
        </w:numPr>
        <w:jc w:val="both"/>
        <w:rPr>
          <w:lang w:val="sr-RS"/>
        </w:rPr>
      </w:pPr>
      <w:r>
        <w:rPr>
          <w:sz w:val="24"/>
          <w:lang w:val="sr-RS"/>
        </w:rPr>
        <w:t>извештаји разних домаћих и међународних институција од значаја за Агенцију;</w:t>
      </w:r>
    </w:p>
    <w:p>
      <w:pPr>
        <w:pStyle w:val="Standard"/>
        <w:numPr>
          <w:ilvl w:val="0"/>
          <w:numId w:val="13"/>
        </w:numPr>
        <w:jc w:val="both"/>
        <w:rPr>
          <w:lang w:val="sr-RS"/>
        </w:rPr>
      </w:pPr>
      <w:r>
        <w:rPr>
          <w:sz w:val="24"/>
          <w:lang w:val="sr-RS"/>
        </w:rPr>
        <w:t>саопштења за јавност, документација са конференција за новинаре, прес клипинг анализе, прес клипинг;</w:t>
      </w:r>
    </w:p>
    <w:p>
      <w:pPr>
        <w:pStyle w:val="Standard"/>
        <w:numPr>
          <w:ilvl w:val="0"/>
          <w:numId w:val="13"/>
        </w:numPr>
        <w:jc w:val="both"/>
        <w:rPr>
          <w:lang w:val="sr-RS"/>
        </w:rPr>
      </w:pPr>
      <w:r>
        <w:rPr>
          <w:sz w:val="24"/>
          <w:lang w:val="sr-RS"/>
        </w:rPr>
        <w:t>разна обавештења/дописи/извештаји (и друга документа) функционера/државних или међународних институција/органа/организација/медија (и других) по основу спровођења из законом поверених надлежности;</w:t>
      </w:r>
    </w:p>
    <w:p>
      <w:pPr>
        <w:pStyle w:val="Standard"/>
        <w:numPr>
          <w:ilvl w:val="0"/>
          <w:numId w:val="13"/>
        </w:numPr>
        <w:jc w:val="both"/>
        <w:rPr>
          <w:lang w:val="sr-RS"/>
        </w:rPr>
      </w:pPr>
      <w:r>
        <w:rPr>
          <w:sz w:val="24"/>
          <w:lang w:val="sr-RS"/>
        </w:rPr>
        <w:t>записници са седница ранијег Одбора Агенције;</w:t>
      </w:r>
    </w:p>
    <w:p>
      <w:pPr>
        <w:pStyle w:val="Standard"/>
        <w:numPr>
          <w:ilvl w:val="0"/>
          <w:numId w:val="13"/>
        </w:numPr>
        <w:jc w:val="both"/>
        <w:rPr>
          <w:lang w:val="sr-RS"/>
        </w:rPr>
      </w:pPr>
      <w:r>
        <w:rPr>
          <w:sz w:val="24"/>
          <w:lang w:val="sr-RS"/>
        </w:rPr>
        <w:t>документација из другостепеног поступка.</w:t>
      </w:r>
    </w:p>
    <w:p>
      <w:pPr>
        <w:pStyle w:val="Standard"/>
        <w:jc w:val="both"/>
        <w:rPr>
          <w:sz w:val="24"/>
          <w:lang w:val="sr-RS"/>
        </w:rPr>
      </w:pPr>
      <w:r>
        <w:rPr>
          <w:sz w:val="24"/>
          <w:lang w:val="sr-RS"/>
        </w:rPr>
      </w:r>
    </w:p>
    <w:p>
      <w:pPr>
        <w:pStyle w:val="Standard"/>
        <w:jc w:val="both"/>
        <w:rPr/>
      </w:pPr>
      <w:r>
        <w:rPr>
          <w:sz w:val="24"/>
          <w:lang w:val="sr-RS"/>
        </w:rPr>
        <w:t xml:space="preserve">Интернет презентација Агенције </w:t>
      </w:r>
      <w:hyperlink r:id="rId97">
        <w:r>
          <w:rPr>
            <w:rStyle w:val="ListLabel1600"/>
            <w:lang w:val="sr-RS"/>
          </w:rPr>
          <w:t xml:space="preserve"> http://www.acas.rs/</w:t>
        </w:r>
      </w:hyperlink>
      <w:r>
        <w:rPr>
          <w:sz w:val="24"/>
          <w:lang w:val="sr-RS"/>
        </w:rPr>
        <w:t xml:space="preserve"> активирана је 2. јуна 2010. године и на њој се налазе:</w:t>
      </w:r>
    </w:p>
    <w:p>
      <w:pPr>
        <w:pStyle w:val="Standard"/>
        <w:jc w:val="both"/>
        <w:rPr>
          <w:sz w:val="24"/>
          <w:lang w:val="sr-RS"/>
        </w:rPr>
      </w:pPr>
      <w:r>
        <w:rPr>
          <w:sz w:val="24"/>
          <w:lang w:val="sr-RS"/>
        </w:rPr>
      </w:r>
    </w:p>
    <w:p>
      <w:pPr>
        <w:pStyle w:val="Standard"/>
        <w:numPr>
          <w:ilvl w:val="0"/>
          <w:numId w:val="14"/>
        </w:numPr>
        <w:jc w:val="both"/>
        <w:rPr>
          <w:lang w:val="sr-RS"/>
        </w:rPr>
      </w:pPr>
      <w:r>
        <w:rPr>
          <w:sz w:val="24"/>
          <w:lang w:val="sr-RS"/>
        </w:rPr>
        <w:t>регистар функционера;</w:t>
      </w:r>
    </w:p>
    <w:p>
      <w:pPr>
        <w:pStyle w:val="Standard"/>
        <w:numPr>
          <w:ilvl w:val="0"/>
          <w:numId w:val="14"/>
        </w:numPr>
        <w:jc w:val="both"/>
        <w:rPr>
          <w:lang w:val="sr-RS"/>
        </w:rPr>
      </w:pPr>
      <w:r>
        <w:rPr>
          <w:sz w:val="24"/>
          <w:lang w:val="sr-RS"/>
        </w:rPr>
        <w:t>регистар извештаја о имовини и приходима функционера;</w:t>
      </w:r>
    </w:p>
    <w:p>
      <w:pPr>
        <w:pStyle w:val="Standard"/>
        <w:numPr>
          <w:ilvl w:val="0"/>
          <w:numId w:val="14"/>
        </w:numPr>
        <w:jc w:val="both"/>
        <w:rPr>
          <w:lang w:val="sr-RS"/>
        </w:rPr>
      </w:pPr>
      <w:r>
        <w:rPr>
          <w:sz w:val="24"/>
          <w:lang w:val="sr-RS"/>
        </w:rPr>
        <w:t>листа правних лица у којем је функционер власник више од 20% удела или акција;</w:t>
      </w:r>
    </w:p>
    <w:p>
      <w:pPr>
        <w:pStyle w:val="Standard"/>
        <w:numPr>
          <w:ilvl w:val="0"/>
          <w:numId w:val="14"/>
        </w:numPr>
        <w:jc w:val="both"/>
        <w:rPr>
          <w:lang w:val="sr-RS"/>
        </w:rPr>
      </w:pPr>
      <w:r>
        <w:rPr>
          <w:sz w:val="24"/>
          <w:lang w:val="sr-RS"/>
        </w:rPr>
        <w:t>каталог поклона;</w:t>
      </w:r>
    </w:p>
    <w:p>
      <w:pPr>
        <w:pStyle w:val="Standard"/>
        <w:numPr>
          <w:ilvl w:val="0"/>
          <w:numId w:val="14"/>
        </w:numPr>
        <w:jc w:val="both"/>
        <w:rPr>
          <w:lang w:val="sr-RS"/>
        </w:rPr>
      </w:pPr>
      <w:r>
        <w:rPr>
          <w:sz w:val="24"/>
          <w:lang w:val="sr-RS"/>
        </w:rPr>
        <w:t>годишњи финансијски извештаји политичких субјеката и извештаји о трошковима изборне кампање политичких субјеката;</w:t>
      </w:r>
    </w:p>
    <w:p>
      <w:pPr>
        <w:pStyle w:val="Standard"/>
        <w:numPr>
          <w:ilvl w:val="0"/>
          <w:numId w:val="14"/>
        </w:numPr>
        <w:jc w:val="both"/>
        <w:rPr>
          <w:lang w:val="sr-RS"/>
        </w:rPr>
      </w:pPr>
      <w:r>
        <w:rPr>
          <w:sz w:val="24"/>
          <w:lang w:val="sr-RS"/>
        </w:rPr>
        <w:t>регистар лобиста</w:t>
      </w:r>
    </w:p>
    <w:p>
      <w:pPr>
        <w:pStyle w:val="Standard"/>
        <w:numPr>
          <w:ilvl w:val="0"/>
          <w:numId w:val="14"/>
        </w:numPr>
        <w:jc w:val="both"/>
        <w:rPr>
          <w:lang w:val="sr-RS"/>
        </w:rPr>
      </w:pPr>
      <w:r>
        <w:rPr>
          <w:sz w:val="24"/>
          <w:lang w:val="sr-RS"/>
        </w:rPr>
        <w:t>информације и саопштења за јавност;</w:t>
      </w:r>
    </w:p>
    <w:p>
      <w:pPr>
        <w:pStyle w:val="Standard"/>
        <w:numPr>
          <w:ilvl w:val="0"/>
          <w:numId w:val="14"/>
        </w:numPr>
        <w:jc w:val="both"/>
        <w:rPr>
          <w:lang w:val="sr-RS"/>
        </w:rPr>
      </w:pPr>
      <w:r>
        <w:rPr>
          <w:sz w:val="24"/>
          <w:lang w:val="sr-RS"/>
        </w:rPr>
        <w:t>информације о раду Агенције;</w:t>
      </w:r>
    </w:p>
    <w:p>
      <w:pPr>
        <w:pStyle w:val="Standard"/>
        <w:numPr>
          <w:ilvl w:val="0"/>
          <w:numId w:val="14"/>
        </w:numPr>
        <w:jc w:val="both"/>
        <w:rPr>
          <w:lang w:val="sr-RS"/>
        </w:rPr>
      </w:pPr>
      <w:r>
        <w:rPr>
          <w:sz w:val="24"/>
          <w:lang w:val="sr-RS"/>
        </w:rPr>
        <w:t>важни правни акти о областима рада Агенције;</w:t>
      </w:r>
    </w:p>
    <w:p>
      <w:pPr>
        <w:pStyle w:val="Standard"/>
        <w:numPr>
          <w:ilvl w:val="0"/>
          <w:numId w:val="14"/>
        </w:numPr>
        <w:jc w:val="both"/>
        <w:rPr>
          <w:lang w:val="sr-RS"/>
        </w:rPr>
      </w:pPr>
      <w:r>
        <w:rPr>
          <w:sz w:val="24"/>
          <w:lang w:val="sr-RS"/>
        </w:rPr>
        <w:t>међународни документи из области рада Агенције;</w:t>
      </w:r>
    </w:p>
    <w:p>
      <w:pPr>
        <w:pStyle w:val="Standard"/>
        <w:numPr>
          <w:ilvl w:val="0"/>
          <w:numId w:val="14"/>
        </w:numPr>
        <w:jc w:val="both"/>
        <w:rPr>
          <w:lang w:val="sr-RS"/>
        </w:rPr>
      </w:pPr>
      <w:r>
        <w:rPr>
          <w:sz w:val="24"/>
          <w:lang w:val="sr-RS"/>
        </w:rPr>
        <w:t>текстови Закона који се односе на рад Агенције;</w:t>
      </w:r>
    </w:p>
    <w:p>
      <w:pPr>
        <w:pStyle w:val="Standard"/>
        <w:numPr>
          <w:ilvl w:val="0"/>
          <w:numId w:val="14"/>
        </w:numPr>
        <w:jc w:val="both"/>
        <w:rPr>
          <w:lang w:val="sr-RS"/>
        </w:rPr>
      </w:pPr>
      <w:r>
        <w:rPr>
          <w:sz w:val="24"/>
          <w:lang w:val="sr-RS"/>
        </w:rPr>
        <w:t>текстови подзаконских аката које је донела;</w:t>
      </w:r>
    </w:p>
    <w:p>
      <w:pPr>
        <w:pStyle w:val="Standard"/>
        <w:numPr>
          <w:ilvl w:val="0"/>
          <w:numId w:val="14"/>
        </w:numPr>
        <w:jc w:val="both"/>
        <w:rPr>
          <w:lang w:val="sr-RS"/>
        </w:rPr>
      </w:pPr>
      <w:r>
        <w:rPr>
          <w:sz w:val="24"/>
          <w:lang w:val="sr-RS"/>
        </w:rPr>
        <w:t>смернице Агенције;</w:t>
      </w:r>
    </w:p>
    <w:p>
      <w:pPr>
        <w:pStyle w:val="Standard"/>
        <w:numPr>
          <w:ilvl w:val="0"/>
          <w:numId w:val="14"/>
        </w:numPr>
        <w:jc w:val="both"/>
        <w:rPr>
          <w:lang w:val="sr-RS"/>
        </w:rPr>
      </w:pPr>
      <w:r>
        <w:rPr>
          <w:sz w:val="24"/>
          <w:lang w:val="sr-RS"/>
        </w:rPr>
        <w:t>законске иницијативе Агенције;</w:t>
      </w:r>
    </w:p>
    <w:p>
      <w:pPr>
        <w:pStyle w:val="Standard"/>
        <w:numPr>
          <w:ilvl w:val="0"/>
          <w:numId w:val="14"/>
        </w:numPr>
        <w:jc w:val="both"/>
        <w:rPr>
          <w:lang w:val="sr-RS"/>
        </w:rPr>
      </w:pPr>
      <w:r>
        <w:rPr>
          <w:sz w:val="24"/>
          <w:lang w:val="sr-RS"/>
        </w:rPr>
        <w:t>препоруке, ставови и мишљења Агенције;</w:t>
      </w:r>
    </w:p>
    <w:p>
      <w:pPr>
        <w:pStyle w:val="Standard"/>
        <w:numPr>
          <w:ilvl w:val="0"/>
          <w:numId w:val="15"/>
        </w:numPr>
        <w:jc w:val="both"/>
        <w:rPr>
          <w:lang w:val="sr-RS"/>
        </w:rPr>
      </w:pPr>
      <w:r>
        <w:rPr>
          <w:sz w:val="24"/>
          <w:lang w:val="sr-RS"/>
        </w:rPr>
        <w:t>подаци о активностима Агенције;</w:t>
      </w:r>
    </w:p>
    <w:p>
      <w:pPr>
        <w:pStyle w:val="Standard"/>
        <w:numPr>
          <w:ilvl w:val="0"/>
          <w:numId w:val="15"/>
        </w:numPr>
        <w:jc w:val="both"/>
        <w:rPr>
          <w:lang w:val="sr-RS"/>
        </w:rPr>
      </w:pPr>
      <w:r>
        <w:rPr>
          <w:sz w:val="24"/>
          <w:lang w:val="sr-RS"/>
        </w:rPr>
        <w:t>информатор о раду и образац захтева за добијање информација од јавног значаја;</w:t>
      </w:r>
    </w:p>
    <w:p>
      <w:pPr>
        <w:pStyle w:val="Standard"/>
        <w:numPr>
          <w:ilvl w:val="0"/>
          <w:numId w:val="15"/>
        </w:numPr>
        <w:jc w:val="both"/>
        <w:rPr>
          <w:lang w:val="sr-RS"/>
        </w:rPr>
      </w:pPr>
      <w:r>
        <w:rPr>
          <w:sz w:val="24"/>
          <w:lang w:val="sr-RS"/>
        </w:rPr>
        <w:t>издавачка делатност, публикације, водичи и брошуре о раду Агенције;</w:t>
      </w:r>
    </w:p>
    <w:p>
      <w:pPr>
        <w:pStyle w:val="Standard"/>
        <w:numPr>
          <w:ilvl w:val="0"/>
          <w:numId w:val="15"/>
        </w:numPr>
        <w:jc w:val="both"/>
        <w:rPr>
          <w:lang w:val="sr-RS"/>
        </w:rPr>
      </w:pPr>
      <w:r>
        <w:rPr>
          <w:sz w:val="24"/>
          <w:lang w:val="sr-RS"/>
        </w:rPr>
        <w:t>годишњи и посебни извештаји о раду Агенције;</w:t>
      </w:r>
    </w:p>
    <w:p>
      <w:pPr>
        <w:pStyle w:val="Standard"/>
        <w:numPr>
          <w:ilvl w:val="0"/>
          <w:numId w:val="15"/>
        </w:numPr>
        <w:jc w:val="both"/>
        <w:rPr>
          <w:lang w:val="sr-RS"/>
        </w:rPr>
      </w:pPr>
      <w:r>
        <w:rPr>
          <w:sz w:val="24"/>
          <w:lang w:val="sr-RS"/>
        </w:rPr>
        <w:t>збирни статистички подаци о раду Агенције и појединих организационих јединица;</w:t>
      </w:r>
    </w:p>
    <w:p>
      <w:pPr>
        <w:pStyle w:val="Standard"/>
        <w:numPr>
          <w:ilvl w:val="0"/>
          <w:numId w:val="15"/>
        </w:numPr>
        <w:jc w:val="both"/>
        <w:rPr>
          <w:lang w:val="sr-RS"/>
        </w:rPr>
      </w:pPr>
      <w:r>
        <w:rPr>
          <w:sz w:val="24"/>
          <w:lang w:val="sr-RS"/>
        </w:rPr>
        <w:t>конкурси за запошљавање;</w:t>
      </w:r>
    </w:p>
    <w:p>
      <w:pPr>
        <w:pStyle w:val="Standard"/>
        <w:numPr>
          <w:ilvl w:val="0"/>
          <w:numId w:val="15"/>
        </w:numPr>
        <w:jc w:val="both"/>
        <w:rPr>
          <w:lang w:val="sr-RS"/>
        </w:rPr>
      </w:pPr>
      <w:r>
        <w:rPr>
          <w:sz w:val="24"/>
          <w:lang w:val="sr-RS"/>
        </w:rPr>
        <w:t>конкурси за јавне набавке;</w:t>
      </w:r>
    </w:p>
    <w:p>
      <w:pPr>
        <w:pStyle w:val="Standard"/>
        <w:numPr>
          <w:ilvl w:val="0"/>
          <w:numId w:val="15"/>
        </w:numPr>
        <w:jc w:val="both"/>
        <w:rPr>
          <w:lang w:val="sr-RS"/>
        </w:rPr>
      </w:pPr>
      <w:r>
        <w:rPr>
          <w:sz w:val="24"/>
          <w:lang w:val="sr-RS"/>
        </w:rPr>
        <w:t>конкурси за доделу средстава организацијама цивилног друштва;</w:t>
      </w:r>
    </w:p>
    <w:p>
      <w:pPr>
        <w:pStyle w:val="Standard"/>
        <w:numPr>
          <w:ilvl w:val="0"/>
          <w:numId w:val="15"/>
        </w:numPr>
        <w:jc w:val="both"/>
        <w:rPr>
          <w:lang w:val="sr-RS"/>
        </w:rPr>
      </w:pPr>
      <w:r>
        <w:rPr>
          <w:sz w:val="24"/>
          <w:lang w:val="sr-RS"/>
        </w:rPr>
        <w:t>образац притужбе;</w:t>
      </w:r>
    </w:p>
    <w:p>
      <w:pPr>
        <w:pStyle w:val="Standard"/>
        <w:numPr>
          <w:ilvl w:val="0"/>
          <w:numId w:val="15"/>
        </w:numPr>
        <w:jc w:val="both"/>
        <w:rPr>
          <w:lang w:val="sr-RS"/>
        </w:rPr>
      </w:pPr>
      <w:r>
        <w:rPr>
          <w:sz w:val="24"/>
          <w:lang w:val="sr-RS"/>
        </w:rPr>
        <w:t>подаци о јавним набавкама у складу са Законом о јавним набавкама</w:t>
      </w:r>
    </w:p>
    <w:p>
      <w:pPr>
        <w:pStyle w:val="Standard"/>
        <w:numPr>
          <w:ilvl w:val="0"/>
          <w:numId w:val="15"/>
        </w:numPr>
        <w:jc w:val="both"/>
        <w:rPr>
          <w:lang w:val="sr-RS"/>
        </w:rPr>
      </w:pPr>
      <w:r>
        <w:rPr>
          <w:sz w:val="24"/>
          <w:lang w:val="sr-RS"/>
        </w:rPr>
        <w:t>подаци о међународним активностима Агенције;</w:t>
      </w:r>
    </w:p>
    <w:p>
      <w:pPr>
        <w:pStyle w:val="Standard"/>
        <w:numPr>
          <w:ilvl w:val="0"/>
          <w:numId w:val="15"/>
        </w:numPr>
        <w:jc w:val="both"/>
        <w:rPr>
          <w:lang w:val="sr-RS"/>
        </w:rPr>
      </w:pPr>
      <w:r>
        <w:rPr>
          <w:sz w:val="24"/>
          <w:lang w:val="sr-RS"/>
        </w:rPr>
        <w:t>архива.</w:t>
      </w:r>
    </w:p>
    <w:p>
      <w:pPr>
        <w:pStyle w:val="Standard"/>
        <w:ind w:left="720" w:hanging="0"/>
        <w:jc w:val="center"/>
        <w:rPr/>
      </w:pPr>
      <w:hyperlink w:anchor="_top">
        <w:r>
          <w:rPr>
            <w:rStyle w:val="InternetLink"/>
            <w:rFonts w:eastAsia="BAAAAA+TimesNewRomanPSMT"/>
            <w:color w:val="C00000"/>
            <w:sz w:val="24"/>
            <w:u w:val="none"/>
            <w:lang w:val="sr-RS"/>
          </w:rPr>
          <w:t>Повратак на прву страну</w:t>
        </w:r>
      </w:hyperlink>
    </w:p>
    <w:p>
      <w:pPr>
        <w:pStyle w:val="Standard"/>
        <w:ind w:left="720" w:hanging="0"/>
        <w:jc w:val="both"/>
        <w:rPr>
          <w:sz w:val="24"/>
          <w:lang w:val="sr-RS"/>
        </w:rPr>
      </w:pPr>
      <w:r>
        <w:rPr>
          <w:sz w:val="24"/>
          <w:lang w:val="sr-RS"/>
        </w:rPr>
      </w:r>
    </w:p>
    <w:p>
      <w:pPr>
        <w:pStyle w:val="Heading1"/>
        <w:numPr>
          <w:ilvl w:val="0"/>
          <w:numId w:val="17"/>
        </w:numPr>
        <w:ind w:left="425" w:hanging="425"/>
        <w:rPr/>
      </w:pPr>
      <w:bookmarkStart w:id="87" w:name="__RefHeading__4226_205296993"/>
      <w:bookmarkStart w:id="88" w:name="_Toc50581307"/>
      <w:bookmarkStart w:id="89" w:name="_Toc30762624"/>
      <w:bookmarkStart w:id="90" w:name="_Toc30421176"/>
      <w:bookmarkEnd w:id="87"/>
      <w:r>
        <w:rPr>
          <w:rStyle w:val="Internetlink"/>
          <w:rFonts w:cs="Times New Roman"/>
          <w:color w:val="C00000"/>
          <w:sz w:val="24"/>
          <w:szCs w:val="24"/>
          <w:u w:val="none"/>
          <w:lang w:val="sr-RS"/>
        </w:rPr>
        <w:t>ВРСТЕ ИНФОРМАЦИЈА КОЈИМА ДРЖАВНИ ОРГАН ОМОГУЋАВА ПРИСТУП</w:t>
      </w:r>
      <w:bookmarkEnd w:id="88"/>
      <w:bookmarkEnd w:id="89"/>
      <w:bookmarkEnd w:id="90"/>
    </w:p>
    <w:p>
      <w:pPr>
        <w:pStyle w:val="Standard"/>
        <w:jc w:val="both"/>
        <w:rPr/>
      </w:pPr>
      <w:r>
        <w:rPr>
          <w:sz w:val="24"/>
          <w:lang w:val="sr-RS"/>
        </w:rPr>
        <w:t xml:space="preserve">Агенција омогућава приступ свим информацијама које су настале у раду или у вези са радом овог органа и које се налазе у њеном поседу, уз одређена ограничења која произилазе из </w:t>
      </w:r>
      <w:hyperlink r:id="rId98">
        <w:r>
          <w:rPr>
            <w:rStyle w:val="InternetLink"/>
            <w:color w:val="9D360E" w:themeColor="text2"/>
            <w:sz w:val="24"/>
            <w:u w:val="none"/>
            <w:lang w:val="sr-RS"/>
          </w:rPr>
          <w:t>Закона о слободном приступу информацијама</w:t>
        </w:r>
      </w:hyperlink>
      <w:r>
        <w:rPr>
          <w:color w:val="9D360E" w:themeColor="text2"/>
          <w:sz w:val="24"/>
          <w:lang w:val="sr-RS"/>
        </w:rPr>
        <w:t xml:space="preserve"> од јавног значаја</w:t>
      </w:r>
      <w:r>
        <w:rPr>
          <w:sz w:val="24"/>
          <w:lang w:val="sr-RS"/>
        </w:rPr>
        <w:t xml:space="preserve">, </w:t>
      </w:r>
      <w:hyperlink r:id="rId99">
        <w:r>
          <w:rPr>
            <w:rStyle w:val="InternetLink"/>
            <w:color w:val="9D360E" w:themeColor="text2"/>
            <w:sz w:val="24"/>
            <w:u w:val="none"/>
            <w:lang w:val="sr-RS"/>
          </w:rPr>
          <w:t>Закона о заштити података</w:t>
        </w:r>
      </w:hyperlink>
      <w:r>
        <w:rPr>
          <w:color w:val="9D360E" w:themeColor="text2"/>
          <w:sz w:val="24"/>
          <w:lang w:val="sr-RS"/>
        </w:rPr>
        <w:t xml:space="preserve"> о личности </w:t>
      </w:r>
      <w:r>
        <w:rPr>
          <w:sz w:val="24"/>
          <w:lang w:val="sr-RS"/>
        </w:rPr>
        <w:t xml:space="preserve">и </w:t>
      </w:r>
      <w:hyperlink r:id="rId100">
        <w:r>
          <w:rPr>
            <w:rStyle w:val="InternetLink"/>
            <w:sz w:val="24"/>
            <w:u w:val="none"/>
            <w:lang w:val="sr-RS"/>
          </w:rPr>
          <w:t>Закона о спречавању корупције</w:t>
        </w:r>
      </w:hyperlink>
      <w:r>
        <w:rPr>
          <w:sz w:val="24"/>
          <w:lang w:val="sr-RS"/>
        </w:rPr>
        <w:t>.</w:t>
      </w:r>
    </w:p>
    <w:p>
      <w:pPr>
        <w:pStyle w:val="Standard"/>
        <w:jc w:val="both"/>
        <w:rPr>
          <w:sz w:val="24"/>
          <w:lang w:val="sr-RS"/>
        </w:rPr>
      </w:pPr>
      <w:r>
        <w:rPr>
          <w:sz w:val="24"/>
          <w:lang w:val="sr-RS"/>
        </w:rPr>
      </w:r>
    </w:p>
    <w:p>
      <w:pPr>
        <w:pStyle w:val="Standard"/>
        <w:jc w:val="both"/>
        <w:rPr>
          <w:lang w:val="sr-RS"/>
        </w:rPr>
      </w:pPr>
      <w:r>
        <w:rPr>
          <w:sz w:val="24"/>
          <w:lang w:val="sr-RS"/>
        </w:rPr>
        <w:t xml:space="preserve">Овлашћено лице </w:t>
      </w:r>
      <w:r>
        <w:rPr>
          <w:b/>
          <w:sz w:val="24"/>
          <w:lang w:val="sr-RS"/>
        </w:rPr>
        <w:t>неће омогућити</w:t>
      </w:r>
      <w:r>
        <w:rPr>
          <w:sz w:val="24"/>
          <w:lang w:val="sr-RS"/>
        </w:rPr>
        <w:t xml:space="preserve"> тражиоцу остваривање права на приступ информацијама од јавног значаја, ако би тиме:</w:t>
      </w:r>
    </w:p>
    <w:p>
      <w:pPr>
        <w:pStyle w:val="Standard"/>
        <w:jc w:val="both"/>
        <w:rPr>
          <w:sz w:val="24"/>
          <w:lang w:val="sr-RS"/>
        </w:rPr>
      </w:pPr>
      <w:r>
        <w:rPr>
          <w:sz w:val="24"/>
          <w:lang w:val="sr-RS"/>
        </w:rPr>
      </w:r>
    </w:p>
    <w:p>
      <w:pPr>
        <w:pStyle w:val="Standard"/>
        <w:numPr>
          <w:ilvl w:val="0"/>
          <w:numId w:val="26"/>
        </w:numPr>
        <w:jc w:val="both"/>
        <w:rPr>
          <w:lang w:val="sr-RS"/>
        </w:rPr>
      </w:pPr>
      <w:r>
        <w:rPr>
          <w:sz w:val="24"/>
          <w:lang w:val="sr-RS"/>
        </w:rPr>
        <w:t>угрозио живот, здравље, сигурност или које друго важно добро неког лица;</w:t>
      </w:r>
    </w:p>
    <w:p>
      <w:pPr>
        <w:pStyle w:val="Standard"/>
        <w:numPr>
          <w:ilvl w:val="0"/>
          <w:numId w:val="26"/>
        </w:numPr>
        <w:jc w:val="both"/>
        <w:rPr>
          <w:lang w:val="sr-RS"/>
        </w:rPr>
      </w:pPr>
      <w:r>
        <w:rPr>
          <w:sz w:val="24"/>
          <w:lang w:val="sr-RS"/>
        </w:rPr>
        <w:t>угрозио, омео или отежао спречавање или откривање кривичног дела, оптужење за кривично дело, вођење преткривичног поступка, вођење судског поступка, извршење пресуде или спровођење казне, или који други правно уређени поступак, или фер поступање и правично суђење;</w:t>
      </w:r>
    </w:p>
    <w:p>
      <w:pPr>
        <w:pStyle w:val="Standard"/>
        <w:numPr>
          <w:ilvl w:val="0"/>
          <w:numId w:val="26"/>
        </w:numPr>
        <w:jc w:val="both"/>
        <w:rPr>
          <w:lang w:val="sr-RS"/>
        </w:rPr>
      </w:pPr>
      <w:r>
        <w:rPr>
          <w:sz w:val="24"/>
          <w:lang w:val="sr-RS"/>
        </w:rPr>
        <w:t>озбиљно угрозио одбрану земље, националну или јавну безбедност, или међународне односе;</w:t>
      </w:r>
    </w:p>
    <w:p>
      <w:pPr>
        <w:pStyle w:val="Standard"/>
        <w:numPr>
          <w:ilvl w:val="0"/>
          <w:numId w:val="26"/>
        </w:numPr>
        <w:jc w:val="both"/>
        <w:rPr>
          <w:lang w:val="sr-RS"/>
        </w:rPr>
      </w:pPr>
      <w:r>
        <w:rPr>
          <w:sz w:val="24"/>
          <w:lang w:val="sr-RS"/>
        </w:rPr>
        <w:t>битно умањио способност државе да управља економским процесима у земљи, или битно отежао остварење оправданих економских интереса;</w:t>
      </w:r>
    </w:p>
    <w:p>
      <w:pPr>
        <w:pStyle w:val="Standard"/>
        <w:numPr>
          <w:ilvl w:val="0"/>
          <w:numId w:val="26"/>
        </w:numPr>
        <w:jc w:val="both"/>
        <w:rPr>
          <w:lang w:val="sr-RS"/>
        </w:rPr>
      </w:pPr>
      <w:r>
        <w:rPr>
          <w:sz w:val="24"/>
          <w:lang w:val="sr-RS"/>
        </w:rPr>
        <w:t>учинио доступним информацију или документ за који је прописима или службеним актом заснованим на закону одређено да се чува као државна, службена, пословна или друга тајна, односно који је доступан само одређеном кругу лица, а због чијег би одавања могле наступити тешке правне или друге последице по интересе заштићене законом који претежу над интересом за приступ информацији;</w:t>
      </w:r>
    </w:p>
    <w:p>
      <w:pPr>
        <w:pStyle w:val="Standard"/>
        <w:numPr>
          <w:ilvl w:val="0"/>
          <w:numId w:val="26"/>
        </w:numPr>
        <w:jc w:val="both"/>
        <w:rPr>
          <w:lang w:val="sr-RS"/>
        </w:rPr>
      </w:pPr>
      <w:r>
        <w:rPr>
          <w:sz w:val="24"/>
          <w:lang w:val="sr-RS"/>
        </w:rPr>
        <w:t>повредило право на приватност, право на углед или које друго право лица на које се тражена информација односи, осим ако је лице на то пристало, ако се ради о личности, појави или догађају од интереса за јавност, а нарочито ако се ради о носиоцу државне и политичке функције и ако је информација важна с обзиром на функцију коју то лице врши, или ако се ради о лицу које је својим понашањем, а нарочито у вези са приватним животом, дало повода за тражење информације.</w:t>
      </w:r>
    </w:p>
    <w:p>
      <w:pPr>
        <w:pStyle w:val="Standard"/>
        <w:jc w:val="both"/>
        <w:rPr>
          <w:sz w:val="24"/>
          <w:lang w:val="sr-RS"/>
        </w:rPr>
      </w:pPr>
      <w:r>
        <w:rPr>
          <w:sz w:val="24"/>
          <w:lang w:val="sr-RS"/>
        </w:rPr>
      </w:r>
    </w:p>
    <w:p>
      <w:pPr>
        <w:pStyle w:val="Standard"/>
        <w:jc w:val="both"/>
        <w:rPr>
          <w:lang w:val="sr-RS"/>
        </w:rPr>
      </w:pPr>
      <w:r>
        <w:rPr>
          <w:sz w:val="24"/>
          <w:lang w:val="sr-RS"/>
        </w:rPr>
        <w:t>Агенција омогућава приступ подацима из извештаја о имовини и приходима функционера као и обавештењима о битним променама који се, у смислу одредби члана 73. Закона о спречавању корупције, сматрају јавним. Подаци о плати и другим приходима које функционер прима из буџета и других јавних извора и подаци о јавним функцијама које врши су јавни. Јавни су и подаци о имовини функционера који се односе на:</w:t>
      </w:r>
    </w:p>
    <w:p>
      <w:pPr>
        <w:pStyle w:val="Standard"/>
        <w:jc w:val="both"/>
        <w:rPr>
          <w:sz w:val="24"/>
          <w:lang w:val="sr-RS"/>
        </w:rPr>
      </w:pPr>
      <w:r>
        <w:rPr>
          <w:sz w:val="24"/>
          <w:lang w:val="sr-RS"/>
        </w:rPr>
      </w:r>
    </w:p>
    <w:p>
      <w:pPr>
        <w:pStyle w:val="Standard"/>
        <w:numPr>
          <w:ilvl w:val="0"/>
          <w:numId w:val="27"/>
        </w:numPr>
        <w:jc w:val="both"/>
        <w:rPr>
          <w:lang w:val="sr-RS"/>
        </w:rPr>
      </w:pPr>
      <w:r>
        <w:rPr>
          <w:sz w:val="24"/>
          <w:lang w:val="sr-RS"/>
        </w:rPr>
        <w:t>право својине на непокретним стварима у земљи и иностранству, без навођења адресе где се непокретности налазе;</w:t>
      </w:r>
    </w:p>
    <w:p>
      <w:pPr>
        <w:pStyle w:val="Standard"/>
        <w:numPr>
          <w:ilvl w:val="0"/>
          <w:numId w:val="27"/>
        </w:numPr>
        <w:jc w:val="both"/>
        <w:rPr>
          <w:lang w:val="sr-RS"/>
        </w:rPr>
      </w:pPr>
      <w:r>
        <w:rPr>
          <w:sz w:val="24"/>
          <w:lang w:val="sr-RS"/>
        </w:rPr>
        <w:t>право својине на превозном средству, без навођења регистарског броја;</w:t>
      </w:r>
    </w:p>
    <w:p>
      <w:pPr>
        <w:pStyle w:val="Standard"/>
        <w:numPr>
          <w:ilvl w:val="0"/>
          <w:numId w:val="27"/>
        </w:numPr>
        <w:jc w:val="both"/>
        <w:rPr>
          <w:lang w:val="sr-RS"/>
        </w:rPr>
      </w:pPr>
      <w:r>
        <w:rPr>
          <w:sz w:val="24"/>
          <w:lang w:val="sr-RS"/>
        </w:rPr>
        <w:t>штедне улоге, без навођења банке и броја рачуна;</w:t>
      </w:r>
    </w:p>
    <w:p>
      <w:pPr>
        <w:pStyle w:val="Standard"/>
        <w:numPr>
          <w:ilvl w:val="0"/>
          <w:numId w:val="27"/>
        </w:numPr>
        <w:jc w:val="both"/>
        <w:rPr>
          <w:lang w:val="sr-RS"/>
        </w:rPr>
      </w:pPr>
      <w:r>
        <w:rPr>
          <w:sz w:val="24"/>
          <w:lang w:val="sr-RS"/>
        </w:rPr>
        <w:t>право коришћења стана за службене потребе.</w:t>
      </w:r>
    </w:p>
    <w:p>
      <w:pPr>
        <w:pStyle w:val="Standard"/>
        <w:jc w:val="both"/>
        <w:rPr>
          <w:sz w:val="24"/>
          <w:lang w:val="sr-RS"/>
        </w:rPr>
      </w:pPr>
      <w:r>
        <w:rPr>
          <w:sz w:val="24"/>
          <w:lang w:val="sr-RS"/>
        </w:rPr>
      </w:r>
    </w:p>
    <w:p>
      <w:pPr>
        <w:pStyle w:val="Standard"/>
        <w:jc w:val="both"/>
        <w:rPr>
          <w:lang w:val="sr-RS"/>
        </w:rPr>
      </w:pPr>
      <w:r>
        <w:rPr>
          <w:sz w:val="24"/>
          <w:lang w:val="sr-RS"/>
        </w:rPr>
        <w:t>Приступ се омогућава подацима из извештаја о имовини и приходима функционера који су јавни у складу са другим прописима, као и други подаци за које је дата сагласност да се објаве. Приступ подацима из извештаја о приходима и имовини функционера, који сходно одредбама члана 74. Закона о спречавању корупције нису јавни, неће бити омогућен јер не могу да се користе у друге сврхе, осим у поступку у коме се одлучује да ли постоји повреда закона.</w:t>
      </w:r>
    </w:p>
    <w:p>
      <w:pPr>
        <w:pStyle w:val="Standard"/>
        <w:jc w:val="both"/>
        <w:rPr>
          <w:sz w:val="24"/>
          <w:lang w:val="sr-RS"/>
        </w:rPr>
      </w:pPr>
      <w:r>
        <w:rPr>
          <w:sz w:val="24"/>
          <w:lang w:val="sr-RS"/>
        </w:rPr>
      </w:r>
    </w:p>
    <w:p>
      <w:pPr>
        <w:pStyle w:val="Standard"/>
        <w:jc w:val="both"/>
        <w:rPr>
          <w:lang w:val="sr-RS"/>
        </w:rPr>
      </w:pPr>
      <w:r>
        <w:rPr>
          <w:sz w:val="24"/>
          <w:lang w:val="sr-RS"/>
        </w:rPr>
        <w:t>Приступ информацијама из годишњих финансијских извештаја политичких субјеката као и извештаја о трошковима изборних кампања политичких субјеката, Агенција омогућава у складу са одредбама Закона о финансирању политичких активности и Правилником о евиденцијама прилога и имовине, годишњем финансијском извештају и извештају о трошковима изборне кампање политичког субјекта.</w:t>
      </w:r>
    </w:p>
    <w:p>
      <w:pPr>
        <w:pStyle w:val="Standard"/>
        <w:jc w:val="both"/>
        <w:rPr>
          <w:sz w:val="24"/>
          <w:lang w:val="sr-RS"/>
        </w:rPr>
      </w:pPr>
      <w:r>
        <w:rPr>
          <w:sz w:val="24"/>
          <w:lang w:val="sr-RS"/>
        </w:rPr>
      </w:r>
    </w:p>
    <w:p>
      <w:pPr>
        <w:pStyle w:val="Standard"/>
        <w:jc w:val="both"/>
        <w:rPr>
          <w:lang w:val="sr-RS"/>
        </w:rPr>
      </w:pPr>
      <w:r>
        <w:rPr>
          <w:sz w:val="24"/>
          <w:lang w:val="sr-RS"/>
        </w:rPr>
        <w:t>Овлашћено лице не мора тражиоцу омогућити остваривање права на приступ информацијама од јавног значаја, ако се ради о информацији која је већ објављена или доступна на интернету. У свом одговору на захтев, овлашћено лице ће означити носач информације (број службеног гласила, назив публикације и сл.), где је и када тражена информација објављена.</w:t>
      </w:r>
    </w:p>
    <w:p>
      <w:pPr>
        <w:pStyle w:val="Standard"/>
        <w:jc w:val="both"/>
        <w:rPr>
          <w:sz w:val="24"/>
          <w:lang w:val="sr-RS"/>
        </w:rPr>
      </w:pPr>
      <w:r>
        <w:rPr>
          <w:sz w:val="24"/>
          <w:lang w:val="sr-RS"/>
        </w:rPr>
      </w:r>
    </w:p>
    <w:p>
      <w:pPr>
        <w:pStyle w:val="Standard"/>
        <w:spacing w:before="0" w:after="240"/>
        <w:jc w:val="both"/>
        <w:rPr>
          <w:lang w:val="sr-RS"/>
        </w:rPr>
      </w:pPr>
      <w:r>
        <w:rPr>
          <w:sz w:val="24"/>
          <w:lang w:val="sr-RS"/>
        </w:rPr>
        <w:t>Овлашћено лице неће тражиоцу омогућити остваривање права на приступ информацијама од јавног значаја ако тражилац злоупотребљава права на приступ информацијама од јавног значаја, нарочито у случају када се понавља захтев за истим или већ добијеним информацијама.</w:t>
      </w:r>
    </w:p>
    <w:p>
      <w:pPr>
        <w:pStyle w:val="Standard"/>
        <w:jc w:val="center"/>
        <w:rPr/>
      </w:pPr>
      <w:hyperlink w:anchor="_top">
        <w:r>
          <w:rPr>
            <w:rStyle w:val="InternetLink"/>
            <w:rFonts w:eastAsia="BAAAAA+TimesNewRomanPSMT"/>
            <w:color w:val="C00000"/>
            <w:sz w:val="24"/>
            <w:u w:val="none"/>
            <w:lang w:val="sr-RS"/>
          </w:rPr>
          <w:t>Повратак на прву страну</w:t>
        </w:r>
      </w:hyperlink>
    </w:p>
    <w:p>
      <w:pPr>
        <w:pStyle w:val="Standard"/>
        <w:jc w:val="both"/>
        <w:rPr>
          <w:color w:val="C00000"/>
          <w:sz w:val="24"/>
          <w:lang w:val="sr-RS"/>
        </w:rPr>
      </w:pPr>
      <w:r>
        <w:rPr>
          <w:color w:val="C00000"/>
          <w:sz w:val="24"/>
          <w:lang w:val="sr-RS"/>
        </w:rPr>
      </w:r>
    </w:p>
    <w:p>
      <w:pPr>
        <w:pStyle w:val="Heading1"/>
        <w:numPr>
          <w:ilvl w:val="0"/>
          <w:numId w:val="17"/>
        </w:numPr>
        <w:ind w:left="425" w:hanging="425"/>
        <w:rPr/>
      </w:pPr>
      <w:bookmarkStart w:id="91" w:name="__RefHeading__210_910757602"/>
      <w:bookmarkStart w:id="92" w:name="_Toc50581308"/>
      <w:bookmarkStart w:id="93" w:name="_Toc30762625"/>
      <w:bookmarkStart w:id="94" w:name="_Toc30421177"/>
      <w:bookmarkStart w:id="95" w:name="_ИНФОРМАЦИЈЕ_О_ПОДНОШЕЊУ"/>
      <w:bookmarkStart w:id="96" w:name="_INFORMACIJE_O_PODNO%25C5%25A0ENJU"/>
      <w:bookmarkStart w:id="97" w:name="_%2525D0%252598%2525D0%25259D%2525D0%252"/>
      <w:bookmarkEnd w:id="91"/>
      <w:bookmarkEnd w:id="95"/>
      <w:bookmarkEnd w:id="96"/>
      <w:bookmarkEnd w:id="97"/>
      <w:r>
        <w:rPr>
          <w:rStyle w:val="Internetlink"/>
          <w:rFonts w:cs="Times New Roman"/>
          <w:color w:val="C00000"/>
          <w:sz w:val="24"/>
          <w:szCs w:val="24"/>
          <w:u w:val="none"/>
          <w:lang w:val="sr-RS"/>
        </w:rPr>
        <w:t>ИНФОРМАЦИЈЕ О ПОДНОШЕЊУ ЗАХТЕВА ЗА ПРИСТУП ИНФОРМАЦИЈАМА</w:t>
      </w:r>
      <w:bookmarkEnd w:id="92"/>
      <w:bookmarkEnd w:id="93"/>
      <w:bookmarkEnd w:id="94"/>
    </w:p>
    <w:p>
      <w:pPr>
        <w:pStyle w:val="Standard"/>
        <w:jc w:val="both"/>
        <w:rPr>
          <w:lang w:val="sr-RS"/>
        </w:rPr>
      </w:pPr>
      <w:r>
        <w:rPr>
          <w:sz w:val="24"/>
          <w:lang w:val="sr-RS"/>
        </w:rPr>
        <w:t>Захтев за остваривање права на приступ информацијама може се поднети:</w:t>
      </w:r>
    </w:p>
    <w:p>
      <w:pPr>
        <w:pStyle w:val="Standard"/>
        <w:numPr>
          <w:ilvl w:val="0"/>
          <w:numId w:val="16"/>
        </w:numPr>
        <w:jc w:val="both"/>
        <w:rPr>
          <w:lang w:val="sr-RS"/>
        </w:rPr>
      </w:pPr>
      <w:r>
        <w:rPr>
          <w:sz w:val="24"/>
          <w:lang w:val="sr-RS"/>
        </w:rPr>
        <w:t xml:space="preserve"> </w:t>
      </w:r>
      <w:r>
        <w:rPr>
          <w:color w:val="000000"/>
          <w:sz w:val="24"/>
          <w:lang w:val="sr-RS"/>
        </w:rPr>
        <w:t>писаним путем на адресу: Царице Милице 1, 11000 Београд;</w:t>
      </w:r>
    </w:p>
    <w:p>
      <w:pPr>
        <w:pStyle w:val="Standard"/>
        <w:numPr>
          <w:ilvl w:val="0"/>
          <w:numId w:val="16"/>
        </w:numPr>
        <w:jc w:val="both"/>
        <w:rPr>
          <w:lang w:val="sr-RS"/>
        </w:rPr>
      </w:pPr>
      <w:r>
        <w:rPr>
          <w:sz w:val="24"/>
          <w:lang w:val="sr-RS"/>
        </w:rPr>
        <w:t xml:space="preserve"> </w:t>
      </w:r>
      <w:r>
        <w:rPr>
          <w:sz w:val="24"/>
          <w:lang w:val="sr-RS"/>
        </w:rPr>
        <w:t>путем електронске поште: office@acas.rs</w:t>
      </w:r>
    </w:p>
    <w:p>
      <w:pPr>
        <w:pStyle w:val="Standard"/>
        <w:numPr>
          <w:ilvl w:val="0"/>
          <w:numId w:val="16"/>
        </w:numPr>
        <w:jc w:val="both"/>
        <w:rPr/>
      </w:pPr>
      <w:r>
        <w:rPr>
          <w:sz w:val="24"/>
          <w:lang w:val="sr-RS"/>
        </w:rPr>
        <w:t xml:space="preserve"> </w:t>
      </w:r>
      <w:r>
        <w:rPr>
          <w:sz w:val="24"/>
          <w:lang w:val="sr-RS"/>
        </w:rPr>
        <w:t>директно овлашћеном лицу путем електронске поште:</w:t>
      </w:r>
      <w:r>
        <w:rPr>
          <w:color w:val="2323DC"/>
          <w:sz w:val="24"/>
          <w:lang w:val="sr-RS"/>
        </w:rPr>
        <w:t xml:space="preserve"> </w:t>
      </w:r>
      <w:r>
        <w:rPr>
          <w:color w:val="2323DC"/>
          <w:sz w:val="24"/>
          <w:lang w:val="sr-RS"/>
        </w:rPr>
        <w:t>jovan.bozovic</w:t>
      </w:r>
      <w:r>
        <w:rPr>
          <w:rStyle w:val="InternetLink1"/>
          <w:color w:val="C00000"/>
          <w:sz w:val="24"/>
          <w:u w:val="none"/>
          <w:lang w:val="sr-RS"/>
        </w:rPr>
        <w:t>@acas.rs</w:t>
      </w:r>
      <w:r>
        <w:rPr>
          <w:color w:val="C00000"/>
          <w:sz w:val="24"/>
          <w:lang w:val="sr-RS"/>
        </w:rPr>
        <w:t>;</w:t>
      </w:r>
    </w:p>
    <w:p>
      <w:pPr>
        <w:pStyle w:val="Standard"/>
        <w:numPr>
          <w:ilvl w:val="0"/>
          <w:numId w:val="16"/>
        </w:numPr>
        <w:jc w:val="both"/>
        <w:rPr>
          <w:lang w:val="sr-RS"/>
        </w:rPr>
      </w:pPr>
      <w:r>
        <w:rPr>
          <w:sz w:val="24"/>
          <w:lang w:val="sr-RS"/>
        </w:rPr>
        <w:t xml:space="preserve"> </w:t>
      </w:r>
      <w:r>
        <w:rPr>
          <w:sz w:val="24"/>
          <w:lang w:val="sr-RS"/>
        </w:rPr>
        <w:t>телефоном: 011/4149 122;</w:t>
      </w:r>
    </w:p>
    <w:p>
      <w:pPr>
        <w:pStyle w:val="Standard"/>
        <w:numPr>
          <w:ilvl w:val="0"/>
          <w:numId w:val="16"/>
        </w:numPr>
        <w:jc w:val="both"/>
        <w:rPr>
          <w:lang w:val="sr-RS"/>
        </w:rPr>
      </w:pPr>
      <w:r>
        <w:rPr>
          <w:sz w:val="24"/>
          <w:lang w:val="sr-RS"/>
        </w:rPr>
        <w:t xml:space="preserve"> </w:t>
      </w:r>
      <w:r>
        <w:rPr>
          <w:sz w:val="24"/>
          <w:lang w:val="sr-RS"/>
        </w:rPr>
        <w:t>телефаксом: 011/4149 129;</w:t>
      </w:r>
    </w:p>
    <w:p>
      <w:pPr>
        <w:pStyle w:val="Standard"/>
        <w:numPr>
          <w:ilvl w:val="0"/>
          <w:numId w:val="16"/>
        </w:numPr>
        <w:jc w:val="both"/>
        <w:rPr>
          <w:lang w:val="sr-RS"/>
        </w:rPr>
      </w:pPr>
      <w:r>
        <w:rPr>
          <w:sz w:val="24"/>
          <w:lang w:val="sr-RS"/>
        </w:rPr>
        <w:t>у писарници Агенције, Царице Милице 1, Београд, 2. спрат, сваког радног дана од 7:30 до 15:30.</w:t>
      </w:r>
    </w:p>
    <w:p>
      <w:pPr>
        <w:pStyle w:val="Standard"/>
        <w:jc w:val="both"/>
        <w:rPr>
          <w:lang w:val="sr-RS"/>
        </w:rPr>
      </w:pPr>
      <w:r>
        <w:rPr>
          <w:sz w:val="24"/>
          <w:lang w:val="sr-RS"/>
        </w:rPr>
        <w:t>Сви захтеви за приступ информацијама који су упућени путем поште, електронске поште или су предати у писарници Агенцији, упућују се овлашћеном лицу.</w:t>
      </w:r>
    </w:p>
    <w:p>
      <w:pPr>
        <w:pStyle w:val="Standard"/>
        <w:jc w:val="both"/>
        <w:rPr>
          <w:sz w:val="24"/>
          <w:lang w:val="sr-RS"/>
        </w:rPr>
      </w:pPr>
      <w:r>
        <w:rPr>
          <w:sz w:val="24"/>
          <w:lang w:val="sr-RS"/>
        </w:rPr>
      </w:r>
    </w:p>
    <w:p>
      <w:pPr>
        <w:pStyle w:val="Standard"/>
        <w:jc w:val="both"/>
        <w:rPr>
          <w:lang w:val="sr-RS"/>
        </w:rPr>
      </w:pPr>
      <w:r>
        <w:rPr>
          <w:sz w:val="24"/>
          <w:lang w:val="sr-RS"/>
        </w:rPr>
        <w:t>Захтев за приступ информацијама од јавног значаја може да поднесе свако домаће и страно, физичко и правно лице. Захтев мора да садржи име или назив подносиоца захтева, адресу подносиоца захтева и што прецизнији опис информације која се тражи. У захтеву није потребно навести разлог тражења информације.</w:t>
      </w:r>
    </w:p>
    <w:p>
      <w:pPr>
        <w:pStyle w:val="Standard"/>
        <w:jc w:val="both"/>
        <w:rPr>
          <w:sz w:val="24"/>
          <w:lang w:val="sr-RS"/>
        </w:rPr>
      </w:pPr>
      <w:r>
        <w:rPr>
          <w:sz w:val="24"/>
          <w:lang w:val="sr-RS"/>
        </w:rPr>
      </w:r>
    </w:p>
    <w:p>
      <w:pPr>
        <w:pStyle w:val="Standard"/>
        <w:jc w:val="both"/>
        <w:rPr>
          <w:lang w:val="sr-RS"/>
        </w:rPr>
      </w:pPr>
      <w:r>
        <w:rPr>
          <w:sz w:val="24"/>
          <w:lang w:val="sr-RS"/>
        </w:rPr>
        <w:t>Право на приступ информацијама се може остварити тако што ће се тражити: увид у документ који садржи информацију, копија документа на којем се информација налази, обавештење о томе да ли орган поседује информацију, обавештење о томе да ли је информација иначе доступна.</w:t>
      </w:r>
    </w:p>
    <w:p>
      <w:pPr>
        <w:pStyle w:val="Standard"/>
        <w:jc w:val="both"/>
        <w:rPr>
          <w:sz w:val="24"/>
          <w:lang w:val="sr-RS"/>
        </w:rPr>
      </w:pPr>
      <w:r>
        <w:rPr>
          <w:sz w:val="24"/>
          <w:lang w:val="sr-RS"/>
        </w:rPr>
      </w:r>
    </w:p>
    <w:p>
      <w:pPr>
        <w:pStyle w:val="Standard"/>
        <w:jc w:val="both"/>
        <w:rPr>
          <w:lang w:val="sr-RS"/>
        </w:rPr>
      </w:pPr>
      <w:r>
        <w:rPr>
          <w:sz w:val="24"/>
          <w:lang w:val="sr-RS"/>
        </w:rPr>
        <w:t xml:space="preserve">Агенција поступа по захтеву без одлагања, а најдуже у року од 15 дана или до 40 дана у зависности од врсте тражене информације. Информације које се односе на питања од значаја за живот и здравље људи, Агенција ће дати у року од 48 сати, ако не буде у могућности да то учини одмах. Све друге информације Агенција ће дати у року од 15 дана. </w:t>
      </w:r>
    </w:p>
    <w:p>
      <w:pPr>
        <w:pStyle w:val="Standard"/>
        <w:jc w:val="both"/>
        <w:rPr>
          <w:sz w:val="24"/>
          <w:lang w:val="sr-RS"/>
        </w:rPr>
      </w:pPr>
      <w:r>
        <w:rPr>
          <w:sz w:val="24"/>
          <w:lang w:val="sr-RS"/>
        </w:rPr>
      </w:r>
    </w:p>
    <w:p>
      <w:pPr>
        <w:pStyle w:val="Standard"/>
        <w:jc w:val="both"/>
        <w:rPr>
          <w:lang w:val="sr-RS"/>
        </w:rPr>
      </w:pPr>
      <w:r>
        <w:rPr>
          <w:sz w:val="24"/>
          <w:lang w:val="sr-RS"/>
        </w:rPr>
        <w:t>Изузетно, када није могуће захтеву удовољити у року од 15 дана због потребе да се тражене информације прикупе, Агенција ће о томе обавестити тражиоца у року од седам дана од пријема захтева, и уједно ће тражиоца обавестити у којем року ће удовољити захтеву. Тај додатни рок не може да буде дужи од 40 дана.</w:t>
      </w:r>
    </w:p>
    <w:p>
      <w:pPr>
        <w:pStyle w:val="Standard"/>
        <w:jc w:val="both"/>
        <w:rPr>
          <w:sz w:val="24"/>
          <w:lang w:val="sr-RS"/>
        </w:rPr>
      </w:pPr>
      <w:r>
        <w:rPr>
          <w:sz w:val="24"/>
          <w:lang w:val="sr-RS"/>
        </w:rPr>
      </w:r>
    </w:p>
    <w:p>
      <w:pPr>
        <w:pStyle w:val="Standard"/>
        <w:jc w:val="both"/>
        <w:rPr>
          <w:lang w:val="sr-RS"/>
        </w:rPr>
      </w:pPr>
      <w:r>
        <w:rPr>
          <w:sz w:val="24"/>
          <w:lang w:val="sr-RS"/>
        </w:rPr>
        <w:t>У случају да у потпуности или делимично одбије захтев за приступ информацијама од јавног значаја, Агенција је дужна да донесе решење. Уколико Агенција пропусти да донесе такво решење или удовољи захтеву у року, подносилац захтева има право да поднесе жалбу Поверенику за информације од јавног значаја и заштиту података о личности, у року од 15дана од дана када му је достављено решење или други акт, односно уколико му није одговорено у прописаном року на захтев.</w:t>
      </w:r>
    </w:p>
    <w:p>
      <w:pPr>
        <w:pStyle w:val="Standard"/>
        <w:jc w:val="both"/>
        <w:rPr>
          <w:sz w:val="24"/>
          <w:lang w:val="sr-RS"/>
        </w:rPr>
      </w:pPr>
      <w:r>
        <w:rPr>
          <w:sz w:val="24"/>
          <w:lang w:val="sr-RS"/>
        </w:rPr>
      </w:r>
    </w:p>
    <w:p>
      <w:pPr>
        <w:pStyle w:val="Standard"/>
        <w:jc w:val="both"/>
        <w:rPr>
          <w:lang w:val="sr-RS"/>
        </w:rPr>
      </w:pPr>
      <w:r>
        <w:rPr>
          <w:sz w:val="24"/>
          <w:lang w:val="sr-RS"/>
        </w:rPr>
        <w:t>Увид у документ који садржи тражену информацију је бесплатан. Копија документа који садржи тражену информацију издаје се уз обавезу тражиоца да плати накнаду нужних трошкова израде те копије, а у случају упућивања и трошкове упућивања.</w:t>
      </w:r>
    </w:p>
    <w:p>
      <w:pPr>
        <w:pStyle w:val="Standard"/>
        <w:jc w:val="both"/>
        <w:rPr>
          <w:sz w:val="24"/>
          <w:lang w:val="sr-RS"/>
        </w:rPr>
      </w:pPr>
      <w:r>
        <w:rPr>
          <w:sz w:val="24"/>
          <w:lang w:val="sr-RS"/>
        </w:rPr>
      </w:r>
    </w:p>
    <w:p>
      <w:pPr>
        <w:pStyle w:val="Standard"/>
        <w:jc w:val="both"/>
        <w:rPr/>
      </w:pPr>
      <w:r>
        <w:rPr>
          <w:sz w:val="24"/>
          <w:lang w:val="sr-RS"/>
        </w:rPr>
        <w:t xml:space="preserve">Трошковник којим се утврђује висина нужних трошкова за издавање копије докумената на којима се налазе информације од јавног значаја наведен је у </w:t>
      </w:r>
      <w:hyperlink r:id="rId101">
        <w:r>
          <w:rPr>
            <w:rStyle w:val="InternetLink"/>
            <w:color w:val="C00000"/>
            <w:sz w:val="24"/>
            <w:u w:val="none"/>
            <w:lang w:val="sr-RS"/>
          </w:rPr>
          <w:t>Уредби</w:t>
        </w:r>
      </w:hyperlink>
      <w:r>
        <w:rPr>
          <w:rStyle w:val="Internetlink"/>
          <w:color w:val="C00000"/>
          <w:sz w:val="24"/>
          <w:u w:val="none"/>
          <w:lang w:val="sr-RS"/>
        </w:rPr>
        <w:t xml:space="preserve"> </w:t>
      </w:r>
      <w:r>
        <w:rPr>
          <w:rStyle w:val="Internetlink"/>
          <w:color w:val="000000"/>
          <w:sz w:val="24"/>
          <w:u w:val="none"/>
          <w:lang w:val="sr-RS"/>
        </w:rPr>
        <w:t>о висини накнаде нужних трошкова за издавање копије докумената на којима се налазе информације од јавног значаја</w:t>
      </w:r>
      <w:r>
        <w:rPr>
          <w:rStyle w:val="FootnoteAnchor"/>
          <w:sz w:val="24"/>
          <w:lang w:val="sr-RS"/>
        </w:rPr>
        <w:footnoteReference w:id="6"/>
      </w:r>
      <w:r>
        <w:rPr>
          <w:sz w:val="24"/>
          <w:lang w:val="sr-RS"/>
        </w:rPr>
        <w:t>.</w:t>
      </w:r>
    </w:p>
    <w:p>
      <w:pPr>
        <w:pStyle w:val="Standard"/>
        <w:jc w:val="both"/>
        <w:rPr>
          <w:sz w:val="24"/>
          <w:lang w:val="sr-RS"/>
        </w:rPr>
      </w:pPr>
      <w:r>
        <w:rPr>
          <w:sz w:val="24"/>
          <w:lang w:val="sr-RS"/>
        </w:rPr>
      </w:r>
    </w:p>
    <w:tbl>
      <w:tblPr>
        <w:tblW w:w="9462" w:type="dxa"/>
        <w:jc w:val="center"/>
        <w:tblInd w:w="0" w:type="dxa"/>
        <w:tblLayout w:type="fixed"/>
        <w:tblCellMar>
          <w:top w:w="0" w:type="dxa"/>
          <w:left w:w="108" w:type="dxa"/>
          <w:bottom w:w="0" w:type="dxa"/>
          <w:right w:w="108" w:type="dxa"/>
        </w:tblCellMar>
        <w:tblLook w:noVBand="0" w:val="01e0" w:noHBand="0" w:lastColumn="1" w:firstColumn="1" w:lastRow="1" w:firstRow="1"/>
      </w:tblPr>
      <w:tblGrid>
        <w:gridCol w:w="5920"/>
        <w:gridCol w:w="3541"/>
      </w:tblGrid>
      <w:tr>
        <w:trPr/>
        <w:tc>
          <w:tcPr>
            <w:tcW w:w="5920"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Standard"/>
              <w:widowControl w:val="false"/>
              <w:jc w:val="center"/>
              <w:rPr>
                <w:sz w:val="24"/>
                <w:lang w:val="sr-RS"/>
              </w:rPr>
            </w:pPr>
            <w:r>
              <w:rPr>
                <w:sz w:val="24"/>
                <w:lang w:val="sr-RS"/>
              </w:rPr>
              <w:t>Копија докумената по страни</w:t>
            </w:r>
          </w:p>
        </w:tc>
        <w:tc>
          <w:tcPr>
            <w:tcW w:w="3541"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Standard"/>
              <w:widowControl w:val="false"/>
              <w:jc w:val="center"/>
              <w:rPr>
                <w:sz w:val="24"/>
                <w:lang w:val="sr-RS"/>
              </w:rPr>
            </w:pPr>
            <w:r>
              <w:rPr>
                <w:sz w:val="24"/>
                <w:lang w:val="sr-RS"/>
              </w:rPr>
              <w:t>Износ у РСД</w:t>
            </w:r>
          </w:p>
        </w:tc>
      </w:tr>
      <w:tr>
        <w:trPr/>
        <w:tc>
          <w:tcPr>
            <w:tcW w:w="59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both"/>
              <w:rPr>
                <w:sz w:val="24"/>
                <w:lang w:val="sr-RS"/>
              </w:rPr>
            </w:pPr>
            <w:r>
              <w:rPr>
                <w:sz w:val="24"/>
                <w:lang w:val="sr-RS"/>
              </w:rPr>
              <w:t>формат А3</w:t>
            </w:r>
          </w:p>
        </w:tc>
        <w:tc>
          <w:tcPr>
            <w:tcW w:w="35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sz w:val="24"/>
                <w:lang w:val="sr-RS"/>
              </w:rPr>
            </w:pPr>
            <w:r>
              <w:rPr>
                <w:sz w:val="24"/>
                <w:lang w:val="sr-RS"/>
              </w:rPr>
              <w:t>6,00</w:t>
            </w:r>
          </w:p>
        </w:tc>
      </w:tr>
      <w:tr>
        <w:trPr/>
        <w:tc>
          <w:tcPr>
            <w:tcW w:w="59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both"/>
              <w:rPr>
                <w:sz w:val="24"/>
                <w:lang w:val="sr-RS"/>
              </w:rPr>
            </w:pPr>
            <w:r>
              <w:rPr>
                <w:sz w:val="24"/>
                <w:lang w:val="sr-RS"/>
              </w:rPr>
              <w:t>формат А4</w:t>
            </w:r>
          </w:p>
        </w:tc>
        <w:tc>
          <w:tcPr>
            <w:tcW w:w="35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sz w:val="24"/>
                <w:lang w:val="sr-RS"/>
              </w:rPr>
            </w:pPr>
            <w:r>
              <w:rPr>
                <w:sz w:val="24"/>
                <w:lang w:val="sr-RS"/>
              </w:rPr>
              <w:t>3,00</w:t>
            </w:r>
          </w:p>
        </w:tc>
      </w:tr>
      <w:tr>
        <w:trPr/>
        <w:tc>
          <w:tcPr>
            <w:tcW w:w="5920" w:type="dxa"/>
            <w:tcBorders>
              <w:top w:val="single" w:sz="4" w:space="0" w:color="000000"/>
              <w:left w:val="single" w:sz="4" w:space="0" w:color="000000"/>
              <w:bottom w:val="single" w:sz="4" w:space="0" w:color="000000"/>
              <w:right w:val="single" w:sz="4" w:space="0" w:color="000000"/>
            </w:tcBorders>
            <w:shd w:color="auto" w:fill="E7E6E6" w:themeFill="background2" w:val="clear"/>
          </w:tcPr>
          <w:p>
            <w:pPr>
              <w:pStyle w:val="Standard"/>
              <w:widowControl w:val="false"/>
              <w:jc w:val="center"/>
              <w:rPr>
                <w:sz w:val="24"/>
                <w:lang w:val="sr-RS"/>
              </w:rPr>
            </w:pPr>
            <w:r>
              <w:rPr>
                <w:sz w:val="24"/>
                <w:lang w:val="sr-RS"/>
              </w:rPr>
              <w:t>Копија докумената у електронском запису</w:t>
            </w:r>
          </w:p>
        </w:tc>
        <w:tc>
          <w:tcPr>
            <w:tcW w:w="3541"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Standard"/>
              <w:widowControl w:val="false"/>
              <w:jc w:val="center"/>
              <w:rPr>
                <w:lang w:val="sr-RS"/>
              </w:rPr>
            </w:pPr>
            <w:r>
              <w:rPr>
                <w:sz w:val="24"/>
                <w:shd w:fill="E7E6E6" w:val="clear"/>
                <w:lang w:val="sr-RS"/>
              </w:rPr>
              <w:t>Износ</w:t>
            </w:r>
            <w:r>
              <w:rPr>
                <w:sz w:val="24"/>
                <w:lang w:val="sr-RS"/>
              </w:rPr>
              <w:t xml:space="preserve"> у РСД</w:t>
            </w:r>
          </w:p>
        </w:tc>
      </w:tr>
      <w:tr>
        <w:trPr/>
        <w:tc>
          <w:tcPr>
            <w:tcW w:w="5920" w:type="dxa"/>
            <w:tcBorders>
              <w:top w:val="single" w:sz="4" w:space="0" w:color="000000"/>
              <w:left w:val="single" w:sz="4" w:space="0" w:color="000000"/>
              <w:bottom w:val="single" w:sz="4" w:space="0" w:color="000000"/>
              <w:right w:val="single" w:sz="4" w:space="0" w:color="000000"/>
            </w:tcBorders>
            <w:shd w:color="auto" w:fill="auto" w:val="clear"/>
          </w:tcPr>
          <w:p>
            <w:pPr>
              <w:pStyle w:val="Standard"/>
              <w:widowControl w:val="false"/>
              <w:jc w:val="both"/>
              <w:rPr>
                <w:sz w:val="24"/>
                <w:lang w:val="sr-RS"/>
              </w:rPr>
            </w:pPr>
            <w:r>
              <w:rPr>
                <w:sz w:val="24"/>
                <w:lang w:val="sr-RS"/>
              </w:rPr>
              <w:t>Дискета</w:t>
            </w:r>
          </w:p>
        </w:tc>
        <w:tc>
          <w:tcPr>
            <w:tcW w:w="35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sz w:val="24"/>
                <w:lang w:val="sr-RS"/>
              </w:rPr>
            </w:pPr>
            <w:r>
              <w:rPr>
                <w:sz w:val="24"/>
                <w:lang w:val="sr-RS"/>
              </w:rPr>
              <w:t>20,00</w:t>
            </w:r>
          </w:p>
        </w:tc>
      </w:tr>
      <w:tr>
        <w:trPr/>
        <w:tc>
          <w:tcPr>
            <w:tcW w:w="5920" w:type="dxa"/>
            <w:tcBorders>
              <w:top w:val="single" w:sz="4" w:space="0" w:color="000000"/>
              <w:left w:val="single" w:sz="4" w:space="0" w:color="000000"/>
              <w:bottom w:val="single" w:sz="4" w:space="0" w:color="000000"/>
              <w:right w:val="single" w:sz="4" w:space="0" w:color="000000"/>
            </w:tcBorders>
            <w:shd w:color="auto" w:fill="auto" w:val="clear"/>
          </w:tcPr>
          <w:p>
            <w:pPr>
              <w:pStyle w:val="Standard"/>
              <w:widowControl w:val="false"/>
              <w:jc w:val="both"/>
              <w:rPr>
                <w:lang w:val="sr-RS"/>
              </w:rPr>
            </w:pPr>
            <w:r>
              <w:rPr>
                <w:i/>
                <w:sz w:val="24"/>
                <w:lang w:val="sr-RS"/>
              </w:rPr>
              <w:t>CD</w:t>
            </w:r>
            <w:r>
              <w:rPr>
                <w:sz w:val="24"/>
                <w:lang w:val="sr-RS"/>
              </w:rPr>
              <w:t xml:space="preserve"> диск</w:t>
            </w:r>
          </w:p>
        </w:tc>
        <w:tc>
          <w:tcPr>
            <w:tcW w:w="35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sz w:val="24"/>
                <w:lang w:val="sr-RS"/>
              </w:rPr>
            </w:pPr>
            <w:r>
              <w:rPr>
                <w:sz w:val="24"/>
                <w:lang w:val="sr-RS"/>
              </w:rPr>
              <w:t>35,00</w:t>
            </w:r>
          </w:p>
        </w:tc>
      </w:tr>
      <w:tr>
        <w:trPr/>
        <w:tc>
          <w:tcPr>
            <w:tcW w:w="5920" w:type="dxa"/>
            <w:tcBorders>
              <w:top w:val="single" w:sz="4" w:space="0" w:color="000000"/>
              <w:left w:val="single" w:sz="4" w:space="0" w:color="000000"/>
              <w:bottom w:val="single" w:sz="4" w:space="0" w:color="000000"/>
              <w:right w:val="single" w:sz="4" w:space="0" w:color="000000"/>
            </w:tcBorders>
            <w:shd w:color="auto" w:fill="auto" w:val="clear"/>
          </w:tcPr>
          <w:p>
            <w:pPr>
              <w:pStyle w:val="Standard"/>
              <w:widowControl w:val="false"/>
              <w:jc w:val="both"/>
              <w:rPr>
                <w:lang w:val="sr-RS"/>
              </w:rPr>
            </w:pPr>
            <w:r>
              <w:rPr>
                <w:i/>
                <w:sz w:val="24"/>
                <w:lang w:val="sr-RS"/>
              </w:rPr>
              <w:t xml:space="preserve">DVD </w:t>
            </w:r>
            <w:r>
              <w:rPr>
                <w:sz w:val="24"/>
                <w:lang w:val="sr-RS"/>
              </w:rPr>
              <w:t>диск</w:t>
            </w:r>
          </w:p>
        </w:tc>
        <w:tc>
          <w:tcPr>
            <w:tcW w:w="35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sz w:val="24"/>
                <w:lang w:val="sr-RS"/>
              </w:rPr>
            </w:pPr>
            <w:r>
              <w:rPr>
                <w:sz w:val="24"/>
                <w:lang w:val="sr-RS"/>
              </w:rPr>
              <w:t>40,00</w:t>
            </w:r>
          </w:p>
        </w:tc>
      </w:tr>
      <w:tr>
        <w:trPr/>
        <w:tc>
          <w:tcPr>
            <w:tcW w:w="5920" w:type="dxa"/>
            <w:tcBorders>
              <w:top w:val="single" w:sz="4" w:space="0" w:color="000000"/>
              <w:left w:val="single" w:sz="4" w:space="0" w:color="000000"/>
              <w:bottom w:val="single" w:sz="4" w:space="0" w:color="000000"/>
              <w:right w:val="single" w:sz="4" w:space="0" w:color="000000"/>
            </w:tcBorders>
            <w:shd w:color="auto" w:fill="auto" w:val="clear"/>
          </w:tcPr>
          <w:p>
            <w:pPr>
              <w:pStyle w:val="Standard"/>
              <w:widowControl w:val="false"/>
              <w:jc w:val="both"/>
              <w:rPr>
                <w:sz w:val="24"/>
                <w:lang w:val="sr-RS"/>
              </w:rPr>
            </w:pPr>
            <w:r>
              <w:rPr>
                <w:sz w:val="24"/>
                <w:lang w:val="sr-RS"/>
              </w:rPr>
              <w:t>копија документа на аудио касети</w:t>
            </w:r>
          </w:p>
        </w:tc>
        <w:tc>
          <w:tcPr>
            <w:tcW w:w="35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sz w:val="24"/>
                <w:lang w:val="sr-RS"/>
              </w:rPr>
            </w:pPr>
            <w:r>
              <w:rPr>
                <w:sz w:val="24"/>
                <w:lang w:val="sr-RS"/>
              </w:rPr>
              <w:t>150,00</w:t>
            </w:r>
          </w:p>
        </w:tc>
      </w:tr>
      <w:tr>
        <w:trPr/>
        <w:tc>
          <w:tcPr>
            <w:tcW w:w="5920" w:type="dxa"/>
            <w:tcBorders>
              <w:top w:val="single" w:sz="4" w:space="0" w:color="000000"/>
              <w:left w:val="single" w:sz="4" w:space="0" w:color="000000"/>
              <w:bottom w:val="single" w:sz="4" w:space="0" w:color="000000"/>
              <w:right w:val="single" w:sz="4" w:space="0" w:color="000000"/>
            </w:tcBorders>
            <w:shd w:color="auto" w:fill="auto" w:val="clear"/>
          </w:tcPr>
          <w:p>
            <w:pPr>
              <w:pStyle w:val="Standard"/>
              <w:widowControl w:val="false"/>
              <w:jc w:val="both"/>
              <w:rPr>
                <w:sz w:val="24"/>
                <w:lang w:val="sr-RS"/>
              </w:rPr>
            </w:pPr>
            <w:r>
              <w:rPr>
                <w:sz w:val="24"/>
                <w:lang w:val="sr-RS"/>
              </w:rPr>
              <w:t>копија документа на аудио-видео касети</w:t>
            </w:r>
          </w:p>
        </w:tc>
        <w:tc>
          <w:tcPr>
            <w:tcW w:w="35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sz w:val="24"/>
                <w:lang w:val="sr-RS"/>
              </w:rPr>
            </w:pPr>
            <w:r>
              <w:rPr>
                <w:sz w:val="24"/>
                <w:lang w:val="sr-RS"/>
              </w:rPr>
              <w:t>300,00</w:t>
            </w:r>
          </w:p>
        </w:tc>
      </w:tr>
      <w:tr>
        <w:trPr/>
        <w:tc>
          <w:tcPr>
            <w:tcW w:w="59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both"/>
              <w:rPr>
                <w:sz w:val="24"/>
                <w:lang w:val="sr-RS"/>
              </w:rPr>
            </w:pPr>
            <w:r>
              <w:rPr>
                <w:sz w:val="24"/>
                <w:lang w:val="sr-RS"/>
              </w:rPr>
              <w:t>претварање једне стране документа из физичког у електронски облик</w:t>
            </w:r>
          </w:p>
        </w:tc>
        <w:tc>
          <w:tcPr>
            <w:tcW w:w="35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sz w:val="24"/>
                <w:lang w:val="sr-RS"/>
              </w:rPr>
            </w:pPr>
            <w:r>
              <w:rPr>
                <w:sz w:val="24"/>
                <w:lang w:val="sr-RS"/>
              </w:rPr>
              <w:t>30,00</w:t>
            </w:r>
          </w:p>
        </w:tc>
      </w:tr>
      <w:tr>
        <w:trPr/>
        <w:tc>
          <w:tcPr>
            <w:tcW w:w="59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both"/>
              <w:rPr>
                <w:sz w:val="24"/>
                <w:lang w:val="sr-RS"/>
              </w:rPr>
            </w:pPr>
            <w:r>
              <w:rPr>
                <w:sz w:val="24"/>
                <w:lang w:val="sr-RS"/>
              </w:rPr>
              <w:t>упућивање копије документа</w:t>
            </w:r>
          </w:p>
        </w:tc>
        <w:tc>
          <w:tcPr>
            <w:tcW w:w="3541" w:type="dxa"/>
            <w:tcBorders>
              <w:top w:val="single" w:sz="4" w:space="0" w:color="000000"/>
              <w:left w:val="single" w:sz="4" w:space="0" w:color="000000"/>
              <w:bottom w:val="single" w:sz="4" w:space="0" w:color="000000"/>
              <w:right w:val="single" w:sz="4" w:space="0" w:color="000000"/>
            </w:tcBorders>
            <w:shd w:color="auto" w:fill="auto" w:val="clear"/>
          </w:tcPr>
          <w:p>
            <w:pPr>
              <w:pStyle w:val="Standard"/>
              <w:widowControl w:val="false"/>
              <w:jc w:val="both"/>
              <w:rPr>
                <w:sz w:val="24"/>
                <w:lang w:val="sr-RS"/>
              </w:rPr>
            </w:pPr>
            <w:r>
              <w:rPr>
                <w:sz w:val="24"/>
                <w:lang w:val="sr-RS"/>
              </w:rPr>
              <w:t>Трошкови се обрачунавају према редовним износима у ЈП ПТТ Србије</w:t>
            </w:r>
          </w:p>
        </w:tc>
      </w:tr>
    </w:tbl>
    <w:p>
      <w:pPr>
        <w:pStyle w:val="Standard"/>
        <w:jc w:val="both"/>
        <w:rPr>
          <w:sz w:val="24"/>
          <w:lang w:val="sr-RS"/>
        </w:rPr>
      </w:pPr>
      <w:r>
        <w:rPr>
          <w:sz w:val="24"/>
          <w:lang w:val="sr-RS"/>
        </w:rPr>
      </w:r>
    </w:p>
    <w:p>
      <w:pPr>
        <w:pStyle w:val="Standard"/>
        <w:jc w:val="both"/>
        <w:rPr>
          <w:sz w:val="24"/>
          <w:lang w:val="sr-RS"/>
        </w:rPr>
      </w:pPr>
      <w:r>
        <w:rPr>
          <w:sz w:val="24"/>
          <w:lang w:val="sr-RS"/>
        </w:rPr>
      </w:r>
    </w:p>
    <w:p>
      <w:pPr>
        <w:pStyle w:val="Standard"/>
        <w:jc w:val="both"/>
        <w:rPr>
          <w:lang w:val="sr-RS"/>
        </w:rPr>
      </w:pPr>
      <w:r>
        <w:rPr>
          <w:sz w:val="24"/>
          <w:lang w:val="sr-RS"/>
        </w:rPr>
        <w:t>Од обавезе плаћања накнаде ослобођени су новинари, када копију документа захтевају ради обављања свог позива, удружења за заштиту људских права, када копију документа захтевају ради остваривања циљева удружења и сва лица када се тражена информација односи на угрожавање, односно заштиту здравља становништва и животне средине, осим у случајевима из члана 10. став 1. Закона о слободном приступу информацијама од јавног значаја.</w:t>
      </w:r>
    </w:p>
    <w:p>
      <w:pPr>
        <w:pStyle w:val="Standard"/>
        <w:jc w:val="both"/>
        <w:rPr>
          <w:sz w:val="24"/>
          <w:lang w:val="sr-RS"/>
        </w:rPr>
      </w:pPr>
      <w:r>
        <w:rPr>
          <w:sz w:val="24"/>
          <w:lang w:val="sr-RS"/>
        </w:rPr>
      </w:r>
    </w:p>
    <w:p>
      <w:pPr>
        <w:pStyle w:val="Standard"/>
        <w:jc w:val="both"/>
        <w:rPr>
          <w:lang w:val="sr-RS"/>
        </w:rPr>
      </w:pPr>
      <w:r>
        <w:rPr>
          <w:sz w:val="24"/>
          <w:lang w:val="sr-RS"/>
        </w:rPr>
        <w:t>Орган власти може одлучити да тражиоца информације ослободи плаћања нужних трошкова, ако висина нужних трошкова не прелази износ од 50,00 динара, а посебно у случају достављања краћих докумената путем електронске поште или телефакса.</w:t>
      </w:r>
    </w:p>
    <w:p>
      <w:pPr>
        <w:pStyle w:val="Standard"/>
        <w:jc w:val="both"/>
        <w:rPr>
          <w:sz w:val="24"/>
          <w:lang w:val="sr-RS"/>
        </w:rPr>
      </w:pPr>
      <w:r>
        <w:rPr>
          <w:sz w:val="24"/>
          <w:lang w:val="sr-RS"/>
        </w:rPr>
      </w:r>
    </w:p>
    <w:p>
      <w:pPr>
        <w:pStyle w:val="Standard"/>
        <w:jc w:val="both"/>
        <w:rPr>
          <w:lang w:val="sr-RS"/>
        </w:rPr>
      </w:pPr>
      <w:r>
        <w:rPr>
          <w:sz w:val="24"/>
          <w:lang w:val="sr-RS"/>
        </w:rPr>
        <w:t>Уколико висина нужних трошкова за издавање копија докумената на којима се налазе информације од јавног значаја прелази износ од 500,00 динара, тражилац информације је дужан да пре издавања информације положи депозит у износу од 50% од износа нужних трошкова према наведеном трошковнику.</w:t>
      </w:r>
    </w:p>
    <w:p>
      <w:pPr>
        <w:pStyle w:val="Standard"/>
        <w:jc w:val="both"/>
        <w:rPr>
          <w:sz w:val="24"/>
          <w:lang w:val="sr-RS"/>
        </w:rPr>
      </w:pPr>
      <w:r>
        <w:rPr>
          <w:sz w:val="24"/>
          <w:lang w:val="sr-RS"/>
        </w:rPr>
      </w:r>
    </w:p>
    <w:p>
      <w:pPr>
        <w:pStyle w:val="Standard"/>
        <w:jc w:val="both"/>
        <w:rPr>
          <w:lang w:val="sr-RS"/>
        </w:rPr>
      </w:pPr>
      <w:r>
        <w:rPr>
          <w:sz w:val="24"/>
          <w:lang w:val="sr-RS"/>
        </w:rPr>
        <w:t>Износ укупних трошкова израде копије документа уплаћује се на:</w:t>
      </w:r>
    </w:p>
    <w:p>
      <w:pPr>
        <w:pStyle w:val="Standard"/>
        <w:jc w:val="both"/>
        <w:rPr>
          <w:lang w:val="sr-RS"/>
        </w:rPr>
      </w:pPr>
      <w:r>
        <w:rPr>
          <w:sz w:val="24"/>
          <w:lang w:val="sr-RS"/>
        </w:rPr>
        <w:t>Жиро - рачун Буџета Републике Србије: 840-742328-843-30</w:t>
      </w:r>
    </w:p>
    <w:p>
      <w:pPr>
        <w:pStyle w:val="Standard"/>
        <w:jc w:val="both"/>
        <w:rPr>
          <w:lang w:val="sr-RS"/>
        </w:rPr>
      </w:pPr>
      <w:r>
        <w:rPr>
          <w:color w:val="000000"/>
          <w:sz w:val="24"/>
          <w:lang w:val="sr-RS"/>
        </w:rPr>
        <w:t>позив на број: 97 – ознака шифре општине/града где се налази орган власти</w:t>
      </w:r>
      <w:r>
        <w:rPr>
          <w:rStyle w:val="FootnoteAnchor"/>
          <w:color w:val="000000"/>
          <w:sz w:val="24"/>
          <w:lang w:val="sr-RS"/>
        </w:rPr>
        <w:footnoteReference w:id="7"/>
      </w:r>
      <w:r>
        <w:rPr>
          <w:color w:val="000000"/>
          <w:sz w:val="24"/>
          <w:lang w:val="sr-RS"/>
        </w:rPr>
        <w:t>.</w:t>
      </w:r>
    </w:p>
    <w:p>
      <w:pPr>
        <w:pStyle w:val="Standard"/>
        <w:jc w:val="both"/>
        <w:rPr>
          <w:sz w:val="24"/>
          <w:lang w:val="sr-RS"/>
        </w:rPr>
      </w:pPr>
      <w:r>
        <w:rPr>
          <w:sz w:val="24"/>
          <w:lang w:val="sr-RS"/>
        </w:rPr>
      </w:r>
    </w:p>
    <w:p>
      <w:pPr>
        <w:pStyle w:val="Standard"/>
        <w:jc w:val="both"/>
        <w:rPr>
          <w:lang w:val="sr-RS"/>
        </w:rPr>
      </w:pPr>
      <w:r>
        <w:rPr>
          <w:sz w:val="24"/>
          <w:lang w:val="sr-RS"/>
        </w:rPr>
        <w:t>Подносилац захтева може изјавити жалбу Поверенику за информације од јавног значаја ако Агенција: одбаци или одбије захтев тражиоца (у року од 15 дана од када му је достављено решење или други акт Агенције), не одговори у прописаном року, као и у другим случајевима прописаним одредбом члана 22. Закона о слободном приступу информацијама од јавног значаја.</w:t>
      </w:r>
    </w:p>
    <w:p>
      <w:pPr>
        <w:pStyle w:val="Standard"/>
        <w:jc w:val="both"/>
        <w:rPr>
          <w:sz w:val="24"/>
          <w:lang w:val="sr-RS"/>
        </w:rPr>
      </w:pPr>
      <w:r>
        <w:rPr>
          <w:sz w:val="24"/>
          <w:lang w:val="sr-RS"/>
        </w:rPr>
      </w:r>
    </w:p>
    <w:p>
      <w:pPr>
        <w:pStyle w:val="Standard"/>
        <w:jc w:val="center"/>
        <w:rPr/>
      </w:pPr>
      <w:hyperlink w:anchor="_top">
        <w:r>
          <w:rPr>
            <w:rStyle w:val="InternetLink"/>
            <w:rFonts w:eastAsia="BAAAAA+TimesNewRomanPSMT"/>
            <w:color w:val="C00000"/>
            <w:sz w:val="24"/>
            <w:u w:val="none"/>
            <w:lang w:val="sr-RS"/>
          </w:rPr>
          <w:t>Повратак на прву страну</w:t>
        </w:r>
      </w:hyperlink>
    </w:p>
    <w:p>
      <w:pPr>
        <w:pStyle w:val="Standard"/>
        <w:jc w:val="both"/>
        <w:rPr>
          <w:sz w:val="24"/>
          <w:lang w:val="sr-RS"/>
        </w:rPr>
      </w:pPr>
      <w:r>
        <w:rPr>
          <w:sz w:val="24"/>
          <w:lang w:val="sr-RS"/>
        </w:rPr>
      </w:r>
      <w:r>
        <w:br w:type="page"/>
      </w:r>
    </w:p>
    <w:p>
      <w:pPr>
        <w:pStyle w:val="Standard"/>
        <w:numPr>
          <w:ilvl w:val="1"/>
          <w:numId w:val="2"/>
        </w:numPr>
        <w:jc w:val="both"/>
        <w:rPr>
          <w:lang w:val="sr-RS"/>
        </w:rPr>
      </w:pPr>
      <w:bookmarkStart w:id="98" w:name="__RefHeading__164_192917755"/>
      <w:bookmarkEnd w:id="98"/>
      <w:r>
        <w:rPr>
          <w:sz w:val="24"/>
          <w:lang w:val="sr-RS"/>
        </w:rPr>
        <w:t>20. 1. Образац захтева за приступ информацијама од јавног значаја</w:t>
      </w:r>
    </w:p>
    <w:p>
      <w:pPr>
        <w:pStyle w:val="Standard"/>
        <w:jc w:val="both"/>
        <w:rPr>
          <w:sz w:val="24"/>
          <w:lang w:val="sr-RS"/>
        </w:rPr>
      </w:pPr>
      <w:r>
        <w:rPr>
          <w:sz w:val="24"/>
          <w:lang w:val="sr-RS"/>
        </w:rPr>
      </w:r>
    </w:p>
    <w:p>
      <w:pPr>
        <w:pStyle w:val="Standard"/>
        <w:jc w:val="both"/>
        <w:rPr>
          <w:sz w:val="24"/>
          <w:lang w:val="sr-RS"/>
        </w:rPr>
      </w:pPr>
      <w:r>
        <w:rPr>
          <w:sz w:val="24"/>
          <w:lang w:val="sr-RS"/>
        </w:rPr>
      </w:r>
    </w:p>
    <w:p>
      <w:pPr>
        <w:pStyle w:val="Standard"/>
        <w:jc w:val="center"/>
        <w:rPr>
          <w:lang w:val="sr-RS"/>
        </w:rPr>
      </w:pPr>
      <w:r>
        <w:rPr>
          <w:b/>
          <w:bCs/>
          <w:sz w:val="24"/>
          <w:lang w:val="sr-RS"/>
        </w:rPr>
        <w:t>З А Х Т Е В</w:t>
      </w:r>
    </w:p>
    <w:p>
      <w:pPr>
        <w:pStyle w:val="Standard"/>
        <w:jc w:val="center"/>
        <w:rPr>
          <w:lang w:val="sr-RS"/>
        </w:rPr>
      </w:pPr>
      <w:r>
        <w:rPr>
          <w:b/>
          <w:bCs/>
          <w:sz w:val="24"/>
          <w:lang w:val="sr-RS"/>
        </w:rPr>
        <w:t>за приступ информацији од јавног значаја</w:t>
      </w:r>
    </w:p>
    <w:p>
      <w:pPr>
        <w:pStyle w:val="Standard"/>
        <w:jc w:val="center"/>
        <w:rPr>
          <w:b/>
          <w:b/>
          <w:bCs/>
          <w:sz w:val="24"/>
          <w:lang w:val="sr-RS"/>
        </w:rPr>
      </w:pPr>
      <w:r>
        <w:rPr>
          <w:b/>
          <w:bCs/>
          <w:sz w:val="24"/>
          <w:lang w:val="sr-RS"/>
        </w:rPr>
      </w:r>
    </w:p>
    <w:p>
      <w:pPr>
        <w:pStyle w:val="Standard"/>
        <w:jc w:val="center"/>
        <w:rPr>
          <w:lang w:val="sr-RS"/>
        </w:rPr>
      </w:pPr>
      <w:r>
        <w:rPr>
          <w:sz w:val="24"/>
          <w:lang w:val="sr-RS"/>
        </w:rPr>
        <w:t>АГЕНЦИЈА ЗА СПРЕЧАВАЊЕ КОРУПЦИЈЕ, Београд, Царице Милице 1</w:t>
      </w:r>
    </w:p>
    <w:p>
      <w:pPr>
        <w:pStyle w:val="Normal"/>
        <w:jc w:val="center"/>
        <w:rPr>
          <w:lang w:val="sr-RS"/>
        </w:rPr>
      </w:pPr>
      <w:r>
        <w:rPr>
          <w:rFonts w:cs="Times New Roman"/>
          <w:lang w:val="sr-RS"/>
        </w:rPr>
        <w:t>................................................................................................................................................</w:t>
      </w:r>
    </w:p>
    <w:p>
      <w:pPr>
        <w:pStyle w:val="Normal"/>
        <w:jc w:val="center"/>
        <w:rPr>
          <w:lang w:val="sr-RS"/>
        </w:rPr>
      </w:pPr>
      <w:r>
        <w:rPr>
          <w:rFonts w:cs="Times New Roman"/>
          <w:lang w:val="sr-RS"/>
        </w:rPr>
        <w:t>назив и седиште органа коме се захтев упућује</w:t>
      </w:r>
    </w:p>
    <w:p>
      <w:pPr>
        <w:pStyle w:val="Normal"/>
        <w:jc w:val="center"/>
        <w:rPr>
          <w:rFonts w:cs="Times New Roman"/>
          <w:lang w:val="sr-RS"/>
        </w:rPr>
      </w:pPr>
      <w:r>
        <w:rPr>
          <w:rFonts w:cs="Times New Roman"/>
          <w:lang w:val="sr-RS"/>
        </w:rPr>
      </w:r>
    </w:p>
    <w:p>
      <w:pPr>
        <w:pStyle w:val="Normal"/>
        <w:jc w:val="center"/>
        <w:rPr>
          <w:rFonts w:cs="Times New Roman"/>
          <w:lang w:val="sr-RS"/>
        </w:rPr>
      </w:pPr>
      <w:r>
        <w:rPr>
          <w:rFonts w:cs="Times New Roman"/>
          <w:lang w:val="sr-RS"/>
        </w:rPr>
      </w:r>
    </w:p>
    <w:p>
      <w:pPr>
        <w:pStyle w:val="Normal"/>
        <w:rPr>
          <w:rFonts w:cs="Times New Roman"/>
          <w:b/>
          <w:b/>
          <w:lang w:val="sr-RS"/>
        </w:rPr>
      </w:pPr>
      <w:r>
        <w:rPr>
          <w:rFonts w:cs="Times New Roman"/>
          <w:b/>
          <w:lang w:val="sr-RS"/>
        </w:rPr>
      </w:r>
    </w:p>
    <w:p>
      <w:pPr>
        <w:pStyle w:val="Normal"/>
        <w:jc w:val="center"/>
        <w:rPr>
          <w:rFonts w:cs="Times New Roman"/>
          <w:b/>
          <w:b/>
          <w:lang w:val="sr-RS"/>
        </w:rPr>
      </w:pPr>
      <w:r>
        <w:rPr>
          <w:rFonts w:cs="Times New Roman"/>
          <w:b/>
          <w:lang w:val="sr-RS"/>
        </w:rPr>
      </w:r>
    </w:p>
    <w:p>
      <w:pPr>
        <w:pStyle w:val="Normal"/>
        <w:jc w:val="both"/>
        <w:rPr>
          <w:lang w:val="sr-RS"/>
        </w:rPr>
      </w:pPr>
      <w:r>
        <w:rPr>
          <w:rFonts w:cs="Times New Roman"/>
          <w:lang w:val="sr-RS"/>
        </w:rPr>
        <w:tab/>
        <w:t>На основу члана 15. ст. 1. Закона о слободном приступу информацијама од јавног значаја (,Сл. гласник РС”, бр. 120/04, 54/07, 104/09 и 36/10), од горе наведеног органа захтевам: *</w:t>
      </w:r>
    </w:p>
    <w:p>
      <w:pPr>
        <w:pStyle w:val="Normal"/>
        <w:jc w:val="both"/>
        <w:rPr>
          <w:rFonts w:cs="Times New Roman"/>
          <w:lang w:val="sr-RS"/>
        </w:rPr>
      </w:pPr>
      <w:r>
        <w:rPr>
          <w:rFonts w:cs="Times New Roman"/>
          <w:lang w:val="sr-RS"/>
        </w:rPr>
      </w:r>
    </w:p>
    <w:p>
      <w:pPr>
        <w:pStyle w:val="Normal"/>
        <w:ind w:firstLine="720"/>
        <w:jc w:val="both"/>
        <w:rPr>
          <w:lang w:val="sr-RS"/>
        </w:rPr>
      </w:pPr>
      <w:r>
        <w:rPr>
          <w:rFonts w:cs="Times New Roman"/>
          <w:lang w:val="sr-RS"/>
        </w:rPr>
        <w:t xml:space="preserve">⁫ </w:t>
      </w:r>
      <w:r>
        <w:rPr>
          <w:rFonts w:cs="Times New Roman"/>
          <w:lang w:val="sr-RS"/>
        </w:rPr>
        <w:t>обавештење да ли поседује тражену информацију;</w:t>
      </w:r>
    </w:p>
    <w:p>
      <w:pPr>
        <w:pStyle w:val="Normal"/>
        <w:ind w:firstLine="720"/>
        <w:jc w:val="both"/>
        <w:rPr>
          <w:lang w:val="sr-RS"/>
        </w:rPr>
      </w:pPr>
      <w:r>
        <w:rPr>
          <w:rFonts w:cs="Times New Roman"/>
          <w:lang w:val="sr-RS"/>
        </w:rPr>
        <w:t xml:space="preserve">⁫ </w:t>
      </w:r>
      <w:r>
        <w:rPr>
          <w:rFonts w:cs="Times New Roman"/>
          <w:lang w:val="sr-RS"/>
        </w:rPr>
        <w:t>увид у документ који садржи тражену информацију;</w:t>
      </w:r>
    </w:p>
    <w:p>
      <w:pPr>
        <w:pStyle w:val="Normal"/>
        <w:ind w:firstLine="720"/>
        <w:jc w:val="both"/>
        <w:rPr>
          <w:lang w:val="sr-RS"/>
        </w:rPr>
      </w:pPr>
      <w:r>
        <w:rPr>
          <w:rFonts w:cs="Times New Roman"/>
          <w:lang w:val="sr-RS"/>
        </w:rPr>
        <w:t xml:space="preserve">⁫ </w:t>
      </w:r>
      <w:r>
        <w:rPr>
          <w:rFonts w:cs="Times New Roman"/>
          <w:lang w:val="sr-RS"/>
        </w:rPr>
        <w:t>копију документа који садржи тражену информацију;</w:t>
      </w:r>
    </w:p>
    <w:p>
      <w:pPr>
        <w:pStyle w:val="Normal"/>
        <w:ind w:firstLine="720"/>
        <w:jc w:val="both"/>
        <w:rPr>
          <w:lang w:val="sr-RS"/>
        </w:rPr>
      </w:pPr>
      <w:r>
        <w:rPr>
          <w:rFonts w:cs="Times New Roman"/>
          <w:lang w:val="sr-RS"/>
        </w:rPr>
        <w:t xml:space="preserve">⁫ </w:t>
      </w:r>
      <w:r>
        <w:rPr>
          <w:rFonts w:cs="Times New Roman"/>
          <w:lang w:val="sr-RS"/>
        </w:rPr>
        <w:t>достављање копије документа који садржи тражену информацију: **</w:t>
      </w:r>
    </w:p>
    <w:p>
      <w:pPr>
        <w:pStyle w:val="Normal"/>
        <w:ind w:firstLine="720"/>
        <w:jc w:val="both"/>
        <w:rPr>
          <w:lang w:val="sr-RS"/>
        </w:rPr>
      </w:pPr>
      <w:r>
        <w:rPr>
          <w:rFonts w:cs="Times New Roman"/>
          <w:lang w:val="sr-RS"/>
        </w:rPr>
        <w:tab/>
        <w:t>⁫ поштом</w:t>
      </w:r>
    </w:p>
    <w:p>
      <w:pPr>
        <w:pStyle w:val="Normal"/>
        <w:ind w:firstLine="720"/>
        <w:jc w:val="both"/>
        <w:rPr>
          <w:lang w:val="sr-RS"/>
        </w:rPr>
      </w:pPr>
      <w:r>
        <w:rPr>
          <w:rFonts w:cs="Times New Roman"/>
          <w:lang w:val="sr-RS"/>
        </w:rPr>
        <w:tab/>
        <w:t>⁫ електронском поштом</w:t>
      </w:r>
    </w:p>
    <w:p>
      <w:pPr>
        <w:pStyle w:val="Normal"/>
        <w:ind w:firstLine="720"/>
        <w:jc w:val="both"/>
        <w:rPr>
          <w:lang w:val="sr-RS"/>
        </w:rPr>
      </w:pPr>
      <w:r>
        <w:rPr>
          <w:rFonts w:cs="Times New Roman"/>
          <w:lang w:val="sr-RS"/>
        </w:rPr>
        <w:tab/>
        <w:t>⁫ факсом</w:t>
      </w:r>
    </w:p>
    <w:p>
      <w:pPr>
        <w:pStyle w:val="Normal"/>
        <w:ind w:firstLine="720"/>
        <w:jc w:val="both"/>
        <w:rPr>
          <w:lang w:val="sr-RS"/>
        </w:rPr>
      </w:pPr>
      <w:r>
        <w:rPr>
          <w:rFonts w:cs="Times New Roman"/>
          <w:lang w:val="sr-RS"/>
        </w:rPr>
        <w:tab/>
        <w:t>⁫ на други начин: ***_________________________________________________</w:t>
      </w:r>
    </w:p>
    <w:p>
      <w:pPr>
        <w:pStyle w:val="Normal"/>
        <w:ind w:firstLine="720"/>
        <w:jc w:val="both"/>
        <w:rPr>
          <w:rFonts w:cs="Times New Roman"/>
          <w:lang w:val="sr-RS"/>
        </w:rPr>
      </w:pPr>
      <w:r>
        <w:rPr>
          <w:rFonts w:cs="Times New Roman"/>
          <w:lang w:val="sr-RS"/>
        </w:rPr>
      </w:r>
    </w:p>
    <w:p>
      <w:pPr>
        <w:pStyle w:val="Normal"/>
        <w:ind w:firstLine="720"/>
        <w:jc w:val="both"/>
        <w:rPr>
          <w:lang w:val="sr-RS"/>
        </w:rPr>
      </w:pPr>
      <w:r>
        <w:rPr>
          <w:rFonts w:cs="Times New Roman"/>
          <w:lang w:val="sr-RS"/>
        </w:rPr>
        <w:t>Овај захтев се односи на следеће информације:</w:t>
      </w:r>
    </w:p>
    <w:p>
      <w:pPr>
        <w:pStyle w:val="Normal"/>
        <w:jc w:val="both"/>
        <w:rPr>
          <w:lang w:val="sr-RS"/>
        </w:rPr>
      </w:pPr>
      <w:r>
        <w:rPr>
          <w:rFonts w:cs="Times New Roman"/>
          <w:lang w:val="sr-RS"/>
        </w:rPr>
        <w:tab/>
        <w:t>__________________________________________________________________________________________________________________________________________________________________________________________________________________________________________</w:t>
      </w:r>
    </w:p>
    <w:p>
      <w:pPr>
        <w:pStyle w:val="Normal"/>
        <w:jc w:val="both"/>
        <w:rPr>
          <w:lang w:val="sr-RS"/>
        </w:rPr>
      </w:pPr>
      <w:r>
        <w:rPr>
          <w:rFonts w:cs="Times New Roman"/>
          <w:lang w:val="sr-RS"/>
        </w:rPr>
        <w:t>(навести што прецизнији опис информације која се тражи као и друге податке који олакшавају проналажење тражене информације)</w:t>
      </w:r>
    </w:p>
    <w:p>
      <w:pPr>
        <w:pStyle w:val="Normal"/>
        <w:jc w:val="both"/>
        <w:rPr>
          <w:rFonts w:cs="Times New Roman"/>
          <w:lang w:val="sr-RS"/>
        </w:rPr>
      </w:pPr>
      <w:r>
        <w:rPr>
          <w:rFonts w:cs="Times New Roman"/>
          <w:lang w:val="sr-RS"/>
        </w:rPr>
      </w:r>
    </w:p>
    <w:p>
      <w:pPr>
        <w:pStyle w:val="Normal"/>
        <w:jc w:val="both"/>
        <w:rPr>
          <w:rFonts w:cs="Times New Roman"/>
          <w:lang w:val="sr-RS"/>
        </w:rPr>
      </w:pPr>
      <w:r>
        <w:rPr>
          <w:rFonts w:cs="Times New Roman"/>
          <w:lang w:val="sr-RS"/>
        </w:rPr>
      </w:r>
    </w:p>
    <w:p>
      <w:pPr>
        <w:pStyle w:val="Normal"/>
        <w:jc w:val="both"/>
        <w:rPr>
          <w:lang w:val="sr-RS"/>
        </w:rPr>
      </w:pPr>
      <w:r>
        <w:rPr>
          <w:rFonts w:cs="Times New Roman"/>
          <w:lang w:val="sr-RS"/>
        </w:rPr>
        <w:tab/>
        <w:tab/>
        <w:tab/>
        <w:tab/>
        <w:tab/>
        <w:tab/>
        <w:tab/>
        <w:tab/>
      </w:r>
    </w:p>
    <w:p>
      <w:pPr>
        <w:pStyle w:val="Normal"/>
        <w:jc w:val="right"/>
        <w:rPr>
          <w:lang w:val="sr-RS"/>
        </w:rPr>
      </w:pPr>
      <w:r>
        <w:rPr>
          <w:rFonts w:cs="Times New Roman"/>
          <w:lang w:val="sr-RS"/>
        </w:rPr>
        <w:tab/>
        <w:tab/>
        <w:tab/>
        <w:tab/>
        <w:tab/>
        <w:tab/>
        <w:tab/>
        <w:t xml:space="preserve">      </w:t>
      </w:r>
    </w:p>
    <w:tbl>
      <w:tblPr>
        <w:tblStyle w:val="TableGrid"/>
        <w:tblW w:w="9639"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426"/>
        <w:gridCol w:w="283"/>
        <w:gridCol w:w="1559"/>
        <w:gridCol w:w="708"/>
        <w:gridCol w:w="284"/>
        <w:gridCol w:w="1276"/>
        <w:gridCol w:w="566"/>
        <w:gridCol w:w="4536"/>
      </w:tblGrid>
      <w:tr>
        <w:trPr/>
        <w:tc>
          <w:tcPr>
            <w:tcW w:w="426" w:type="dxa"/>
            <w:tcBorders>
              <w:top w:val="nil"/>
              <w:left w:val="nil"/>
              <w:bottom w:val="nil"/>
              <w:right w:val="nil"/>
            </w:tcBorders>
          </w:tcPr>
          <w:p>
            <w:pPr>
              <w:pStyle w:val="Normal"/>
              <w:widowControl/>
              <w:spacing w:before="0" w:after="0"/>
              <w:jc w:val="left"/>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t xml:space="preserve">У </w:t>
            </w:r>
          </w:p>
        </w:tc>
        <w:tc>
          <w:tcPr>
            <w:tcW w:w="1842" w:type="dxa"/>
            <w:gridSpan w:val="2"/>
            <w:tcBorders>
              <w:top w:val="nil"/>
              <w:left w:val="nil"/>
              <w:right w:val="nil"/>
            </w:tcBorders>
          </w:tcPr>
          <w:p>
            <w:pPr>
              <w:pStyle w:val="Normal"/>
              <w:widowControl/>
              <w:spacing w:before="0" w:after="0"/>
              <w:jc w:val="left"/>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c>
          <w:tcPr>
            <w:tcW w:w="708" w:type="dxa"/>
            <w:tcBorders>
              <w:top w:val="nil"/>
              <w:left w:val="nil"/>
              <w:bottom w:val="nil"/>
              <w:right w:val="nil"/>
            </w:tcBorders>
          </w:tcPr>
          <w:p>
            <w:pPr>
              <w:pStyle w:val="Normal"/>
              <w:widowControl/>
              <w:spacing w:before="0" w:after="0"/>
              <w:jc w:val="left"/>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c>
          <w:tcPr>
            <w:tcW w:w="1560" w:type="dxa"/>
            <w:gridSpan w:val="2"/>
            <w:tcBorders>
              <w:top w:val="nil"/>
              <w:left w:val="nil"/>
              <w:bottom w:val="nil"/>
              <w:right w:val="nil"/>
            </w:tcBorders>
          </w:tcPr>
          <w:p>
            <w:pPr>
              <w:pStyle w:val="Normal"/>
              <w:widowControl/>
              <w:spacing w:before="0" w:after="0"/>
              <w:jc w:val="left"/>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c>
          <w:tcPr>
            <w:tcW w:w="566" w:type="dxa"/>
            <w:tcBorders>
              <w:top w:val="nil"/>
              <w:left w:val="nil"/>
              <w:bottom w:val="nil"/>
              <w:right w:val="nil"/>
            </w:tcBorders>
          </w:tcPr>
          <w:p>
            <w:pPr>
              <w:pStyle w:val="Normal"/>
              <w:widowControl/>
              <w:spacing w:before="0" w:after="0"/>
              <w:jc w:val="center"/>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c>
          <w:tcPr>
            <w:tcW w:w="4536" w:type="dxa"/>
            <w:tcBorders>
              <w:left w:val="nil"/>
              <w:bottom w:val="nil"/>
              <w:right w:val="nil"/>
            </w:tcBorders>
          </w:tcPr>
          <w:p>
            <w:pPr>
              <w:pStyle w:val="Normal"/>
              <w:widowControl/>
              <w:spacing w:before="0" w:after="0"/>
              <w:jc w:val="center"/>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t>Тражилац информације</w:t>
            </w:r>
          </w:p>
        </w:tc>
      </w:tr>
      <w:tr>
        <w:trPr/>
        <w:tc>
          <w:tcPr>
            <w:tcW w:w="709" w:type="dxa"/>
            <w:gridSpan w:val="2"/>
            <w:tcBorders>
              <w:top w:val="nil"/>
              <w:left w:val="nil"/>
              <w:bottom w:val="nil"/>
              <w:right w:val="nil"/>
            </w:tcBorders>
          </w:tcPr>
          <w:p>
            <w:pPr>
              <w:pStyle w:val="Normal"/>
              <w:widowControl/>
              <w:spacing w:before="0" w:after="0"/>
              <w:jc w:val="left"/>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c>
          <w:tcPr>
            <w:tcW w:w="1559" w:type="dxa"/>
            <w:tcBorders>
              <w:left w:val="nil"/>
              <w:bottom w:val="nil"/>
              <w:right w:val="nil"/>
            </w:tcBorders>
          </w:tcPr>
          <w:p>
            <w:pPr>
              <w:pStyle w:val="Normal"/>
              <w:widowControl/>
              <w:spacing w:before="0" w:after="0"/>
              <w:jc w:val="left"/>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c>
          <w:tcPr>
            <w:tcW w:w="708" w:type="dxa"/>
            <w:tcBorders>
              <w:top w:val="nil"/>
              <w:left w:val="nil"/>
              <w:bottom w:val="nil"/>
              <w:right w:val="nil"/>
            </w:tcBorders>
          </w:tcPr>
          <w:p>
            <w:pPr>
              <w:pStyle w:val="Normal"/>
              <w:widowControl/>
              <w:spacing w:before="0" w:after="0"/>
              <w:jc w:val="left"/>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c>
          <w:tcPr>
            <w:tcW w:w="1560" w:type="dxa"/>
            <w:gridSpan w:val="2"/>
            <w:tcBorders>
              <w:top w:val="nil"/>
              <w:left w:val="nil"/>
              <w:bottom w:val="nil"/>
              <w:right w:val="nil"/>
            </w:tcBorders>
          </w:tcPr>
          <w:p>
            <w:pPr>
              <w:pStyle w:val="Normal"/>
              <w:widowControl/>
              <w:spacing w:before="0" w:after="0"/>
              <w:jc w:val="left"/>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c>
          <w:tcPr>
            <w:tcW w:w="566" w:type="dxa"/>
            <w:tcBorders>
              <w:top w:val="nil"/>
              <w:left w:val="nil"/>
              <w:bottom w:val="nil"/>
              <w:right w:val="nil"/>
            </w:tcBorders>
          </w:tcPr>
          <w:p>
            <w:pPr>
              <w:pStyle w:val="Normal"/>
              <w:widowControl/>
              <w:spacing w:before="0" w:after="0"/>
              <w:jc w:val="center"/>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c>
          <w:tcPr>
            <w:tcW w:w="4536" w:type="dxa"/>
            <w:tcBorders>
              <w:top w:val="nil"/>
              <w:left w:val="nil"/>
              <w:right w:val="nil"/>
            </w:tcBorders>
          </w:tcPr>
          <w:p>
            <w:pPr>
              <w:pStyle w:val="Normal"/>
              <w:widowControl/>
              <w:spacing w:before="0" w:after="0"/>
              <w:jc w:val="center"/>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r>
      <w:tr>
        <w:trPr/>
        <w:tc>
          <w:tcPr>
            <w:tcW w:w="709" w:type="dxa"/>
            <w:gridSpan w:val="2"/>
            <w:tcBorders>
              <w:top w:val="nil"/>
              <w:left w:val="nil"/>
              <w:bottom w:val="nil"/>
              <w:right w:val="nil"/>
            </w:tcBorders>
          </w:tcPr>
          <w:p>
            <w:pPr>
              <w:pStyle w:val="Normal"/>
              <w:widowControl/>
              <w:spacing w:before="0" w:after="0"/>
              <w:jc w:val="left"/>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t>дана</w:t>
            </w:r>
          </w:p>
        </w:tc>
        <w:tc>
          <w:tcPr>
            <w:tcW w:w="1559" w:type="dxa"/>
            <w:tcBorders>
              <w:top w:val="nil"/>
              <w:left w:val="nil"/>
              <w:right w:val="nil"/>
            </w:tcBorders>
          </w:tcPr>
          <w:p>
            <w:pPr>
              <w:pStyle w:val="Normal"/>
              <w:widowControl/>
              <w:spacing w:before="0" w:after="0"/>
              <w:jc w:val="left"/>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c>
          <w:tcPr>
            <w:tcW w:w="708" w:type="dxa"/>
            <w:tcBorders>
              <w:top w:val="nil"/>
              <w:left w:val="nil"/>
              <w:bottom w:val="nil"/>
              <w:right w:val="nil"/>
            </w:tcBorders>
          </w:tcPr>
          <w:p>
            <w:pPr>
              <w:pStyle w:val="Normal"/>
              <w:widowControl/>
              <w:spacing w:before="0" w:after="0"/>
              <w:jc w:val="right"/>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t>202</w:t>
            </w:r>
          </w:p>
        </w:tc>
        <w:tc>
          <w:tcPr>
            <w:tcW w:w="284" w:type="dxa"/>
            <w:tcBorders>
              <w:top w:val="nil"/>
              <w:left w:val="nil"/>
              <w:right w:val="nil"/>
            </w:tcBorders>
          </w:tcPr>
          <w:p>
            <w:pPr>
              <w:pStyle w:val="Normal"/>
              <w:widowControl/>
              <w:spacing w:before="0" w:after="0"/>
              <w:jc w:val="left"/>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c>
          <w:tcPr>
            <w:tcW w:w="1276" w:type="dxa"/>
            <w:tcBorders>
              <w:top w:val="nil"/>
              <w:left w:val="nil"/>
              <w:bottom w:val="nil"/>
              <w:right w:val="nil"/>
            </w:tcBorders>
          </w:tcPr>
          <w:p>
            <w:pPr>
              <w:pStyle w:val="Normal"/>
              <w:widowControl/>
              <w:spacing w:before="0" w:after="0"/>
              <w:jc w:val="left"/>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t>године</w:t>
            </w:r>
          </w:p>
        </w:tc>
        <w:tc>
          <w:tcPr>
            <w:tcW w:w="566" w:type="dxa"/>
            <w:tcBorders>
              <w:top w:val="nil"/>
              <w:left w:val="nil"/>
              <w:bottom w:val="nil"/>
              <w:right w:val="nil"/>
            </w:tcBorders>
          </w:tcPr>
          <w:p>
            <w:pPr>
              <w:pStyle w:val="Normal"/>
              <w:widowControl/>
              <w:spacing w:before="0" w:after="0"/>
              <w:jc w:val="center"/>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c>
          <w:tcPr>
            <w:tcW w:w="4536" w:type="dxa"/>
            <w:tcBorders>
              <w:left w:val="nil"/>
              <w:bottom w:val="nil"/>
              <w:right w:val="nil"/>
            </w:tcBorders>
          </w:tcPr>
          <w:p>
            <w:pPr>
              <w:pStyle w:val="Normal"/>
              <w:widowControl/>
              <w:spacing w:before="0" w:after="0"/>
              <w:jc w:val="center"/>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t>адреса</w:t>
            </w:r>
          </w:p>
        </w:tc>
      </w:tr>
      <w:tr>
        <w:trPr/>
        <w:tc>
          <w:tcPr>
            <w:tcW w:w="709" w:type="dxa"/>
            <w:gridSpan w:val="2"/>
            <w:tcBorders>
              <w:top w:val="nil"/>
              <w:left w:val="nil"/>
              <w:bottom w:val="nil"/>
              <w:right w:val="nil"/>
            </w:tcBorders>
          </w:tcPr>
          <w:p>
            <w:pPr>
              <w:pStyle w:val="Normal"/>
              <w:widowControl/>
              <w:spacing w:before="0" w:after="0"/>
              <w:jc w:val="left"/>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c>
          <w:tcPr>
            <w:tcW w:w="1559" w:type="dxa"/>
            <w:tcBorders>
              <w:top w:val="nil"/>
              <w:left w:val="nil"/>
              <w:bottom w:val="nil"/>
              <w:right w:val="nil"/>
            </w:tcBorders>
          </w:tcPr>
          <w:p>
            <w:pPr>
              <w:pStyle w:val="Normal"/>
              <w:widowControl/>
              <w:spacing w:before="0" w:after="0"/>
              <w:jc w:val="left"/>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c>
          <w:tcPr>
            <w:tcW w:w="708" w:type="dxa"/>
            <w:tcBorders>
              <w:top w:val="nil"/>
              <w:left w:val="nil"/>
              <w:bottom w:val="nil"/>
              <w:right w:val="nil"/>
            </w:tcBorders>
          </w:tcPr>
          <w:p>
            <w:pPr>
              <w:pStyle w:val="Normal"/>
              <w:widowControl/>
              <w:spacing w:before="0" w:after="0"/>
              <w:jc w:val="left"/>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c>
          <w:tcPr>
            <w:tcW w:w="1560" w:type="dxa"/>
            <w:gridSpan w:val="2"/>
            <w:tcBorders>
              <w:top w:val="nil"/>
              <w:left w:val="nil"/>
              <w:bottom w:val="nil"/>
              <w:right w:val="nil"/>
            </w:tcBorders>
          </w:tcPr>
          <w:p>
            <w:pPr>
              <w:pStyle w:val="Normal"/>
              <w:widowControl/>
              <w:spacing w:before="0" w:after="0"/>
              <w:jc w:val="left"/>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c>
          <w:tcPr>
            <w:tcW w:w="566" w:type="dxa"/>
            <w:tcBorders>
              <w:top w:val="nil"/>
              <w:left w:val="nil"/>
              <w:bottom w:val="nil"/>
              <w:right w:val="nil"/>
            </w:tcBorders>
          </w:tcPr>
          <w:p>
            <w:pPr>
              <w:pStyle w:val="Normal"/>
              <w:widowControl/>
              <w:spacing w:before="0" w:after="0"/>
              <w:jc w:val="center"/>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c>
          <w:tcPr>
            <w:tcW w:w="4536" w:type="dxa"/>
            <w:tcBorders>
              <w:top w:val="nil"/>
              <w:left w:val="nil"/>
              <w:right w:val="nil"/>
            </w:tcBorders>
          </w:tcPr>
          <w:p>
            <w:pPr>
              <w:pStyle w:val="Normal"/>
              <w:widowControl/>
              <w:spacing w:before="0" w:after="0"/>
              <w:jc w:val="center"/>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r>
      <w:tr>
        <w:trPr/>
        <w:tc>
          <w:tcPr>
            <w:tcW w:w="709" w:type="dxa"/>
            <w:gridSpan w:val="2"/>
            <w:tcBorders>
              <w:top w:val="nil"/>
              <w:left w:val="nil"/>
              <w:bottom w:val="nil"/>
              <w:right w:val="nil"/>
            </w:tcBorders>
          </w:tcPr>
          <w:p>
            <w:pPr>
              <w:pStyle w:val="Normal"/>
              <w:widowControl/>
              <w:spacing w:before="0" w:after="0"/>
              <w:jc w:val="left"/>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c>
          <w:tcPr>
            <w:tcW w:w="1559" w:type="dxa"/>
            <w:tcBorders>
              <w:top w:val="nil"/>
              <w:left w:val="nil"/>
              <w:bottom w:val="nil"/>
              <w:right w:val="nil"/>
            </w:tcBorders>
          </w:tcPr>
          <w:p>
            <w:pPr>
              <w:pStyle w:val="Normal"/>
              <w:widowControl/>
              <w:spacing w:before="0" w:after="0"/>
              <w:jc w:val="left"/>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c>
          <w:tcPr>
            <w:tcW w:w="708" w:type="dxa"/>
            <w:tcBorders>
              <w:top w:val="nil"/>
              <w:left w:val="nil"/>
              <w:bottom w:val="nil"/>
              <w:right w:val="nil"/>
            </w:tcBorders>
          </w:tcPr>
          <w:p>
            <w:pPr>
              <w:pStyle w:val="Normal"/>
              <w:widowControl/>
              <w:spacing w:before="0" w:after="0"/>
              <w:jc w:val="left"/>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c>
          <w:tcPr>
            <w:tcW w:w="1560" w:type="dxa"/>
            <w:gridSpan w:val="2"/>
            <w:tcBorders>
              <w:top w:val="nil"/>
              <w:left w:val="nil"/>
              <w:bottom w:val="nil"/>
              <w:right w:val="nil"/>
            </w:tcBorders>
          </w:tcPr>
          <w:p>
            <w:pPr>
              <w:pStyle w:val="Normal"/>
              <w:widowControl/>
              <w:spacing w:before="0" w:after="0"/>
              <w:jc w:val="left"/>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c>
          <w:tcPr>
            <w:tcW w:w="566" w:type="dxa"/>
            <w:tcBorders>
              <w:top w:val="nil"/>
              <w:left w:val="nil"/>
              <w:bottom w:val="nil"/>
              <w:right w:val="nil"/>
            </w:tcBorders>
          </w:tcPr>
          <w:p>
            <w:pPr>
              <w:pStyle w:val="Normal"/>
              <w:widowControl/>
              <w:spacing w:before="0" w:after="0"/>
              <w:jc w:val="center"/>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c>
          <w:tcPr>
            <w:tcW w:w="4536" w:type="dxa"/>
            <w:tcBorders>
              <w:left w:val="nil"/>
              <w:bottom w:val="nil"/>
              <w:right w:val="nil"/>
            </w:tcBorders>
          </w:tcPr>
          <w:p>
            <w:pPr>
              <w:pStyle w:val="Normal"/>
              <w:widowControl/>
              <w:spacing w:before="0" w:after="0"/>
              <w:jc w:val="center"/>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t>Други подаци за контакт</w:t>
            </w:r>
          </w:p>
        </w:tc>
      </w:tr>
      <w:tr>
        <w:trPr/>
        <w:tc>
          <w:tcPr>
            <w:tcW w:w="709" w:type="dxa"/>
            <w:gridSpan w:val="2"/>
            <w:tcBorders>
              <w:top w:val="nil"/>
              <w:left w:val="nil"/>
              <w:bottom w:val="nil"/>
              <w:right w:val="nil"/>
            </w:tcBorders>
          </w:tcPr>
          <w:p>
            <w:pPr>
              <w:pStyle w:val="Normal"/>
              <w:widowControl/>
              <w:spacing w:before="0" w:after="0"/>
              <w:jc w:val="left"/>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c>
          <w:tcPr>
            <w:tcW w:w="1559" w:type="dxa"/>
            <w:tcBorders>
              <w:top w:val="nil"/>
              <w:left w:val="nil"/>
              <w:bottom w:val="nil"/>
              <w:right w:val="nil"/>
            </w:tcBorders>
          </w:tcPr>
          <w:p>
            <w:pPr>
              <w:pStyle w:val="Normal"/>
              <w:widowControl/>
              <w:spacing w:before="0" w:after="0"/>
              <w:jc w:val="left"/>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c>
          <w:tcPr>
            <w:tcW w:w="708" w:type="dxa"/>
            <w:tcBorders>
              <w:top w:val="nil"/>
              <w:left w:val="nil"/>
              <w:bottom w:val="nil"/>
              <w:right w:val="nil"/>
            </w:tcBorders>
          </w:tcPr>
          <w:p>
            <w:pPr>
              <w:pStyle w:val="Normal"/>
              <w:widowControl/>
              <w:spacing w:before="0" w:after="0"/>
              <w:jc w:val="left"/>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c>
          <w:tcPr>
            <w:tcW w:w="1560" w:type="dxa"/>
            <w:gridSpan w:val="2"/>
            <w:tcBorders>
              <w:top w:val="nil"/>
              <w:left w:val="nil"/>
              <w:bottom w:val="nil"/>
              <w:right w:val="nil"/>
            </w:tcBorders>
          </w:tcPr>
          <w:p>
            <w:pPr>
              <w:pStyle w:val="Normal"/>
              <w:widowControl/>
              <w:spacing w:before="0" w:after="0"/>
              <w:jc w:val="left"/>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c>
          <w:tcPr>
            <w:tcW w:w="566" w:type="dxa"/>
            <w:tcBorders>
              <w:top w:val="nil"/>
              <w:left w:val="nil"/>
              <w:bottom w:val="nil"/>
              <w:right w:val="nil"/>
            </w:tcBorders>
          </w:tcPr>
          <w:p>
            <w:pPr>
              <w:pStyle w:val="Normal"/>
              <w:widowControl/>
              <w:spacing w:before="0" w:after="0"/>
              <w:jc w:val="center"/>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c>
          <w:tcPr>
            <w:tcW w:w="4536" w:type="dxa"/>
            <w:tcBorders>
              <w:top w:val="nil"/>
              <w:left w:val="nil"/>
              <w:bottom w:val="nil"/>
              <w:right w:val="nil"/>
            </w:tcBorders>
          </w:tcPr>
          <w:p>
            <w:pPr>
              <w:pStyle w:val="Normal"/>
              <w:widowControl/>
              <w:spacing w:before="0" w:after="0"/>
              <w:jc w:val="center"/>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r>
      <w:tr>
        <w:trPr>
          <w:trHeight w:val="876" w:hRule="atLeast"/>
        </w:trPr>
        <w:tc>
          <w:tcPr>
            <w:tcW w:w="709" w:type="dxa"/>
            <w:gridSpan w:val="2"/>
            <w:tcBorders>
              <w:top w:val="nil"/>
              <w:left w:val="nil"/>
              <w:bottom w:val="nil"/>
              <w:right w:val="nil"/>
            </w:tcBorders>
          </w:tcPr>
          <w:p>
            <w:pPr>
              <w:pStyle w:val="Normal"/>
              <w:widowControl/>
              <w:spacing w:before="0" w:after="0"/>
              <w:jc w:val="left"/>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c>
          <w:tcPr>
            <w:tcW w:w="1559" w:type="dxa"/>
            <w:tcBorders>
              <w:top w:val="nil"/>
              <w:left w:val="nil"/>
              <w:bottom w:val="nil"/>
              <w:right w:val="nil"/>
            </w:tcBorders>
          </w:tcPr>
          <w:p>
            <w:pPr>
              <w:pStyle w:val="Normal"/>
              <w:widowControl/>
              <w:spacing w:before="0" w:after="0"/>
              <w:jc w:val="left"/>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c>
          <w:tcPr>
            <w:tcW w:w="708" w:type="dxa"/>
            <w:tcBorders>
              <w:top w:val="nil"/>
              <w:left w:val="nil"/>
              <w:bottom w:val="nil"/>
              <w:right w:val="nil"/>
            </w:tcBorders>
          </w:tcPr>
          <w:p>
            <w:pPr>
              <w:pStyle w:val="Normal"/>
              <w:widowControl/>
              <w:spacing w:before="0" w:after="0"/>
              <w:jc w:val="left"/>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c>
          <w:tcPr>
            <w:tcW w:w="1560" w:type="dxa"/>
            <w:gridSpan w:val="2"/>
            <w:tcBorders>
              <w:top w:val="nil"/>
              <w:left w:val="nil"/>
              <w:bottom w:val="nil"/>
              <w:right w:val="nil"/>
            </w:tcBorders>
          </w:tcPr>
          <w:p>
            <w:pPr>
              <w:pStyle w:val="Normal"/>
              <w:widowControl/>
              <w:spacing w:before="0" w:after="0"/>
              <w:jc w:val="left"/>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c>
          <w:tcPr>
            <w:tcW w:w="566" w:type="dxa"/>
            <w:tcBorders>
              <w:top w:val="nil"/>
              <w:left w:val="nil"/>
              <w:bottom w:val="nil"/>
              <w:right w:val="nil"/>
            </w:tcBorders>
          </w:tcPr>
          <w:p>
            <w:pPr>
              <w:pStyle w:val="Normal"/>
              <w:widowControl/>
              <w:spacing w:before="0" w:after="0"/>
              <w:jc w:val="center"/>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r>
          </w:p>
        </w:tc>
        <w:tc>
          <w:tcPr>
            <w:tcW w:w="4536" w:type="dxa"/>
            <w:tcBorders>
              <w:top w:val="nil"/>
              <w:left w:val="nil"/>
              <w:right w:val="nil"/>
            </w:tcBorders>
          </w:tcPr>
          <w:p>
            <w:pPr>
              <w:pStyle w:val="Normal"/>
              <w:widowControl/>
              <w:spacing w:before="0" w:after="0"/>
              <w:jc w:val="center"/>
              <w:rPr>
                <w:rFonts w:ascii="Times New Roman" w:hAnsi="Times New Roman" w:eastAsia="Noto Sans CJK SC Regular" w:cs="Times New Roman"/>
                <w:kern w:val="2"/>
                <w:sz w:val="24"/>
                <w:szCs w:val="24"/>
                <w:lang w:val="sr-RS" w:eastAsia="zh-CN" w:bidi="hi-IN"/>
              </w:rPr>
            </w:pPr>
            <w:r>
              <w:rPr>
                <w:rFonts w:eastAsia="Noto Sans CJK SC Regular" w:cs="Times New Roman"/>
                <w:kern w:val="2"/>
                <w:sz w:val="24"/>
                <w:szCs w:val="24"/>
                <w:lang w:val="sr-RS" w:eastAsia="zh-CN" w:bidi="hi-IN"/>
              </w:rPr>
              <w:t>Потпис</w:t>
            </w:r>
          </w:p>
        </w:tc>
      </w:tr>
    </w:tbl>
    <w:p>
      <w:pPr>
        <w:pStyle w:val="Normal"/>
        <w:jc w:val="right"/>
        <w:rPr>
          <w:rFonts w:cs="Times New Roman"/>
          <w:lang w:val="sr-RS"/>
        </w:rPr>
      </w:pPr>
      <w:r>
        <w:rPr>
          <w:rFonts w:cs="Times New Roman"/>
          <w:lang w:val="sr-RS"/>
        </w:rPr>
      </w:r>
    </w:p>
    <w:p>
      <w:pPr>
        <w:pStyle w:val="Normal"/>
        <w:jc w:val="both"/>
        <w:rPr>
          <w:lang w:val="sr-RS"/>
        </w:rPr>
      </w:pPr>
      <w:r>
        <w:rPr>
          <w:rFonts w:cs="Times New Roman"/>
          <w:lang w:val="sr-RS"/>
        </w:rPr>
        <w:t xml:space="preserve">* </w:t>
        <w:tab/>
        <w:t>У кућици означити која законска права на приступ информацијама желите да остварите.</w:t>
      </w:r>
    </w:p>
    <w:p>
      <w:pPr>
        <w:pStyle w:val="Normal"/>
        <w:jc w:val="both"/>
        <w:rPr>
          <w:lang w:val="sr-RS"/>
        </w:rPr>
      </w:pPr>
      <w:r>
        <w:rPr>
          <w:rFonts w:cs="Times New Roman"/>
          <w:lang w:val="sr-RS"/>
        </w:rPr>
        <w:t xml:space="preserve">** </w:t>
        <w:tab/>
        <w:t>У кућици означити начин достављања копије докумената.</w:t>
      </w:r>
    </w:p>
    <w:p>
      <w:pPr>
        <w:pStyle w:val="Normal"/>
        <w:jc w:val="both"/>
        <w:rPr>
          <w:lang w:val="sr-RS"/>
        </w:rPr>
      </w:pPr>
      <w:r>
        <w:rPr>
          <w:rFonts w:cs="Times New Roman"/>
          <w:lang w:val="sr-RS"/>
        </w:rPr>
        <w:t xml:space="preserve">*** </w:t>
        <w:tab/>
        <w:t>Када захтевате други начин достављања обавезно уписати који начин достављања захтевате.</w:t>
      </w:r>
    </w:p>
    <w:p>
      <w:pPr>
        <w:pStyle w:val="Standard"/>
        <w:jc w:val="both"/>
        <w:rPr>
          <w:sz w:val="24"/>
          <w:lang w:val="sr-RS"/>
        </w:rPr>
      </w:pPr>
      <w:r>
        <w:rPr>
          <w:sz w:val="24"/>
          <w:lang w:val="sr-RS"/>
        </w:rPr>
      </w:r>
    </w:p>
    <w:p>
      <w:pPr>
        <w:sectPr>
          <w:headerReference w:type="default" r:id="rId102"/>
          <w:footerReference w:type="default" r:id="rId103"/>
          <w:footnotePr>
            <w:numFmt w:val="decimal"/>
          </w:footnotePr>
          <w:type w:val="nextPage"/>
          <w:pgSz w:w="11906" w:h="16838"/>
          <w:pgMar w:left="1134" w:right="1134" w:header="567" w:top="1134" w:footer="400" w:bottom="1134" w:gutter="0"/>
          <w:pgNumType w:fmt="decimal"/>
          <w:formProt w:val="false"/>
          <w:textDirection w:val="lrTb"/>
          <w:docGrid w:type="default" w:linePitch="312" w:charSpace="4294961151"/>
        </w:sectPr>
      </w:pPr>
    </w:p>
    <w:p>
      <w:pPr>
        <w:pStyle w:val="Normal"/>
        <w:jc w:val="center"/>
        <w:rPr/>
      </w:pPr>
      <w:hyperlink w:anchor="_top" w:tgtFrame="за повртак на почетак документа">
        <w:r>
          <w:rPr>
            <w:rStyle w:val="InternetLink"/>
            <w:rFonts w:cs="Times New Roman"/>
            <w:color w:val="C00000"/>
            <w:u w:val="none"/>
            <w:lang w:val="sr-RS"/>
          </w:rPr>
          <w:t>Назад на садржај</w:t>
        </w:r>
      </w:hyperlink>
    </w:p>
    <w:sectPr>
      <w:footnotePr>
        <w:numFmt w:val="decimal"/>
      </w:footnotePr>
      <w:type w:val="continuous"/>
      <w:pgSz w:w="11906" w:h="16838"/>
      <w:pgMar w:left="1134" w:right="1134" w:header="567" w:top="1134" w:footer="400" w:bottom="1134" w:gutter="0"/>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OpenSymbol">
    <w:altName w:val="Arial Unicode MS"/>
    <w:charset w:val="01"/>
    <w:family w:val="roman"/>
    <w:pitch w:val="variable"/>
  </w:font>
  <w:font w:name="Calibri">
    <w:charset w:val="01"/>
    <w:family w:val="roman"/>
    <w:pitch w:val="variable"/>
  </w:font>
  <w:font w:name="Segoe UI">
    <w:charset w:val="01"/>
    <w:family w:val="roman"/>
    <w:pitch w:val="variable"/>
  </w:font>
  <w:font w:name="Liberation Sans">
    <w:altName w:val="Arial"/>
    <w:charset w:val="01"/>
    <w:family w:val="roman"/>
    <w:pitch w:val="variable"/>
  </w:font>
  <w:font w:name="Symbol">
    <w:charset w:val="02"/>
    <w:family w:val="auto"/>
    <w:pitch w:val="default"/>
  </w:font>
  <w:font w:name="OpenSymbol">
    <w:altName w:val="Arial Unicode MS"/>
    <w:charset w:val="01"/>
    <w:family w:val="auto"/>
    <w:pitch w:val="variable"/>
  </w:font>
  <w:font w:name="Courier New">
    <w:charset w:val="01"/>
    <w:family w:val="auto"/>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val="false"/>
      <w:suppressAutoHyphens w:val="false"/>
      <w:jc w:val="right"/>
      <w:textAlignment w:val="auto"/>
      <w:rPr>
        <w:rFonts w:eastAsia="Times New Roman" w:cs="Times New Roman"/>
        <w:color w:val="595959" w:themeColor="text1" w:themeTint="a6"/>
        <w:sz w:val="20"/>
        <w:szCs w:val="20"/>
        <w:lang w:val="sr-RS"/>
      </w:rPr>
    </w:pPr>
    <w:r>
      <w:rPr>
        <w:rFonts w:eastAsia="Times New Roman" w:cs="Times New Roman"/>
        <w:color w:val="595959" w:themeColor="text1" w:themeTint="a6"/>
        <w:sz w:val="20"/>
        <w:szCs w:val="20"/>
        <w:lang w:val="sr-RS"/>
      </w:rPr>
      <w:t>Информатор о раду</w:t>
    </w:r>
  </w:p>
  <w:p>
    <w:pPr>
      <w:pStyle w:val="Normal"/>
      <w:widowControl w:val="false"/>
      <w:suppressAutoHyphens w:val="false"/>
      <w:jc w:val="right"/>
      <w:textAlignment w:val="auto"/>
      <w:rPr>
        <w:rFonts w:eastAsia="Times New Roman" w:cs="Times New Roman"/>
        <w:color w:val="595959" w:themeColor="text1" w:themeTint="a6"/>
        <w:sz w:val="20"/>
        <w:szCs w:val="20"/>
        <w:lang w:val="sr-RS"/>
      </w:rPr>
    </w:pPr>
    <w:r>
      <w:rPr>
        <w:rFonts w:eastAsia="Times New Roman" w:cs="Times New Roman"/>
        <w:color w:val="595959" w:themeColor="text1" w:themeTint="a6"/>
        <w:sz w:val="20"/>
        <w:szCs w:val="20"/>
        <w:lang w:val="sr-RS"/>
      </w:rPr>
      <w:t>Агенција за спречавање корупције</w:t>
    </w:r>
  </w:p>
  <w:p>
    <w:pPr>
      <w:pStyle w:val="Normal"/>
      <w:widowControl w:val="false"/>
      <w:suppressAutoHyphens w:val="false"/>
      <w:jc w:val="right"/>
      <w:textAlignment w:val="auto"/>
      <w:rPr>
        <w:rFonts w:eastAsia="Times New Roman" w:cs="Times New Roman"/>
        <w:color w:val="595959" w:themeColor="text1" w:themeTint="a6"/>
        <w:sz w:val="20"/>
        <w:szCs w:val="20"/>
      </w:rPr>
    </w:pPr>
    <w:r>
      <w:rPr>
        <w:rFonts w:eastAsia="Times New Roman" w:cs="Times New Roman"/>
        <w:color w:val="595959" w:themeColor="text1" w:themeTint="a6"/>
        <w:sz w:val="20"/>
        <w:szCs w:val="20"/>
        <w:lang w:val="sr-RS"/>
      </w:rPr>
      <w:t>март 2021.</w:t>
    </w:r>
  </w:p>
  <w:p>
    <w:pPr>
      <w:pStyle w:val="Footer"/>
      <w:jc w:val="cen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val="false"/>
      <w:suppressAutoHyphens w:val="false"/>
      <w:jc w:val="right"/>
      <w:textAlignment w:val="auto"/>
      <w:rPr>
        <w:rFonts w:eastAsia="Times New Roman" w:cs="Times New Roman"/>
        <w:color w:val="595959" w:themeColor="text1" w:themeTint="a6"/>
        <w:sz w:val="20"/>
        <w:szCs w:val="20"/>
        <w:lang w:val="sr-RS"/>
      </w:rPr>
    </w:pPr>
    <w:r>
      <w:rPr>
        <w:rFonts w:eastAsia="Times New Roman" w:cs="Times New Roman"/>
        <w:color w:val="595959" w:themeColor="text1" w:themeTint="a6"/>
        <w:sz w:val="20"/>
        <w:szCs w:val="20"/>
        <w:lang w:val="sr-RS"/>
      </w:rPr>
      <w:t>Информатор о раду</w:t>
    </w:r>
  </w:p>
  <w:p>
    <w:pPr>
      <w:pStyle w:val="Normal"/>
      <w:widowControl w:val="false"/>
      <w:suppressAutoHyphens w:val="false"/>
      <w:jc w:val="right"/>
      <w:textAlignment w:val="auto"/>
      <w:rPr>
        <w:rFonts w:eastAsia="Times New Roman" w:cs="Times New Roman"/>
        <w:color w:val="595959" w:themeColor="text1" w:themeTint="a6"/>
        <w:sz w:val="20"/>
        <w:szCs w:val="20"/>
        <w:lang w:val="sr-RS"/>
      </w:rPr>
    </w:pPr>
    <w:r>
      <w:rPr>
        <w:rFonts w:eastAsia="Times New Roman" w:cs="Times New Roman"/>
        <w:color w:val="595959" w:themeColor="text1" w:themeTint="a6"/>
        <w:sz w:val="20"/>
        <w:szCs w:val="20"/>
        <w:lang w:val="sr-RS"/>
      </w:rPr>
      <w:t>Агенција за спречавање корупције</w:t>
    </w:r>
  </w:p>
  <w:p>
    <w:pPr>
      <w:pStyle w:val="Normal"/>
      <w:widowControl w:val="false"/>
      <w:suppressAutoHyphens w:val="false"/>
      <w:jc w:val="right"/>
      <w:textAlignment w:val="auto"/>
      <w:rPr>
        <w:rFonts w:eastAsia="Times New Roman" w:cs="Times New Roman"/>
        <w:color w:val="595959" w:themeColor="text1" w:themeTint="a6"/>
        <w:sz w:val="20"/>
        <w:szCs w:val="20"/>
      </w:rPr>
    </w:pPr>
    <w:r>
      <w:rPr>
        <w:rFonts w:eastAsia="Times New Roman" w:cs="Times New Roman"/>
        <w:color w:val="595959" w:themeColor="text1" w:themeTint="a6"/>
        <w:sz w:val="20"/>
        <w:szCs w:val="20"/>
        <w:lang w:val="sr-RS"/>
      </w:rPr>
      <w:t>март 2021.</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val="false"/>
      <w:suppressAutoHyphens w:val="false"/>
      <w:jc w:val="right"/>
      <w:textAlignment w:val="auto"/>
      <w:rPr>
        <w:rFonts w:eastAsia="Times New Roman" w:cs="Times New Roman"/>
        <w:color w:val="595959" w:themeColor="text1" w:themeTint="a6"/>
        <w:sz w:val="20"/>
        <w:szCs w:val="20"/>
        <w:lang w:val="sr-RS"/>
      </w:rPr>
    </w:pPr>
    <w:r>
      <w:rPr>
        <w:rFonts w:eastAsia="Times New Roman" w:cs="Times New Roman"/>
        <w:color w:val="595959" w:themeColor="text1" w:themeTint="a6"/>
        <w:sz w:val="20"/>
        <w:szCs w:val="20"/>
        <w:lang w:val="sr-RS"/>
      </w:rPr>
      <w:t>Информатор о раду</w:t>
    </w:r>
  </w:p>
  <w:p>
    <w:pPr>
      <w:pStyle w:val="Normal"/>
      <w:widowControl w:val="false"/>
      <w:suppressAutoHyphens w:val="false"/>
      <w:jc w:val="right"/>
      <w:textAlignment w:val="auto"/>
      <w:rPr>
        <w:rFonts w:eastAsia="Times New Roman" w:cs="Times New Roman"/>
        <w:color w:val="595959" w:themeColor="text1" w:themeTint="a6"/>
        <w:sz w:val="20"/>
        <w:szCs w:val="20"/>
        <w:lang w:val="sr-RS"/>
      </w:rPr>
    </w:pPr>
    <w:r>
      <w:rPr>
        <w:rFonts w:eastAsia="Times New Roman" w:cs="Times New Roman"/>
        <w:color w:val="595959" w:themeColor="text1" w:themeTint="a6"/>
        <w:sz w:val="20"/>
        <w:szCs w:val="20"/>
        <w:lang w:val="sr-RS"/>
      </w:rPr>
      <w:t>Агенција за спречавање корупције</w:t>
    </w:r>
  </w:p>
  <w:p>
    <w:pPr>
      <w:pStyle w:val="Normal"/>
      <w:widowControl w:val="false"/>
      <w:suppressAutoHyphens w:val="false"/>
      <w:jc w:val="right"/>
      <w:textAlignment w:val="auto"/>
      <w:rPr>
        <w:rFonts w:eastAsia="Times New Roman" w:cs="Times New Roman"/>
        <w:color w:val="595959" w:themeColor="text1" w:themeTint="a6"/>
        <w:sz w:val="20"/>
        <w:szCs w:val="20"/>
      </w:rPr>
    </w:pPr>
    <w:r>
      <w:rPr>
        <w:rFonts w:eastAsia="Times New Roman" w:cs="Times New Roman"/>
        <w:color w:val="595959" w:themeColor="text1" w:themeTint="a6"/>
        <w:sz w:val="20"/>
        <w:szCs w:val="20"/>
        <w:lang w:val="sr-RS"/>
      </w:rPr>
      <w:t>март 2021.</w:t>
    </w:r>
  </w:p>
  <w:p>
    <w:pPr>
      <w:pStyle w:val="Footer"/>
      <w:jc w:val="center"/>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val="false"/>
      <w:suppressAutoHyphens w:val="false"/>
      <w:jc w:val="right"/>
      <w:textAlignment w:val="auto"/>
      <w:rPr>
        <w:rFonts w:eastAsia="Times New Roman" w:cs="Times New Roman"/>
        <w:color w:val="7F7F7F" w:themeColor="text1" w:themeTint="80"/>
        <w:sz w:val="20"/>
        <w:szCs w:val="20"/>
        <w:lang w:val="sr-RS"/>
      </w:rPr>
    </w:pPr>
    <w:r>
      <w:rPr/>
      <w:tab/>
      <w:tab/>
    </w:r>
    <w:r>
      <w:rPr>
        <w:rFonts w:eastAsia="Times New Roman" w:cs="Times New Roman"/>
        <w:color w:val="7F7F7F" w:themeColor="text1" w:themeTint="80"/>
        <w:sz w:val="20"/>
        <w:szCs w:val="20"/>
        <w:lang w:val="sr-RS"/>
      </w:rPr>
      <w:t>Информатор о раду</w:t>
    </w:r>
  </w:p>
  <w:p>
    <w:pPr>
      <w:pStyle w:val="Normal"/>
      <w:widowControl w:val="false"/>
      <w:suppressAutoHyphens w:val="false"/>
      <w:jc w:val="right"/>
      <w:textAlignment w:val="auto"/>
      <w:rPr>
        <w:rFonts w:eastAsia="Times New Roman" w:cs="Times New Roman"/>
        <w:color w:val="7F7F7F" w:themeColor="text1" w:themeTint="80"/>
        <w:sz w:val="20"/>
        <w:szCs w:val="20"/>
        <w:lang w:val="sr-RS"/>
      </w:rPr>
    </w:pPr>
    <w:r>
      <w:rPr>
        <w:rFonts w:eastAsia="Times New Roman" w:cs="Times New Roman"/>
        <w:color w:val="7F7F7F" w:themeColor="text1" w:themeTint="80"/>
        <w:sz w:val="20"/>
        <w:szCs w:val="20"/>
        <w:lang w:val="sr-RS"/>
      </w:rPr>
      <w:t>Агенција за спречавање корупције</w:t>
    </w:r>
  </w:p>
  <w:p>
    <w:pPr>
      <w:pStyle w:val="Normal"/>
      <w:widowControl w:val="false"/>
      <w:suppressAutoHyphens w:val="false"/>
      <w:jc w:val="right"/>
      <w:textAlignment w:val="auto"/>
      <w:rPr>
        <w:rFonts w:eastAsia="Times New Roman" w:cs="Times New Roman"/>
        <w:color w:val="7F7F7F" w:themeColor="text1" w:themeTint="80"/>
        <w:sz w:val="20"/>
        <w:szCs w:val="20"/>
      </w:rPr>
    </w:pPr>
    <w:r>
      <w:rPr>
        <w:rFonts w:eastAsia="Times New Roman" w:cs="Times New Roman"/>
        <w:color w:val="7F7F7F" w:themeColor="text1" w:themeTint="80"/>
        <w:sz w:val="20"/>
        <w:szCs w:val="20"/>
        <w:lang w:val="sr-RS"/>
      </w:rPr>
      <w:t>март 2021.</w:t>
    </w:r>
  </w:p>
  <w:p>
    <w:pPr>
      <w:pStyle w:val="Normal"/>
      <w:widowControl w:val="false"/>
      <w:suppressAutoHyphens w:val="false"/>
      <w:textAlignment w:val="auto"/>
      <w:rPr>
        <w:rFonts w:eastAsia="Times New Roman" w:cs="Times New Roman"/>
        <w:sz w:val="21"/>
      </w:rPr>
    </w:pPr>
    <w:r>
      <w:rPr>
        <w:rFonts w:eastAsia="Times New Roman" w:cs="Times New Roman"/>
        <w:sz w:val="21"/>
      </w:rPr>
    </w:r>
  </w:p>
  <w:p>
    <w:pPr>
      <w:pStyle w:val="Footer"/>
      <w:tabs>
        <w:tab w:val="clear" w:pos="709"/>
        <w:tab w:val="center" w:pos="7285" w:leader="none"/>
        <w:tab w:val="left" w:pos="12794" w:leader="none"/>
      </w:tabs>
      <w:rPr/>
    </w:pPr>
    <w:r>
      <w:rPr/>
    </w:r>
  </w:p>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val="false"/>
      <w:suppressAutoHyphens w:val="false"/>
      <w:jc w:val="right"/>
      <w:textAlignment w:val="auto"/>
      <w:rPr>
        <w:rFonts w:eastAsia="Times New Roman" w:cs="Times New Roman"/>
        <w:color w:val="595959" w:themeColor="text1" w:themeTint="a6"/>
        <w:sz w:val="20"/>
        <w:szCs w:val="20"/>
        <w:lang w:val="sr-RS"/>
      </w:rPr>
    </w:pPr>
    <w:r>
      <w:rPr/>
      <w:tab/>
    </w:r>
    <w:r>
      <w:rPr>
        <w:rFonts w:eastAsia="Times New Roman" w:cs="Times New Roman"/>
        <w:color w:val="595959" w:themeColor="text1" w:themeTint="a6"/>
        <w:sz w:val="20"/>
        <w:szCs w:val="20"/>
        <w:lang w:val="sr-RS"/>
      </w:rPr>
      <w:t>Информатор о раду</w:t>
    </w:r>
  </w:p>
  <w:p>
    <w:pPr>
      <w:pStyle w:val="Normal"/>
      <w:widowControl w:val="false"/>
      <w:suppressAutoHyphens w:val="false"/>
      <w:jc w:val="right"/>
      <w:textAlignment w:val="auto"/>
      <w:rPr>
        <w:rFonts w:eastAsia="Times New Roman" w:cs="Times New Roman"/>
        <w:color w:val="595959" w:themeColor="text1" w:themeTint="a6"/>
        <w:sz w:val="20"/>
        <w:szCs w:val="20"/>
        <w:lang w:val="sr-RS"/>
      </w:rPr>
    </w:pPr>
    <w:r>
      <w:rPr>
        <w:rFonts w:eastAsia="Times New Roman" w:cs="Times New Roman"/>
        <w:color w:val="595959" w:themeColor="text1" w:themeTint="a6"/>
        <w:sz w:val="20"/>
        <w:szCs w:val="20"/>
        <w:lang w:val="sr-RS"/>
      </w:rPr>
      <w:t>Агенција за спречавање корупције</w:t>
    </w:r>
  </w:p>
  <w:p>
    <w:pPr>
      <w:pStyle w:val="Normal"/>
      <w:widowControl w:val="false"/>
      <w:suppressAutoHyphens w:val="false"/>
      <w:jc w:val="right"/>
      <w:textAlignment w:val="auto"/>
      <w:rPr>
        <w:rFonts w:eastAsia="Times New Roman" w:cs="Times New Roman"/>
        <w:color w:val="595959" w:themeColor="text1" w:themeTint="a6"/>
        <w:sz w:val="20"/>
        <w:szCs w:val="20"/>
      </w:rPr>
    </w:pPr>
    <w:r>
      <w:rPr>
        <w:rFonts w:eastAsia="Times New Roman" w:cs="Times New Roman"/>
        <w:color w:val="595959" w:themeColor="text1" w:themeTint="a6"/>
        <w:sz w:val="20"/>
        <w:szCs w:val="20"/>
        <w:lang w:val="sr-RS"/>
      </w:rPr>
      <w:t>март 2021.</w:t>
    </w:r>
  </w:p>
  <w:p>
    <w:pPr>
      <w:pStyle w:val="Footer"/>
      <w:tabs>
        <w:tab w:val="clear" w:pos="709"/>
        <w:tab w:val="left" w:pos="8712" w:leader="none"/>
      </w:tabs>
      <w:rPr/>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val="false"/>
      <w:suppressAutoHyphens w:val="false"/>
      <w:jc w:val="right"/>
      <w:textAlignment w:val="auto"/>
      <w:rPr>
        <w:rFonts w:eastAsia="Times New Roman" w:cs="Times New Roman"/>
        <w:color w:val="595959" w:themeColor="text1" w:themeTint="a6"/>
        <w:sz w:val="20"/>
        <w:szCs w:val="20"/>
        <w:lang w:val="sr-RS"/>
      </w:rPr>
    </w:pPr>
    <w:r>
      <w:rPr>
        <w:rFonts w:eastAsia="Times New Roman" w:cs="Times New Roman"/>
        <w:color w:val="595959" w:themeColor="text1" w:themeTint="a6"/>
        <w:sz w:val="20"/>
        <w:szCs w:val="20"/>
        <w:lang w:val="sr-RS"/>
      </w:rPr>
      <w:t>Информатор о раду</w:t>
    </w:r>
  </w:p>
  <w:p>
    <w:pPr>
      <w:pStyle w:val="Normal"/>
      <w:widowControl w:val="false"/>
      <w:suppressAutoHyphens w:val="false"/>
      <w:jc w:val="right"/>
      <w:textAlignment w:val="auto"/>
      <w:rPr>
        <w:rFonts w:eastAsia="Times New Roman" w:cs="Times New Roman"/>
        <w:color w:val="595959" w:themeColor="text1" w:themeTint="a6"/>
        <w:sz w:val="20"/>
        <w:szCs w:val="20"/>
        <w:lang w:val="sr-RS"/>
      </w:rPr>
    </w:pPr>
    <w:r>
      <w:rPr>
        <w:rFonts w:eastAsia="Times New Roman" w:cs="Times New Roman"/>
        <w:color w:val="595959" w:themeColor="text1" w:themeTint="a6"/>
        <w:sz w:val="20"/>
        <w:szCs w:val="20"/>
        <w:lang w:val="sr-RS"/>
      </w:rPr>
      <w:t>Агенција за спречавање корупције</w:t>
    </w:r>
  </w:p>
  <w:p>
    <w:pPr>
      <w:pStyle w:val="Normal"/>
      <w:widowControl w:val="false"/>
      <w:suppressAutoHyphens w:val="false"/>
      <w:jc w:val="right"/>
      <w:textAlignment w:val="auto"/>
      <w:rPr>
        <w:rFonts w:eastAsia="Times New Roman" w:cs="Times New Roman"/>
        <w:color w:val="595959" w:themeColor="text1" w:themeTint="a6"/>
        <w:sz w:val="20"/>
        <w:szCs w:val="20"/>
      </w:rPr>
    </w:pPr>
    <w:r>
      <w:rPr>
        <w:rFonts w:eastAsia="Times New Roman" w:cs="Times New Roman"/>
        <w:color w:val="595959" w:themeColor="text1" w:themeTint="a6"/>
        <w:sz w:val="20"/>
        <w:szCs w:val="20"/>
        <w:lang w:val="sr-RS"/>
      </w:rPr>
      <w:t>март 2021</w:t>
    </w:r>
  </w:p>
  <w:p>
    <w:pPr>
      <w:pStyle w:val="Footer"/>
      <w:rPr/>
    </w:pPr>
    <w:r>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val="false"/>
      <w:suppressAutoHyphens w:val="false"/>
      <w:jc w:val="right"/>
      <w:textAlignment w:val="auto"/>
      <w:rPr>
        <w:rFonts w:eastAsia="Times New Roman" w:cs="Times New Roman"/>
        <w:color w:val="595959" w:themeColor="text1" w:themeTint="a6"/>
        <w:sz w:val="20"/>
        <w:szCs w:val="20"/>
        <w:lang w:val="sr-RS"/>
      </w:rPr>
    </w:pPr>
    <w:r>
      <w:rPr>
        <w:rFonts w:eastAsia="Times New Roman" w:cs="Times New Roman"/>
        <w:color w:val="595959" w:themeColor="text1" w:themeTint="a6"/>
        <w:sz w:val="20"/>
        <w:szCs w:val="20"/>
        <w:lang w:val="sr-RS"/>
      </w:rPr>
      <w:t>Информатор о раду</w:t>
    </w:r>
  </w:p>
  <w:p>
    <w:pPr>
      <w:pStyle w:val="Normal"/>
      <w:widowControl w:val="false"/>
      <w:suppressAutoHyphens w:val="false"/>
      <w:jc w:val="right"/>
      <w:textAlignment w:val="auto"/>
      <w:rPr>
        <w:rFonts w:eastAsia="Times New Roman" w:cs="Times New Roman"/>
        <w:color w:val="595959" w:themeColor="text1" w:themeTint="a6"/>
        <w:sz w:val="20"/>
        <w:szCs w:val="20"/>
        <w:lang w:val="sr-RS"/>
      </w:rPr>
    </w:pPr>
    <w:r>
      <w:rPr>
        <w:rFonts w:eastAsia="Times New Roman" w:cs="Times New Roman"/>
        <w:color w:val="595959" w:themeColor="text1" w:themeTint="a6"/>
        <w:sz w:val="20"/>
        <w:szCs w:val="20"/>
        <w:lang w:val="sr-RS"/>
      </w:rPr>
      <w:t>Агенција за спречавање корупције</w:t>
    </w:r>
  </w:p>
  <w:p>
    <w:pPr>
      <w:pStyle w:val="Normal"/>
      <w:widowControl w:val="false"/>
      <w:suppressAutoHyphens w:val="false"/>
      <w:jc w:val="right"/>
      <w:textAlignment w:val="auto"/>
      <w:rPr>
        <w:rFonts w:eastAsia="Times New Roman" w:cs="Times New Roman"/>
        <w:color w:val="595959" w:themeColor="text1" w:themeTint="a6"/>
        <w:sz w:val="20"/>
        <w:szCs w:val="20"/>
      </w:rPr>
    </w:pPr>
    <w:r>
      <w:rPr>
        <w:rFonts w:eastAsia="Times New Roman" w:cs="Times New Roman"/>
        <w:color w:val="595959" w:themeColor="text1" w:themeTint="a6"/>
        <w:sz w:val="20"/>
        <w:szCs w:val="20"/>
        <w:lang w:val="sr-RS"/>
      </w:rPr>
      <w:t>март 2021.</w:t>
    </w:r>
  </w:p>
  <w:p>
    <w:pPr>
      <w:pStyle w:val="Footer"/>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Footnote"/>
        <w:rPr>
          <w:iCs/>
          <w:szCs w:val="20"/>
        </w:rPr>
      </w:pPr>
      <w:r>
        <w:rPr>
          <w:rStyle w:val="FootnoteCharacters"/>
        </w:rPr>
        <w:footnoteRef/>
      </w:r>
      <w:r>
        <w:rPr/>
        <w:t xml:space="preserve"> </w:t>
      </w:r>
      <w:r>
        <w:rPr>
          <w:iCs/>
          <w:szCs w:val="20"/>
        </w:rPr>
        <w:t>„</w:t>
      </w:r>
      <w:r>
        <w:rPr>
          <w:iCs/>
          <w:szCs w:val="20"/>
        </w:rPr>
        <w:t>Сл. гласник РС” бр. 120/04, 54/07, 104/09 и 36/10</w:t>
      </w:r>
    </w:p>
  </w:footnote>
  <w:footnote w:id="3">
    <w:p>
      <w:pPr>
        <w:pStyle w:val="Standard"/>
        <w:jc w:val="both"/>
        <w:rPr>
          <w:lang w:val="sr-RS"/>
        </w:rPr>
      </w:pPr>
      <w:r>
        <w:rPr>
          <w:rStyle w:val="FootnoteCharacters"/>
        </w:rPr>
        <w:footnoteRef/>
      </w:r>
      <w:r>
        <w:rPr/>
        <w:t xml:space="preserve"> </w:t>
      </w:r>
      <w:r>
        <w:rPr>
          <w:rFonts w:eastAsia="Noto Sans CJK SC Regular" w:cs="Mangal"/>
          <w:iCs/>
          <w:sz w:val="20"/>
          <w:szCs w:val="20"/>
        </w:rPr>
        <w:t>„</w:t>
      </w:r>
      <w:r>
        <w:rPr>
          <w:rFonts w:eastAsia="Noto Sans CJK SC Regular" w:cs="Mangal"/>
          <w:iCs/>
          <w:sz w:val="20"/>
          <w:szCs w:val="20"/>
        </w:rPr>
        <w:t>Сл. гласник РС” бр. 68/10</w:t>
      </w:r>
    </w:p>
  </w:footnote>
  <w:footnote w:id="4">
    <w:p>
      <w:pPr>
        <w:pStyle w:val="Footnote"/>
        <w:rPr>
          <w:lang w:val="sr-RS"/>
        </w:rPr>
      </w:pPr>
      <w:r>
        <w:rPr>
          <w:rStyle w:val="FootnoteCharacters"/>
        </w:rPr>
        <w:footnoteRef/>
      </w:r>
      <w:r>
        <w:rPr/>
        <w:t xml:space="preserve"> </w:t>
      </w:r>
      <w:r>
        <w:rPr>
          <w:iCs/>
          <w:szCs w:val="20"/>
        </w:rPr>
        <w:t>„</w:t>
      </w:r>
      <w:r>
        <w:rPr>
          <w:iCs/>
          <w:szCs w:val="20"/>
        </w:rPr>
        <w:t>Сл. гласник РС” бр</w:t>
      </w:r>
      <w:r>
        <w:rPr>
          <w:iCs/>
          <w:szCs w:val="20"/>
          <w:lang w:val="sr-RS"/>
        </w:rPr>
        <w:t>. 35</w:t>
      </w:r>
      <w:r>
        <w:rPr>
          <w:iCs/>
          <w:szCs w:val="20"/>
        </w:rPr>
        <w:t>/1</w:t>
      </w:r>
      <w:r>
        <w:rPr>
          <w:iCs/>
          <w:szCs w:val="20"/>
          <w:lang w:val="sr-RS"/>
        </w:rPr>
        <w:t>9, 88</w:t>
      </w:r>
      <w:r>
        <w:rPr>
          <w:iCs/>
          <w:szCs w:val="20"/>
        </w:rPr>
        <w:t>/19</w:t>
      </w:r>
      <w:r>
        <w:rPr>
          <w:iCs/>
          <w:szCs w:val="20"/>
          <w:lang w:val="sr-RS"/>
        </w:rPr>
        <w:t xml:space="preserve"> и 11</w:t>
      </w:r>
      <w:r>
        <w:rPr>
          <w:iCs/>
          <w:szCs w:val="20"/>
        </w:rPr>
        <w:t>/21-</w:t>
      </w:r>
      <w:r>
        <w:rPr>
          <w:iCs/>
          <w:szCs w:val="20"/>
          <w:lang w:val="sr-RS"/>
        </w:rPr>
        <w:t xml:space="preserve"> аутентично тумачење</w:t>
      </w:r>
    </w:p>
  </w:footnote>
  <w:footnote w:id="5">
    <w:p>
      <w:pPr>
        <w:pStyle w:val="TOC31"/>
        <w:rPr>
          <w:lang w:val="it-IT"/>
        </w:rPr>
      </w:pPr>
      <w:r>
        <w:rPr>
          <w:rStyle w:val="FootnoteCharacters"/>
        </w:rPr>
        <w:footnoteRef/>
      </w:r>
      <w:r>
        <w:rPr>
          <w:rStyle w:val="FootnoteCharacters"/>
          <w:lang w:val="it-IT"/>
        </w:rPr>
        <w:t xml:space="preserve"> </w:t>
      </w:r>
      <w:r>
        <w:rPr>
          <w:sz w:val="20"/>
          <w:szCs w:val="20"/>
          <w:lang w:val="sr-RS"/>
        </w:rPr>
        <w:t>Члан 29.</w:t>
      </w:r>
      <w:r>
        <w:rPr>
          <w:color w:val="FF0000"/>
          <w:sz w:val="20"/>
          <w:szCs w:val="20"/>
          <w:lang w:val="sr-RS"/>
        </w:rPr>
        <w:t xml:space="preserve"> </w:t>
      </w:r>
      <w:r>
        <w:rPr>
          <w:sz w:val="20"/>
          <w:szCs w:val="20"/>
          <w:lang w:val="sr-RS"/>
        </w:rPr>
        <w:t>Закона о спречавању корупције</w:t>
      </w:r>
    </w:p>
  </w:footnote>
  <w:footnote w:id="6">
    <w:p>
      <w:pPr>
        <w:pStyle w:val="TOC31"/>
        <w:rPr>
          <w:lang w:val="it-IT"/>
        </w:rPr>
      </w:pPr>
      <w:r>
        <w:rPr>
          <w:rStyle w:val="FootnoteCharacters"/>
        </w:rPr>
        <w:footnoteRef/>
      </w:r>
      <w:r>
        <w:rPr>
          <w:rStyle w:val="FootnoteCharacters"/>
          <w:lang w:val="it-IT"/>
        </w:rPr>
        <w:t xml:space="preserve"> </w:t>
      </w:r>
      <w:r>
        <w:rPr>
          <w:sz w:val="20"/>
          <w:szCs w:val="20"/>
          <w:lang w:val="it-IT"/>
        </w:rPr>
        <w:t>„</w:t>
      </w:r>
      <w:r>
        <w:rPr>
          <w:sz w:val="20"/>
          <w:szCs w:val="20"/>
        </w:rPr>
        <w:t>Сл</w:t>
      </w:r>
      <w:r>
        <w:rPr>
          <w:sz w:val="20"/>
          <w:szCs w:val="20"/>
          <w:lang w:val="sr-RS"/>
        </w:rPr>
        <w:t>. г</w:t>
      </w:r>
      <w:r>
        <w:rPr>
          <w:sz w:val="20"/>
          <w:szCs w:val="20"/>
        </w:rPr>
        <w:t>ласник</w:t>
      </w:r>
      <w:r>
        <w:rPr>
          <w:sz w:val="20"/>
          <w:szCs w:val="20"/>
          <w:lang w:val="it-IT"/>
        </w:rPr>
        <w:t xml:space="preserve"> </w:t>
      </w:r>
      <w:r>
        <w:rPr>
          <w:sz w:val="20"/>
          <w:szCs w:val="20"/>
        </w:rPr>
        <w:t>РС</w:t>
      </w:r>
      <w:r>
        <w:rPr>
          <w:sz w:val="20"/>
          <w:szCs w:val="20"/>
          <w:lang w:val="it-IT"/>
        </w:rPr>
        <w:t xml:space="preserve">” </w:t>
      </w:r>
      <w:r>
        <w:rPr>
          <w:sz w:val="20"/>
          <w:szCs w:val="20"/>
        </w:rPr>
        <w:t>бр</w:t>
      </w:r>
      <w:r>
        <w:rPr>
          <w:sz w:val="20"/>
          <w:szCs w:val="20"/>
          <w:lang w:val="it-IT"/>
        </w:rPr>
        <w:t xml:space="preserve">. 08/06 </w:t>
      </w:r>
      <w:r>
        <w:rPr>
          <w:sz w:val="20"/>
          <w:szCs w:val="20"/>
        </w:rPr>
        <w:t>од</w:t>
      </w:r>
      <w:r>
        <w:rPr>
          <w:sz w:val="20"/>
          <w:szCs w:val="20"/>
          <w:lang w:val="it-IT"/>
        </w:rPr>
        <w:t xml:space="preserve"> 23. </w:t>
      </w:r>
      <w:r>
        <w:rPr>
          <w:sz w:val="20"/>
          <w:szCs w:val="20"/>
        </w:rPr>
        <w:t>јануара</w:t>
      </w:r>
      <w:r>
        <w:rPr>
          <w:sz w:val="20"/>
          <w:szCs w:val="20"/>
          <w:lang w:val="it-IT"/>
        </w:rPr>
        <w:t xml:space="preserve"> 2006. </w:t>
      </w:r>
      <w:r>
        <w:rPr>
          <w:sz w:val="20"/>
          <w:szCs w:val="20"/>
        </w:rPr>
        <w:t>године</w:t>
      </w:r>
      <w:r>
        <w:rPr>
          <w:sz w:val="20"/>
          <w:szCs w:val="20"/>
          <w:lang w:val="it-IT"/>
        </w:rPr>
        <w:t xml:space="preserve">. </w:t>
      </w:r>
      <w:r>
        <w:rPr>
          <w:sz w:val="20"/>
          <w:szCs w:val="20"/>
        </w:rPr>
        <w:t>Уредба</w:t>
      </w:r>
      <w:r>
        <w:rPr>
          <w:sz w:val="20"/>
          <w:szCs w:val="20"/>
          <w:lang w:val="it-IT"/>
        </w:rPr>
        <w:t xml:space="preserve"> </w:t>
      </w:r>
      <w:r>
        <w:rPr>
          <w:sz w:val="20"/>
          <w:szCs w:val="20"/>
        </w:rPr>
        <w:t>се</w:t>
      </w:r>
      <w:r>
        <w:rPr>
          <w:sz w:val="20"/>
          <w:szCs w:val="20"/>
          <w:lang w:val="it-IT"/>
        </w:rPr>
        <w:t xml:space="preserve"> </w:t>
      </w:r>
      <w:r>
        <w:rPr>
          <w:sz w:val="20"/>
          <w:szCs w:val="20"/>
        </w:rPr>
        <w:t>примењује</w:t>
      </w:r>
      <w:r>
        <w:rPr>
          <w:sz w:val="20"/>
          <w:szCs w:val="20"/>
          <w:lang w:val="it-IT"/>
        </w:rPr>
        <w:t xml:space="preserve"> </w:t>
      </w:r>
      <w:r>
        <w:rPr>
          <w:sz w:val="20"/>
          <w:szCs w:val="20"/>
        </w:rPr>
        <w:t>од</w:t>
      </w:r>
      <w:r>
        <w:rPr>
          <w:sz w:val="20"/>
          <w:szCs w:val="20"/>
          <w:lang w:val="it-IT"/>
        </w:rPr>
        <w:t xml:space="preserve"> 4. </w:t>
      </w:r>
      <w:r>
        <w:rPr>
          <w:sz w:val="20"/>
          <w:szCs w:val="20"/>
        </w:rPr>
        <w:t>фебруара</w:t>
      </w:r>
      <w:r>
        <w:rPr>
          <w:sz w:val="20"/>
          <w:szCs w:val="20"/>
          <w:lang w:val="it-IT"/>
        </w:rPr>
        <w:t xml:space="preserve"> 2006. </w:t>
      </w:r>
      <w:r>
        <w:rPr>
          <w:sz w:val="20"/>
          <w:szCs w:val="20"/>
        </w:rPr>
        <w:t>године</w:t>
      </w:r>
      <w:r>
        <w:rPr>
          <w:sz w:val="20"/>
          <w:szCs w:val="20"/>
          <w:lang w:val="it-IT"/>
        </w:rPr>
        <w:t>.</w:t>
      </w:r>
    </w:p>
  </w:footnote>
  <w:footnote w:id="7">
    <w:p>
      <w:pPr>
        <w:pStyle w:val="TOC31"/>
        <w:rPr>
          <w:lang w:val="it-IT"/>
        </w:rPr>
      </w:pPr>
      <w:r>
        <w:rPr>
          <w:rStyle w:val="FootnoteCharacters"/>
        </w:rPr>
        <w:footnoteRef/>
      </w:r>
      <w:r>
        <w:rPr>
          <w:sz w:val="20"/>
          <w:szCs w:val="20"/>
          <w:lang w:val="it-IT"/>
        </w:rPr>
        <w:t xml:space="preserve"> </w:t>
      </w:r>
      <w:r>
        <w:rPr>
          <w:sz w:val="20"/>
          <w:szCs w:val="20"/>
        </w:rPr>
        <w:t>На</w:t>
      </w:r>
      <w:r>
        <w:rPr>
          <w:sz w:val="20"/>
          <w:szCs w:val="20"/>
          <w:lang w:val="it-IT"/>
        </w:rPr>
        <w:t xml:space="preserve"> </w:t>
      </w:r>
      <w:r>
        <w:rPr>
          <w:sz w:val="20"/>
          <w:szCs w:val="20"/>
        </w:rPr>
        <w:t>основу</w:t>
      </w:r>
      <w:r>
        <w:rPr>
          <w:sz w:val="20"/>
          <w:szCs w:val="20"/>
          <w:lang w:val="it-IT"/>
        </w:rPr>
        <w:t xml:space="preserve"> </w:t>
      </w:r>
      <w:r>
        <w:rPr>
          <w:sz w:val="20"/>
          <w:szCs w:val="20"/>
        </w:rPr>
        <w:t>Правилника</w:t>
      </w:r>
      <w:r>
        <w:rPr>
          <w:sz w:val="20"/>
          <w:szCs w:val="20"/>
          <w:lang w:val="it-IT"/>
        </w:rPr>
        <w:t xml:space="preserve"> </w:t>
      </w:r>
      <w:r>
        <w:rPr>
          <w:sz w:val="20"/>
          <w:szCs w:val="20"/>
        </w:rPr>
        <w:t>о</w:t>
      </w:r>
      <w:r>
        <w:rPr>
          <w:sz w:val="20"/>
          <w:szCs w:val="20"/>
          <w:lang w:val="it-IT"/>
        </w:rPr>
        <w:t xml:space="preserve"> </w:t>
      </w:r>
      <w:r>
        <w:rPr>
          <w:sz w:val="20"/>
          <w:szCs w:val="20"/>
        </w:rPr>
        <w:t>условима</w:t>
      </w:r>
      <w:r>
        <w:rPr>
          <w:sz w:val="20"/>
          <w:szCs w:val="20"/>
          <w:lang w:val="it-IT"/>
        </w:rPr>
        <w:t xml:space="preserve"> </w:t>
      </w:r>
      <w:r>
        <w:rPr>
          <w:sz w:val="20"/>
          <w:szCs w:val="20"/>
        </w:rPr>
        <w:t>и</w:t>
      </w:r>
      <w:r>
        <w:rPr>
          <w:sz w:val="20"/>
          <w:szCs w:val="20"/>
          <w:lang w:val="it-IT"/>
        </w:rPr>
        <w:t xml:space="preserve"> </w:t>
      </w:r>
      <w:r>
        <w:rPr>
          <w:sz w:val="20"/>
          <w:szCs w:val="20"/>
        </w:rPr>
        <w:t>начину</w:t>
      </w:r>
      <w:r>
        <w:rPr>
          <w:sz w:val="20"/>
          <w:szCs w:val="20"/>
          <w:lang w:val="it-IT"/>
        </w:rPr>
        <w:t xml:space="preserve"> </w:t>
      </w:r>
      <w:r>
        <w:rPr>
          <w:sz w:val="20"/>
          <w:szCs w:val="20"/>
        </w:rPr>
        <w:t>вођења</w:t>
      </w:r>
      <w:r>
        <w:rPr>
          <w:sz w:val="20"/>
          <w:szCs w:val="20"/>
          <w:lang w:val="it-IT"/>
        </w:rPr>
        <w:t xml:space="preserve"> </w:t>
      </w:r>
      <w:r>
        <w:rPr>
          <w:sz w:val="20"/>
          <w:szCs w:val="20"/>
        </w:rPr>
        <w:t>рачуна</w:t>
      </w:r>
      <w:r>
        <w:rPr>
          <w:sz w:val="20"/>
          <w:szCs w:val="20"/>
          <w:lang w:val="it-IT"/>
        </w:rPr>
        <w:t xml:space="preserve"> „</w:t>
      </w:r>
      <w:r>
        <w:rPr>
          <w:sz w:val="20"/>
          <w:szCs w:val="20"/>
        </w:rPr>
        <w:t>Сл</w:t>
      </w:r>
      <w:r>
        <w:rPr>
          <w:sz w:val="20"/>
          <w:szCs w:val="20"/>
          <w:lang w:val="sr-RS"/>
        </w:rPr>
        <w:t>.</w:t>
      </w:r>
      <w:r>
        <w:rPr>
          <w:sz w:val="20"/>
          <w:szCs w:val="20"/>
          <w:lang w:val="it-IT"/>
        </w:rPr>
        <w:t xml:space="preserve"> </w:t>
      </w:r>
      <w:r>
        <w:rPr>
          <w:sz w:val="20"/>
          <w:szCs w:val="20"/>
        </w:rPr>
        <w:t>гласник</w:t>
      </w:r>
      <w:r>
        <w:rPr>
          <w:sz w:val="20"/>
          <w:szCs w:val="20"/>
          <w:lang w:val="it-IT"/>
        </w:rPr>
        <w:t xml:space="preserve"> </w:t>
      </w:r>
      <w:r>
        <w:rPr>
          <w:sz w:val="20"/>
          <w:szCs w:val="20"/>
        </w:rPr>
        <w:t>РС</w:t>
      </w:r>
      <w:r>
        <w:rPr>
          <w:sz w:val="20"/>
          <w:szCs w:val="20"/>
          <w:lang w:val="it-IT"/>
        </w:rPr>
        <w:t xml:space="preserve">” </w:t>
      </w:r>
      <w:r>
        <w:rPr>
          <w:sz w:val="20"/>
          <w:szCs w:val="20"/>
        </w:rPr>
        <w:t>бр</w:t>
      </w:r>
      <w:r>
        <w:rPr>
          <w:sz w:val="20"/>
          <w:szCs w:val="20"/>
          <w:lang w:val="it-IT"/>
        </w:rPr>
        <w:t xml:space="preserve">. 20/07 </w:t>
      </w:r>
      <w:r>
        <w:rPr>
          <w:sz w:val="20"/>
          <w:szCs w:val="20"/>
        </w:rPr>
        <w:t>и</w:t>
      </w:r>
      <w:r>
        <w:rPr>
          <w:sz w:val="20"/>
          <w:szCs w:val="20"/>
          <w:lang w:val="it-IT"/>
        </w:rPr>
        <w:t xml:space="preserve"> 40/10.</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jc w:val="center"/>
      <w:rPr/>
    </w:pPr>
    <w:r>
      <w:rPr/>
    </w:r>
  </w:p>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450652322"/>
    </w:sdtPr>
    <w:sdtContent>
      <w:p>
        <w:pPr>
          <w:pStyle w:val="Header"/>
          <w:jc w:val="center"/>
          <w:rPr/>
        </w:pPr>
        <w:r>
          <w:rPr/>
          <w:fldChar w:fldCharType="begin"/>
        </w:r>
        <w:r>
          <w:rPr/>
          <w:instrText> PAGE </w:instrText>
        </w:r>
        <w:r>
          <w:rPr/>
          <w:fldChar w:fldCharType="separate"/>
        </w:r>
        <w:r>
          <w:rPr/>
          <w:t>1</w:t>
        </w:r>
        <w:r>
          <w:rPr/>
          <w:fldChar w:fldCharType="end"/>
        </w:r>
      </w:p>
    </w:sdtContent>
  </w:sdt>
  <w:p>
    <w:pPr>
      <w:pStyle w:val="Header"/>
      <w:jc w:val="cent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jc w:val="center"/>
      <w:rPr/>
    </w:pPr>
    <w:r>
      <w:rPr/>
    </w:r>
  </w:p>
  <w:p>
    <w:pPr>
      <w:pStyle w:val="Header"/>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2133396289"/>
    </w:sdtPr>
    <w:sdtContent>
      <w:p>
        <w:pPr>
          <w:pStyle w:val="Header"/>
          <w:jc w:val="center"/>
          <w:rPr/>
        </w:pPr>
        <w:r>
          <w:rPr/>
          <w:fldChar w:fldCharType="begin"/>
        </w:r>
        <w:r>
          <w:rPr/>
          <w:instrText> PAGE </w:instrText>
        </w:r>
        <w:r>
          <w:rPr/>
          <w:fldChar w:fldCharType="separate"/>
        </w:r>
        <w:r>
          <w:rPr/>
          <w:t>6</w:t>
        </w:r>
        <w:r>
          <w:rPr/>
          <w:fldChar w:fldCharType="end"/>
        </w:r>
      </w:p>
      <w:p>
        <w:pPr>
          <w:pStyle w:val="Footer"/>
          <w:jc w:val="right"/>
          <w:rPr>
            <w:lang w:val="sr-Latn-RS"/>
          </w:rPr>
        </w:pPr>
        <w:r>
          <w:rPr>
            <w:lang w:val="sr-Latn-RS"/>
          </w:rPr>
        </w:r>
      </w:p>
    </w:sdtContent>
  </w:sdt>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75827844"/>
    </w:sdtPr>
    <w:sdtContent>
      <w:p>
        <w:pPr>
          <w:pStyle w:val="Header"/>
          <w:jc w:val="center"/>
          <w:rPr/>
        </w:pPr>
        <w:r>
          <w:rPr/>
          <w:fldChar w:fldCharType="begin"/>
        </w:r>
        <w:r>
          <w:rPr/>
          <w:instrText> PAGE </w:instrText>
        </w:r>
        <w:r>
          <w:rPr/>
          <w:fldChar w:fldCharType="separate"/>
        </w:r>
        <w:r>
          <w:rPr/>
          <w:t>12</w:t>
        </w:r>
        <w:r>
          <w:rPr/>
          <w:fldChar w:fldCharType="end"/>
        </w:r>
      </w:p>
      <w:p>
        <w:pPr>
          <w:pStyle w:val="Header"/>
          <w:jc w:val="center"/>
          <w:rPr/>
        </w:pPr>
        <w:r>
          <w:rPr/>
        </w:r>
      </w:p>
    </w:sdtContent>
  </w:sdt>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88261552"/>
    </w:sdtPr>
    <w:sdtContent>
      <w:p>
        <w:pPr>
          <w:pStyle w:val="Header"/>
          <w:jc w:val="center"/>
          <w:rPr/>
        </w:pPr>
        <w:r>
          <w:rPr/>
          <w:fldChar w:fldCharType="begin"/>
        </w:r>
        <w:r>
          <w:rPr/>
          <w:instrText> PAGE </w:instrText>
        </w:r>
        <w:r>
          <w:rPr/>
          <w:fldChar w:fldCharType="separate"/>
        </w:r>
        <w:r>
          <w:rPr/>
          <w:t>38</w:t>
        </w:r>
        <w:r>
          <w:rPr/>
          <w:fldChar w:fldCharType="end"/>
        </w:r>
      </w:p>
      <w:p>
        <w:pPr>
          <w:pStyle w:val="Header"/>
          <w:jc w:val="center"/>
          <w:rPr/>
        </w:pPr>
        <w:r>
          <w:rPr/>
        </w:r>
      </w:p>
    </w:sdtContent>
  </w:sdt>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jc w:val="center"/>
      <w:rPr/>
    </w:pPr>
    <w:r>
      <w:rPr/>
      <w:t>59</w:t>
    </w:r>
  </w:p>
  <w:p>
    <w:pPr>
      <w:pStyle w:val="Header"/>
      <w:rPr/>
    </w:pPr>
    <w:r>
      <w:rPr/>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641501620"/>
    </w:sdtPr>
    <w:sdtContent>
      <w:p>
        <w:pPr>
          <w:pStyle w:val="Header"/>
          <w:jc w:val="center"/>
          <w:rPr/>
        </w:pPr>
        <w:r>
          <w:rPr/>
          <w:fldChar w:fldCharType="begin"/>
        </w:r>
        <w:r>
          <w:rPr/>
          <w:instrText> PAGE </w:instrText>
        </w:r>
        <w:r>
          <w:rPr/>
          <w:fldChar w:fldCharType="separate"/>
        </w:r>
        <w:r>
          <w:rPr/>
          <w:t>50</w:t>
        </w:r>
        <w:r>
          <w:rPr/>
          <w:fldChar w:fldCharType="end"/>
        </w:r>
      </w:p>
      <w:p>
        <w:pPr>
          <w:pStyle w:val="Header"/>
          <w:jc w:val="center"/>
          <w:rPr/>
        </w:pPr>
        <w:r>
          <w:rPr/>
        </w:r>
      </w:p>
    </w:sdtContent>
  </w:sdt>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0"/>
        </w:tabs>
        <w:ind w:left="1440" w:hanging="36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Symbol" w:hAnsi="Symbol" w:cs="Symbol" w:hint="default"/>
      </w:rPr>
    </w:lvl>
    <w:lvl w:ilvl="2">
      <w:start w:val="1"/>
      <w:numFmt w:val="bullet"/>
      <w:lvlText w:val=""/>
      <w:lvlJc w:val="left"/>
      <w:pPr>
        <w:tabs>
          <w:tab w:val="num" w:pos="0"/>
        </w:tabs>
        <w:ind w:left="1440" w:hanging="360"/>
      </w:pPr>
      <w:rPr>
        <w:rFonts w:ascii="Symbol" w:hAnsi="Symbol" w:cs="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Symbol" w:hAnsi="Symbol" w:cs="Symbol" w:hint="default"/>
      </w:rPr>
    </w:lvl>
    <w:lvl w:ilvl="5">
      <w:start w:val="1"/>
      <w:numFmt w:val="bullet"/>
      <w:lvlText w:val=""/>
      <w:lvlJc w:val="left"/>
      <w:pPr>
        <w:tabs>
          <w:tab w:val="num" w:pos="0"/>
        </w:tabs>
        <w:ind w:left="2520" w:hanging="360"/>
      </w:pPr>
      <w:rPr>
        <w:rFonts w:ascii="Symbol" w:hAnsi="Symbol" w:cs="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Symbol" w:hAnsi="Symbol" w:cs="Symbol" w:hint="default"/>
      </w:rPr>
    </w:lvl>
    <w:lvl w:ilvl="8">
      <w:start w:val="1"/>
      <w:numFmt w:val="bullet"/>
      <w:lvlText w:val=""/>
      <w:lvlJc w:val="left"/>
      <w:pPr>
        <w:tabs>
          <w:tab w:val="num" w:pos="0"/>
        </w:tabs>
        <w:ind w:left="3600" w:hanging="360"/>
      </w:pPr>
      <w:rPr>
        <w:rFonts w:ascii="Symbol" w:hAnsi="Symbol" w:cs="Symbol" w:hint="default"/>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8">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9">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10">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11">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Symbol" w:hAnsi="Symbol" w:cs="Symbol" w:hint="default"/>
      </w:rPr>
    </w:lvl>
    <w:lvl w:ilvl="2">
      <w:start w:val="1"/>
      <w:numFmt w:val="bullet"/>
      <w:lvlText w:val=""/>
      <w:lvlJc w:val="left"/>
      <w:pPr>
        <w:tabs>
          <w:tab w:val="num" w:pos="0"/>
        </w:tabs>
        <w:ind w:left="1440" w:hanging="360"/>
      </w:pPr>
      <w:rPr>
        <w:rFonts w:ascii="Symbol" w:hAnsi="Symbol" w:cs="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Symbol" w:hAnsi="Symbol" w:cs="Symbol" w:hint="default"/>
      </w:rPr>
    </w:lvl>
    <w:lvl w:ilvl="5">
      <w:start w:val="1"/>
      <w:numFmt w:val="bullet"/>
      <w:lvlText w:val=""/>
      <w:lvlJc w:val="left"/>
      <w:pPr>
        <w:tabs>
          <w:tab w:val="num" w:pos="0"/>
        </w:tabs>
        <w:ind w:left="2520" w:hanging="360"/>
      </w:pPr>
      <w:rPr>
        <w:rFonts w:ascii="Symbol" w:hAnsi="Symbol" w:cs="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Symbol" w:hAnsi="Symbol" w:cs="Symbol" w:hint="default"/>
      </w:rPr>
    </w:lvl>
    <w:lvl w:ilvl="8">
      <w:start w:val="1"/>
      <w:numFmt w:val="bullet"/>
      <w:lvlText w:val=""/>
      <w:lvlJc w:val="left"/>
      <w:pPr>
        <w:tabs>
          <w:tab w:val="num" w:pos="0"/>
        </w:tabs>
        <w:ind w:left="3600" w:hanging="360"/>
      </w:pPr>
      <w:rPr>
        <w:rFonts w:ascii="Symbol" w:hAnsi="Symbol" w:cs="Symbol" w:hint="default"/>
      </w:rPr>
    </w:lvl>
  </w:abstractNum>
  <w:abstractNum w:abstractNumId="12">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Symbol" w:hAnsi="Symbol" w:cs="Symbol" w:hint="default"/>
      </w:rPr>
    </w:lvl>
    <w:lvl w:ilvl="2">
      <w:start w:val="1"/>
      <w:numFmt w:val="bullet"/>
      <w:lvlText w:val=""/>
      <w:lvlJc w:val="left"/>
      <w:pPr>
        <w:tabs>
          <w:tab w:val="num" w:pos="0"/>
        </w:tabs>
        <w:ind w:left="1440" w:hanging="360"/>
      </w:pPr>
      <w:rPr>
        <w:rFonts w:ascii="Symbol" w:hAnsi="Symbol" w:cs="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Symbol" w:hAnsi="Symbol" w:cs="Symbol" w:hint="default"/>
      </w:rPr>
    </w:lvl>
    <w:lvl w:ilvl="5">
      <w:start w:val="1"/>
      <w:numFmt w:val="bullet"/>
      <w:lvlText w:val=""/>
      <w:lvlJc w:val="left"/>
      <w:pPr>
        <w:tabs>
          <w:tab w:val="num" w:pos="0"/>
        </w:tabs>
        <w:ind w:left="2520" w:hanging="360"/>
      </w:pPr>
      <w:rPr>
        <w:rFonts w:ascii="Symbol" w:hAnsi="Symbol" w:cs="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Symbol" w:hAnsi="Symbol" w:cs="Symbol" w:hint="default"/>
      </w:rPr>
    </w:lvl>
    <w:lvl w:ilvl="8">
      <w:start w:val="1"/>
      <w:numFmt w:val="bullet"/>
      <w:lvlText w:val=""/>
      <w:lvlJc w:val="left"/>
      <w:pPr>
        <w:tabs>
          <w:tab w:val="num" w:pos="0"/>
        </w:tabs>
        <w:ind w:left="3600" w:hanging="360"/>
      </w:pPr>
      <w:rPr>
        <w:rFonts w:ascii="Symbol" w:hAnsi="Symbol" w:cs="Symbol" w:hint="default"/>
      </w:rPr>
    </w:lvl>
  </w:abstractNum>
  <w:abstractNum w:abstractNumId="13">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14">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15">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16">
    <w:lvl w:ilvl="0">
      <w:start w:val="1"/>
      <w:numFmt w:val="bullet"/>
      <w:lvlText w:val=""/>
      <w:lvlJc w:val="left"/>
      <w:pPr>
        <w:tabs>
          <w:tab w:val="num" w:pos="0"/>
        </w:tabs>
        <w:ind w:left="809" w:hanging="360"/>
      </w:pPr>
      <w:rPr>
        <w:rFonts w:ascii="Symbol" w:hAnsi="Symbol" w:cs="Symbol" w:hint="default"/>
      </w:rPr>
    </w:lvl>
    <w:lvl w:ilvl="1">
      <w:start w:val="1"/>
      <w:numFmt w:val="bullet"/>
      <w:lvlText w:val="◦"/>
      <w:lvlJc w:val="left"/>
      <w:pPr>
        <w:tabs>
          <w:tab w:val="num" w:pos="0"/>
        </w:tabs>
        <w:ind w:left="1169" w:hanging="360"/>
      </w:pPr>
      <w:rPr>
        <w:rFonts w:ascii="OpenSymbol" w:hAnsi="OpenSymbol" w:cs="OpenSymbol" w:hint="default"/>
      </w:rPr>
    </w:lvl>
    <w:lvl w:ilvl="2">
      <w:start w:val="1"/>
      <w:numFmt w:val="bullet"/>
      <w:lvlText w:val="▪"/>
      <w:lvlJc w:val="left"/>
      <w:pPr>
        <w:tabs>
          <w:tab w:val="num" w:pos="0"/>
        </w:tabs>
        <w:ind w:left="1529" w:hanging="360"/>
      </w:pPr>
      <w:rPr>
        <w:rFonts w:ascii="OpenSymbol" w:hAnsi="OpenSymbol" w:cs="OpenSymbol" w:hint="default"/>
      </w:rPr>
    </w:lvl>
    <w:lvl w:ilvl="3">
      <w:start w:val="1"/>
      <w:numFmt w:val="bullet"/>
      <w:lvlText w:val=""/>
      <w:lvlJc w:val="left"/>
      <w:pPr>
        <w:tabs>
          <w:tab w:val="num" w:pos="0"/>
        </w:tabs>
        <w:ind w:left="1889" w:hanging="360"/>
      </w:pPr>
      <w:rPr>
        <w:rFonts w:ascii="Symbol" w:hAnsi="Symbol" w:cs="Symbol" w:hint="default"/>
      </w:rPr>
    </w:lvl>
    <w:lvl w:ilvl="4">
      <w:start w:val="1"/>
      <w:numFmt w:val="bullet"/>
      <w:lvlText w:val="◦"/>
      <w:lvlJc w:val="left"/>
      <w:pPr>
        <w:tabs>
          <w:tab w:val="num" w:pos="0"/>
        </w:tabs>
        <w:ind w:left="2249" w:hanging="360"/>
      </w:pPr>
      <w:rPr>
        <w:rFonts w:ascii="OpenSymbol" w:hAnsi="OpenSymbol" w:cs="OpenSymbol" w:hint="default"/>
      </w:rPr>
    </w:lvl>
    <w:lvl w:ilvl="5">
      <w:start w:val="1"/>
      <w:numFmt w:val="bullet"/>
      <w:lvlText w:val="▪"/>
      <w:lvlJc w:val="left"/>
      <w:pPr>
        <w:tabs>
          <w:tab w:val="num" w:pos="0"/>
        </w:tabs>
        <w:ind w:left="2609" w:hanging="360"/>
      </w:pPr>
      <w:rPr>
        <w:rFonts w:ascii="OpenSymbol" w:hAnsi="OpenSymbol" w:cs="OpenSymbol" w:hint="default"/>
      </w:rPr>
    </w:lvl>
    <w:lvl w:ilvl="6">
      <w:start w:val="1"/>
      <w:numFmt w:val="bullet"/>
      <w:lvlText w:val=""/>
      <w:lvlJc w:val="left"/>
      <w:pPr>
        <w:tabs>
          <w:tab w:val="num" w:pos="0"/>
        </w:tabs>
        <w:ind w:left="2969" w:hanging="360"/>
      </w:pPr>
      <w:rPr>
        <w:rFonts w:ascii="Symbol" w:hAnsi="Symbol" w:cs="Symbol" w:hint="default"/>
      </w:rPr>
    </w:lvl>
    <w:lvl w:ilvl="7">
      <w:start w:val="1"/>
      <w:numFmt w:val="bullet"/>
      <w:lvlText w:val="◦"/>
      <w:lvlJc w:val="left"/>
      <w:pPr>
        <w:tabs>
          <w:tab w:val="num" w:pos="0"/>
        </w:tabs>
        <w:ind w:left="3329" w:hanging="360"/>
      </w:pPr>
      <w:rPr>
        <w:rFonts w:ascii="OpenSymbol" w:hAnsi="OpenSymbol" w:cs="OpenSymbol" w:hint="default"/>
      </w:rPr>
    </w:lvl>
    <w:lvl w:ilvl="8">
      <w:start w:val="1"/>
      <w:numFmt w:val="bullet"/>
      <w:lvlText w:val="▪"/>
      <w:lvlJc w:val="left"/>
      <w:pPr>
        <w:tabs>
          <w:tab w:val="num" w:pos="0"/>
        </w:tabs>
        <w:ind w:left="3689" w:hanging="360"/>
      </w:pPr>
      <w:rPr>
        <w:rFonts w:ascii="OpenSymbol" w:hAnsi="OpenSymbol" w:cs="OpenSymbol" w:hint="default"/>
      </w:rPr>
    </w:lvl>
  </w:abstractNum>
  <w:abstractNum w:abstractNumId="17">
    <w:lvl w:ilvl="0">
      <w:start w:val="1"/>
      <w:numFmt w:val="decimal"/>
      <w:lvlText w:val="%1."/>
      <w:lvlJc w:val="left"/>
      <w:pPr>
        <w:tabs>
          <w:tab w:val="num" w:pos="0"/>
        </w:tabs>
        <w:ind w:left="1440" w:hanging="360"/>
      </w:pPr>
      <w:rPr>
        <w:sz w:val="24"/>
        <w:szCs w:val="24"/>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21">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22">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23">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24">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25">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26">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2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9">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lvl w:ilvl="0">
      <w:start w:val="1"/>
      <w:numFmt w:val="bullet"/>
      <w:lvlText w:val=""/>
      <w:lvlJc w:val="left"/>
      <w:pPr>
        <w:tabs>
          <w:tab w:val="num" w:pos="0"/>
        </w:tabs>
        <w:ind w:left="783" w:hanging="360"/>
      </w:pPr>
      <w:rPr>
        <w:rFonts w:ascii="Symbol" w:hAnsi="Symbol" w:cs="Symbol" w:hint="default"/>
      </w:rPr>
    </w:lvl>
    <w:lvl w:ilvl="1">
      <w:start w:val="1"/>
      <w:numFmt w:val="bullet"/>
      <w:lvlText w:val="o"/>
      <w:lvlJc w:val="left"/>
      <w:pPr>
        <w:tabs>
          <w:tab w:val="num" w:pos="0"/>
        </w:tabs>
        <w:ind w:left="1503" w:hanging="360"/>
      </w:pPr>
      <w:rPr>
        <w:rFonts w:ascii="Courier New" w:hAnsi="Courier New" w:cs="Courier New" w:hint="default"/>
      </w:rPr>
    </w:lvl>
    <w:lvl w:ilvl="2">
      <w:start w:val="1"/>
      <w:numFmt w:val="bullet"/>
      <w:lvlText w:val=""/>
      <w:lvlJc w:val="left"/>
      <w:pPr>
        <w:tabs>
          <w:tab w:val="num" w:pos="0"/>
        </w:tabs>
        <w:ind w:left="2223" w:hanging="360"/>
      </w:pPr>
      <w:rPr>
        <w:rFonts w:ascii="Wingdings" w:hAnsi="Wingdings" w:cs="Wingdings" w:hint="default"/>
      </w:rPr>
    </w:lvl>
    <w:lvl w:ilvl="3">
      <w:start w:val="1"/>
      <w:numFmt w:val="bullet"/>
      <w:lvlText w:val=""/>
      <w:lvlJc w:val="left"/>
      <w:pPr>
        <w:tabs>
          <w:tab w:val="num" w:pos="0"/>
        </w:tabs>
        <w:ind w:left="2943" w:hanging="360"/>
      </w:pPr>
      <w:rPr>
        <w:rFonts w:ascii="Symbol" w:hAnsi="Symbol" w:cs="Symbol" w:hint="default"/>
      </w:rPr>
    </w:lvl>
    <w:lvl w:ilvl="4">
      <w:start w:val="1"/>
      <w:numFmt w:val="bullet"/>
      <w:lvlText w:val="o"/>
      <w:lvlJc w:val="left"/>
      <w:pPr>
        <w:tabs>
          <w:tab w:val="num" w:pos="0"/>
        </w:tabs>
        <w:ind w:left="3663" w:hanging="360"/>
      </w:pPr>
      <w:rPr>
        <w:rFonts w:ascii="Courier New" w:hAnsi="Courier New" w:cs="Courier New" w:hint="default"/>
      </w:rPr>
    </w:lvl>
    <w:lvl w:ilvl="5">
      <w:start w:val="1"/>
      <w:numFmt w:val="bullet"/>
      <w:lvlText w:val=""/>
      <w:lvlJc w:val="left"/>
      <w:pPr>
        <w:tabs>
          <w:tab w:val="num" w:pos="0"/>
        </w:tabs>
        <w:ind w:left="4383" w:hanging="360"/>
      </w:pPr>
      <w:rPr>
        <w:rFonts w:ascii="Wingdings" w:hAnsi="Wingdings" w:cs="Wingdings" w:hint="default"/>
      </w:rPr>
    </w:lvl>
    <w:lvl w:ilvl="6">
      <w:start w:val="1"/>
      <w:numFmt w:val="bullet"/>
      <w:lvlText w:val=""/>
      <w:lvlJc w:val="left"/>
      <w:pPr>
        <w:tabs>
          <w:tab w:val="num" w:pos="0"/>
        </w:tabs>
        <w:ind w:left="5103" w:hanging="360"/>
      </w:pPr>
      <w:rPr>
        <w:rFonts w:ascii="Symbol" w:hAnsi="Symbol" w:cs="Symbol" w:hint="default"/>
      </w:rPr>
    </w:lvl>
    <w:lvl w:ilvl="7">
      <w:start w:val="1"/>
      <w:numFmt w:val="bullet"/>
      <w:lvlText w:val="o"/>
      <w:lvlJc w:val="left"/>
      <w:pPr>
        <w:tabs>
          <w:tab w:val="num" w:pos="0"/>
        </w:tabs>
        <w:ind w:left="5823" w:hanging="360"/>
      </w:pPr>
      <w:rPr>
        <w:rFonts w:ascii="Courier New" w:hAnsi="Courier New" w:cs="Courier New" w:hint="default"/>
      </w:rPr>
    </w:lvl>
    <w:lvl w:ilvl="8">
      <w:start w:val="1"/>
      <w:numFmt w:val="bullet"/>
      <w:lvlText w:val=""/>
      <w:lvlJc w:val="left"/>
      <w:pPr>
        <w:tabs>
          <w:tab w:val="num" w:pos="0"/>
        </w:tabs>
        <w:ind w:left="6543" w:hanging="360"/>
      </w:pPr>
      <w:rPr>
        <w:rFonts w:ascii="Wingdings" w:hAnsi="Wingdings" w:cs="Wingdings" w:hint="default"/>
      </w:rPr>
    </w:lvl>
  </w:abstractNum>
  <w:abstractNum w:abstractNumId="34">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Symbol" w:hAnsi="Symbol" w:cs="Symbol" w:hint="default"/>
      </w:rPr>
    </w:lvl>
    <w:lvl w:ilvl="2">
      <w:start w:val="1"/>
      <w:numFmt w:val="bullet"/>
      <w:lvlText w:val=""/>
      <w:lvlJc w:val="left"/>
      <w:pPr>
        <w:tabs>
          <w:tab w:val="num" w:pos="0"/>
        </w:tabs>
        <w:ind w:left="1440" w:hanging="360"/>
      </w:pPr>
      <w:rPr>
        <w:rFonts w:ascii="Symbol" w:hAnsi="Symbol" w:cs="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Symbol" w:hAnsi="Symbol" w:cs="Symbol" w:hint="default"/>
      </w:rPr>
    </w:lvl>
    <w:lvl w:ilvl="5">
      <w:start w:val="1"/>
      <w:numFmt w:val="bullet"/>
      <w:lvlText w:val=""/>
      <w:lvlJc w:val="left"/>
      <w:pPr>
        <w:tabs>
          <w:tab w:val="num" w:pos="0"/>
        </w:tabs>
        <w:ind w:left="2520" w:hanging="360"/>
      </w:pPr>
      <w:rPr>
        <w:rFonts w:ascii="Symbol" w:hAnsi="Symbol" w:cs="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Symbol" w:hAnsi="Symbol" w:cs="Symbol" w:hint="default"/>
      </w:rPr>
    </w:lvl>
    <w:lvl w:ilvl="8">
      <w:start w:val="1"/>
      <w:numFmt w:val="bullet"/>
      <w:lvlText w:val=""/>
      <w:lvlJc w:val="left"/>
      <w:pPr>
        <w:tabs>
          <w:tab w:val="num" w:pos="0"/>
        </w:tabs>
        <w:ind w:left="3600" w:hanging="360"/>
      </w:pPr>
      <w:rPr>
        <w:rFonts w:ascii="Symbol" w:hAnsi="Symbol" w:cs="Symbol" w:hint="default"/>
      </w:rPr>
    </w:lvl>
  </w:abstractNum>
  <w:abstractNum w:abstractNumId="3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word/settings.xml><?xml version="1.0" encoding="utf-8"?>
<w:settings xmlns:w="http://schemas.openxmlformats.org/wordprocessingml/2006/main">
  <w:zoom w:percent="90"/>
  <w:defaultTabStop w:val="709"/>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en-US" w:eastAsia="zh-CN"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oto Sans CJK SC Regular" w:cs="Lohit Devanagari"/>
        <w:kern w:val="2"/>
        <w:sz w:val="24"/>
        <w:szCs w:val="24"/>
        <w:lang w:val="en-US" w:eastAsia="zh-CN" w:bidi="hi-IN"/>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c7348"/>
    <w:pPr>
      <w:widowControl/>
      <w:suppressAutoHyphens w:val="true"/>
      <w:bidi w:val="0"/>
      <w:spacing w:before="0" w:after="0"/>
      <w:jc w:val="left"/>
      <w:textAlignment w:val="baseline"/>
    </w:pPr>
    <w:rPr>
      <w:rFonts w:ascii="Times New Roman" w:hAnsi="Times New Roman" w:eastAsia="Noto Sans CJK SC Regular" w:cs="Lohit Devanagari"/>
      <w:color w:val="auto"/>
      <w:kern w:val="2"/>
      <w:sz w:val="24"/>
      <w:szCs w:val="24"/>
      <w:lang w:val="en-US" w:eastAsia="zh-CN" w:bidi="hi-IN"/>
    </w:rPr>
  </w:style>
  <w:style w:type="paragraph" w:styleId="Heading1">
    <w:name w:val="Heading 1"/>
    <w:basedOn w:val="Normal"/>
    <w:uiPriority w:val="9"/>
    <w:qFormat/>
    <w:rsid w:val="001c3f9e"/>
    <w:pPr>
      <w:keepNext w:val="true"/>
      <w:widowControl w:val="false"/>
      <w:numPr>
        <w:ilvl w:val="0"/>
        <w:numId w:val="1"/>
      </w:numPr>
      <w:spacing w:before="120" w:after="120"/>
      <w:outlineLvl w:val="0"/>
    </w:pPr>
    <w:rPr>
      <w:rFonts w:eastAsia="Calibri" w:cs="Cambria"/>
      <w:bCs/>
      <w:color w:val="C00000"/>
      <w:sz w:val="32"/>
      <w:szCs w:val="32"/>
      <w:shd w:fill="FFFFFF" w:val="clear"/>
    </w:rPr>
  </w:style>
  <w:style w:type="paragraph" w:styleId="Heading2">
    <w:name w:val="Heading 2"/>
    <w:basedOn w:val="Normal"/>
    <w:uiPriority w:val="9"/>
    <w:unhideWhenUsed/>
    <w:qFormat/>
    <w:pPr>
      <w:keepNext w:val="true"/>
      <w:widowControl w:val="false"/>
      <w:spacing w:before="0" w:after="120"/>
      <w:ind w:left="720" w:hanging="0"/>
      <w:outlineLvl w:val="1"/>
    </w:pPr>
    <w:rPr>
      <w:bCs/>
      <w:i/>
      <w:iCs/>
      <w:sz w:val="26"/>
      <w:szCs w:val="28"/>
    </w:rPr>
  </w:style>
  <w:style w:type="character" w:styleId="DefaultParagraphFont" w:default="1">
    <w:name w:val="Default Paragraph Font"/>
    <w:uiPriority w:val="1"/>
    <w:semiHidden/>
    <w:unhideWhenUsed/>
    <w:qFormat/>
    <w:rPr/>
  </w:style>
  <w:style w:type="character" w:styleId="Internetlink" w:customStyle="1">
    <w:name w:val="Hyperlink"/>
    <w:qFormat/>
    <w:rPr>
      <w:color w:val="000080"/>
      <w:u w:val="single"/>
    </w:rPr>
  </w:style>
  <w:style w:type="character" w:styleId="IndexLink" w:customStyle="1">
    <w:name w:val="Index Link"/>
    <w:qFormat/>
    <w:rPr/>
  </w:style>
  <w:style w:type="character" w:styleId="FootnoteCharacters">
    <w:name w:val="Footnote Characters"/>
    <w:basedOn w:val="DefaultParagraphFont"/>
    <w:uiPriority w:val="99"/>
    <w:unhideWhenUsed/>
    <w:qFormat/>
    <w:rsid w:val="00202ce0"/>
    <w:rPr>
      <w:vertAlign w:val="superscript"/>
    </w:rPr>
  </w:style>
  <w:style w:type="character" w:styleId="WWFootnoteReference" w:customStyle="1">
    <w:name w:val="WW-Footnote Reference"/>
    <w:qFormat/>
    <w:rPr>
      <w:vertAlign w:val="superscript"/>
    </w:rPr>
  </w:style>
  <w:style w:type="character" w:styleId="Strong">
    <w:name w:val="Strong"/>
    <w:qFormat/>
    <w:rPr>
      <w:b/>
      <w:bCs/>
    </w:rPr>
  </w:style>
  <w:style w:type="character" w:styleId="NumberingSymbols" w:customStyle="1">
    <w:name w:val="Numbering Symbols"/>
    <w:qFormat/>
    <w:rPr/>
  </w:style>
  <w:style w:type="character" w:styleId="FootnoteAnchor" w:customStyle="1">
    <w:name w:val="Footnote Anchor"/>
    <w:rPr>
      <w:vertAlign w:val="superscript"/>
    </w:rPr>
  </w:style>
  <w:style w:type="character" w:styleId="Hyperlink1" w:customStyle="1">
    <w:name w:val="Hyperlink1"/>
    <w:qFormat/>
    <w:rPr>
      <w:color w:val="000080"/>
      <w:u w:val="single"/>
    </w:rPr>
  </w:style>
  <w:style w:type="character" w:styleId="Bold" w:customStyle="1">
    <w:name w:val="bold"/>
    <w:qFormat/>
    <w:rPr>
      <w:rFonts w:ascii="Times New Roman" w:hAnsi="Times New Roman" w:eastAsia="Times New Roman" w:cs="Times New Roman"/>
      <w:b/>
      <w:bCs/>
      <w:sz w:val="18"/>
      <w:szCs w:val="18"/>
      <w:u w:val="none"/>
    </w:rPr>
  </w:style>
  <w:style w:type="character" w:styleId="WWDefaultParagraphFont11" w:customStyle="1">
    <w:name w:val="WW-Default Paragraph Font11"/>
    <w:qFormat/>
    <w:rPr/>
  </w:style>
  <w:style w:type="character" w:styleId="WWFootnoteCharacters12" w:customStyle="1">
    <w:name w:val="WW-Footnote Characters12"/>
    <w:qFormat/>
    <w:rPr>
      <w:rFonts w:cs="Times New Roman"/>
      <w:vertAlign w:val="superscript"/>
    </w:rPr>
  </w:style>
  <w:style w:type="character" w:styleId="DefaultParagraphFont1" w:customStyle="1">
    <w:name w:val="Default Paragraph Font1"/>
    <w:qFormat/>
    <w:rPr/>
  </w:style>
  <w:style w:type="character" w:styleId="Jcefile" w:customStyle="1">
    <w:name w:val="jce_file"/>
    <w:basedOn w:val="DefaultParagraphFont1"/>
    <w:qFormat/>
    <w:rPr/>
  </w:style>
  <w:style w:type="character" w:styleId="Heading2Char" w:customStyle="1">
    <w:name w:val="Heading 2 Char"/>
    <w:qFormat/>
    <w:rPr>
      <w:rFonts w:ascii="Times New Roman" w:hAnsi="Times New Roman" w:eastAsia="Times New Roman" w:cs="Times New Roman"/>
      <w:bCs/>
      <w:i/>
      <w:iCs/>
      <w:sz w:val="26"/>
      <w:szCs w:val="28"/>
    </w:rPr>
  </w:style>
  <w:style w:type="character" w:styleId="Bullets" w:customStyle="1">
    <w:name w:val="Bullets"/>
    <w:qFormat/>
    <w:rPr>
      <w:rFonts w:ascii="OpenSymbol" w:hAnsi="OpenSymbol" w:eastAsia="OpenSymbol" w:cs="OpenSymbol"/>
    </w:rPr>
  </w:style>
  <w:style w:type="character" w:styleId="VisitedInternetLink">
    <w:name w:val="FollowedHyperlink"/>
    <w:basedOn w:val="DefaultParagraphFont"/>
    <w:uiPriority w:val="99"/>
    <w:semiHidden/>
    <w:unhideWhenUsed/>
    <w:qFormat/>
    <w:rsid w:val="000621af"/>
    <w:rPr>
      <w:color w:val="FCC77E" w:themeColor="followedHyperlink"/>
      <w:u w:val="single"/>
    </w:rPr>
  </w:style>
  <w:style w:type="character" w:styleId="FooterChar" w:customStyle="1">
    <w:name w:val="Footer Char"/>
    <w:basedOn w:val="DefaultParagraphFont"/>
    <w:link w:val="Footer"/>
    <w:uiPriority w:val="99"/>
    <w:qFormat/>
    <w:rsid w:val="00f07dcd"/>
    <w:rPr>
      <w:rFonts w:ascii="Times New Roman" w:hAnsi="Times New Roman" w:eastAsia="Times New Roman" w:cs="Times New Roman"/>
      <w:sz w:val="21"/>
    </w:rPr>
  </w:style>
  <w:style w:type="character" w:styleId="StandardChar" w:customStyle="1">
    <w:name w:val="Standard Char"/>
    <w:basedOn w:val="DefaultParagraphFont"/>
    <w:link w:val="Standard"/>
    <w:qFormat/>
    <w:rsid w:val="009935b0"/>
    <w:rPr>
      <w:rFonts w:ascii="Times New Roman" w:hAnsi="Times New Roman" w:eastAsia="Times New Roman" w:cs="Times New Roman"/>
      <w:sz w:val="21"/>
    </w:rPr>
  </w:style>
  <w:style w:type="character" w:styleId="NChar" w:customStyle="1">
    <w:name w:val="N Char"/>
    <w:basedOn w:val="StandardChar"/>
    <w:link w:val="N"/>
    <w:qFormat/>
    <w:rsid w:val="009935b0"/>
    <w:rPr>
      <w:rFonts w:ascii="Times New Roman" w:hAnsi="Times New Roman" w:eastAsia="Times New Roman" w:cs="Times New Roman"/>
      <w:sz w:val="21"/>
    </w:rPr>
  </w:style>
  <w:style w:type="character" w:styleId="InternetLink1">
    <w:name w:val="Hyperlink"/>
    <w:basedOn w:val="DefaultParagraphFont"/>
    <w:uiPriority w:val="99"/>
    <w:unhideWhenUsed/>
    <w:rsid w:val="00202ce0"/>
    <w:rPr>
      <w:color w:val="FFAE3E" w:themeColor="hyperlink"/>
      <w:u w:val="single"/>
    </w:rPr>
  </w:style>
  <w:style w:type="character" w:styleId="UnresolvedMention1" w:customStyle="1">
    <w:name w:val="Unresolved Mention1"/>
    <w:basedOn w:val="DefaultParagraphFont"/>
    <w:uiPriority w:val="99"/>
    <w:semiHidden/>
    <w:unhideWhenUsed/>
    <w:qFormat/>
    <w:rsid w:val="003b6326"/>
    <w:rPr>
      <w:color w:val="605E5C"/>
      <w:shd w:fill="E1DFDD" w:val="clear"/>
    </w:rPr>
  </w:style>
  <w:style w:type="character" w:styleId="EndnoteAnchor" w:customStyle="1">
    <w:name w:val="Endnote Anchor"/>
    <w:rPr>
      <w:vertAlign w:val="superscript"/>
    </w:rPr>
  </w:style>
  <w:style w:type="character" w:styleId="EndnoteCharacters" w:customStyle="1">
    <w:name w:val="Endnote Characters"/>
    <w:qFormat/>
    <w:rPr/>
  </w:style>
  <w:style w:type="character" w:styleId="HeaderChar" w:customStyle="1">
    <w:name w:val="Header Char"/>
    <w:basedOn w:val="DefaultParagraphFont"/>
    <w:link w:val="Header"/>
    <w:uiPriority w:val="99"/>
    <w:qFormat/>
    <w:rsid w:val="00b70f03"/>
    <w:rPr>
      <w:rFonts w:ascii="Times New Roman" w:hAnsi="Times New Roman" w:eastAsia="Times New Roman" w:cs="Times New Roman"/>
      <w:sz w:val="21"/>
    </w:rPr>
  </w:style>
  <w:style w:type="character" w:styleId="WWDefaultParagraphFont1" w:customStyle="1">
    <w:name w:val="WW-Default Paragraph Font1"/>
    <w:qFormat/>
    <w:rsid w:val="00fc47b1"/>
    <w:rPr/>
  </w:style>
  <w:style w:type="character" w:styleId="Annotationreference">
    <w:name w:val="annotation reference"/>
    <w:basedOn w:val="DefaultParagraphFont"/>
    <w:uiPriority w:val="99"/>
    <w:semiHidden/>
    <w:unhideWhenUsed/>
    <w:qFormat/>
    <w:rsid w:val="00317503"/>
    <w:rPr>
      <w:sz w:val="16"/>
      <w:szCs w:val="16"/>
    </w:rPr>
  </w:style>
  <w:style w:type="character" w:styleId="CommentTextChar" w:customStyle="1">
    <w:name w:val="Comment Text Char"/>
    <w:basedOn w:val="DefaultParagraphFont"/>
    <w:link w:val="CommentText"/>
    <w:uiPriority w:val="99"/>
    <w:semiHidden/>
    <w:qFormat/>
    <w:rsid w:val="00317503"/>
    <w:rPr>
      <w:rFonts w:cs="Mangal"/>
      <w:kern w:val="2"/>
      <w:sz w:val="20"/>
      <w:szCs w:val="18"/>
    </w:rPr>
  </w:style>
  <w:style w:type="character" w:styleId="NoSpacingChar" w:customStyle="1">
    <w:name w:val="No Spacing Char"/>
    <w:basedOn w:val="DefaultParagraphFont"/>
    <w:link w:val="NoSpacing"/>
    <w:uiPriority w:val="1"/>
    <w:qFormat/>
    <w:rsid w:val="0064225e"/>
    <w:rPr>
      <w:rFonts w:ascii="Calibri" w:hAnsi="Calibri" w:eastAsia="Times New Roman" w:cs="Calibri"/>
      <w:kern w:val="2"/>
      <w:sz w:val="22"/>
      <w:szCs w:val="22"/>
      <w:lang w:bidi="ar-SA"/>
    </w:rPr>
  </w:style>
  <w:style w:type="character" w:styleId="FootnoteTextChar" w:customStyle="1">
    <w:name w:val="Footnote Text Char"/>
    <w:basedOn w:val="DefaultParagraphFont"/>
    <w:link w:val="FootnoteText"/>
    <w:qFormat/>
    <w:rsid w:val="00cf48dd"/>
    <w:rPr>
      <w:rFonts w:cs="Mangal"/>
      <w:sz w:val="20"/>
      <w:szCs w:val="18"/>
    </w:rPr>
  </w:style>
  <w:style w:type="character" w:styleId="BalloonTextChar" w:customStyle="1">
    <w:name w:val="Balloon Text Char"/>
    <w:basedOn w:val="DefaultParagraphFont"/>
    <w:link w:val="BalloonText"/>
    <w:uiPriority w:val="99"/>
    <w:semiHidden/>
    <w:qFormat/>
    <w:rsid w:val="00507522"/>
    <w:rPr>
      <w:rFonts w:ascii="Segoe UI" w:hAnsi="Segoe UI" w:cs="Mangal"/>
      <w:sz w:val="18"/>
      <w:szCs w:val="16"/>
    </w:rPr>
  </w:style>
  <w:style w:type="character" w:styleId="UnresolvedMention2" w:customStyle="1">
    <w:name w:val="Unresolved Mention2"/>
    <w:basedOn w:val="DefaultParagraphFont"/>
    <w:uiPriority w:val="99"/>
    <w:semiHidden/>
    <w:unhideWhenUsed/>
    <w:qFormat/>
    <w:rsid w:val="00507522"/>
    <w:rPr>
      <w:color w:val="605E5C"/>
      <w:shd w:fill="E1DFDD" w:val="clear"/>
    </w:rPr>
  </w:style>
  <w:style w:type="character" w:styleId="CommentSubjectChar" w:customStyle="1">
    <w:name w:val="Comment Subject Char"/>
    <w:basedOn w:val="CommentTextChar"/>
    <w:link w:val="CommentSubject"/>
    <w:uiPriority w:val="99"/>
    <w:semiHidden/>
    <w:qFormat/>
    <w:rsid w:val="00d5494d"/>
    <w:rPr>
      <w:rFonts w:cs="Mangal"/>
      <w:b/>
      <w:bCs/>
      <w:kern w:val="2"/>
      <w:sz w:val="20"/>
      <w:szCs w:val="18"/>
      <w:lang w:val="sr-RS"/>
    </w:rPr>
  </w:style>
  <w:style w:type="paragraph" w:styleId="Heading" w:customStyle="1">
    <w:name w:val="Heading"/>
    <w:basedOn w:val="Standard"/>
    <w:next w:val="TextBody"/>
    <w:qFormat/>
    <w:pPr>
      <w:keepNext w:val="true"/>
      <w:spacing w:before="240" w:after="120"/>
    </w:pPr>
    <w:rPr>
      <w:rFonts w:ascii="Liberation Sans" w:hAnsi="Liberation Sans" w:eastAsia="Noto Sans CJK SC Regular" w:cs="Lohit Devanagari"/>
      <w:sz w:val="28"/>
      <w:szCs w:val="28"/>
    </w:rPr>
  </w:style>
  <w:style w:type="paragraph" w:styleId="TextBody">
    <w:name w:val="Body Text"/>
    <w:basedOn w:val="Normal"/>
    <w:pPr>
      <w:spacing w:lineRule="auto" w:line="276" w:before="0" w:after="140"/>
    </w:pPr>
    <w:rPr/>
  </w:style>
  <w:style w:type="paragraph" w:styleId="List">
    <w:name w:val="List"/>
    <w:pPr>
      <w:widowControl w:val="false"/>
      <w:bidi w:val="0"/>
      <w:spacing w:before="0" w:after="0"/>
      <w:jc w:val="left"/>
    </w:pPr>
    <w:rPr>
      <w:rFonts w:ascii="Times New Roman" w:hAnsi="Times New Roman" w:eastAsia="Noto Sans CJK SC Regular" w:cs="Lohit Devanagari"/>
      <w:color w:val="auto"/>
      <w:kern w:val="2"/>
      <w:sz w:val="24"/>
      <w:szCs w:val="24"/>
      <w:lang w:val="en-US" w:eastAsia="zh-CN" w:bidi="hi-IN"/>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Standard"/>
    <w:qFormat/>
    <w:pPr>
      <w:suppressLineNumbers/>
    </w:pPr>
    <w:rPr>
      <w:rFonts w:cs="Lohit Devanagari"/>
      <w:sz w:val="24"/>
    </w:rPr>
  </w:style>
  <w:style w:type="paragraph" w:styleId="Caption1">
    <w:name w:val="caption"/>
    <w:basedOn w:val="Standard"/>
    <w:qFormat/>
    <w:pPr>
      <w:suppressLineNumbers/>
      <w:spacing w:before="120" w:after="120"/>
    </w:pPr>
    <w:rPr>
      <w:rFonts w:cs="Lohit Devanagari"/>
      <w:i/>
      <w:iCs/>
      <w:sz w:val="24"/>
    </w:rPr>
  </w:style>
  <w:style w:type="paragraph" w:styleId="HeaderandFooter">
    <w:name w:val="Header and Footer"/>
    <w:basedOn w:val="Normal"/>
    <w:qFormat/>
    <w:pPr/>
    <w:rPr/>
  </w:style>
  <w:style w:type="paragraph" w:styleId="Footer">
    <w:name w:val="Footer"/>
    <w:link w:val="FooterChar"/>
    <w:uiPriority w:val="99"/>
    <w:pPr>
      <w:widowControl w:val="false"/>
      <w:bidi w:val="0"/>
      <w:spacing w:before="0" w:after="0"/>
      <w:jc w:val="left"/>
    </w:pPr>
    <w:rPr>
      <w:rFonts w:ascii="Times New Roman" w:hAnsi="Times New Roman" w:eastAsia="Noto Sans CJK SC Regular" w:cs="Lohit Devanagari"/>
      <w:color w:val="auto"/>
      <w:kern w:val="2"/>
      <w:sz w:val="24"/>
      <w:szCs w:val="24"/>
      <w:lang w:val="en-US" w:eastAsia="zh-CN" w:bidi="hi-IN"/>
    </w:rPr>
  </w:style>
  <w:style w:type="paragraph" w:styleId="Standard" w:customStyle="1">
    <w:name w:val="Standard"/>
    <w:link w:val="StandardChar"/>
    <w:qFormat/>
    <w:pPr>
      <w:widowControl/>
      <w:bidi w:val="0"/>
      <w:spacing w:before="0" w:after="0"/>
      <w:jc w:val="left"/>
    </w:pPr>
    <w:rPr>
      <w:rFonts w:eastAsia="Times New Roman" w:cs="Times New Roman" w:ascii="Times New Roman" w:hAnsi="Times New Roman"/>
      <w:color w:val="auto"/>
      <w:kern w:val="2"/>
      <w:sz w:val="21"/>
      <w:szCs w:val="24"/>
      <w:lang w:val="en-US" w:eastAsia="zh-CN" w:bidi="hi-IN"/>
    </w:rPr>
  </w:style>
  <w:style w:type="paragraph" w:styleId="N" w:customStyle="1">
    <w:name w:val="N"/>
    <w:basedOn w:val="Standard"/>
    <w:link w:val="NChar"/>
    <w:qFormat/>
    <w:rsid w:val="009935b0"/>
    <w:pPr/>
    <w:rPr>
      <w:sz w:val="24"/>
    </w:rPr>
  </w:style>
  <w:style w:type="paragraph" w:styleId="Textbody1" w:customStyle="1">
    <w:name w:val="Text body"/>
    <w:basedOn w:val="Standard"/>
    <w:qFormat/>
    <w:pPr>
      <w:spacing w:lineRule="auto" w:line="276" w:before="0" w:after="140"/>
    </w:pPr>
    <w:rPr/>
  </w:style>
  <w:style w:type="paragraph" w:styleId="TOCHeading">
    <w:name w:val="TOC Heading"/>
    <w:basedOn w:val="Heading1"/>
    <w:next w:val="Standard"/>
    <w:uiPriority w:val="39"/>
    <w:qFormat/>
    <w:pPr>
      <w:keepLines/>
      <w:numPr>
        <w:ilvl w:val="0"/>
        <w:numId w:val="0"/>
      </w:numPr>
      <w:shd w:val="clear" w:color="auto" w:fill="000000"/>
      <w:spacing w:lineRule="auto" w:line="276" w:before="480" w:after="0"/>
      <w:ind w:left="425" w:hanging="425"/>
    </w:pPr>
    <w:rPr>
      <w:rFonts w:cs="Times New Roman"/>
      <w:b/>
      <w:color w:val="365F91"/>
      <w:sz w:val="28"/>
      <w:szCs w:val="28"/>
    </w:rPr>
  </w:style>
  <w:style w:type="paragraph" w:styleId="Contents1">
    <w:name w:val="TOC 1"/>
    <w:basedOn w:val="Normal"/>
    <w:next w:val="Normal"/>
    <w:autoRedefine/>
    <w:uiPriority w:val="39"/>
    <w:unhideWhenUsed/>
    <w:rsid w:val="007f700d"/>
    <w:pPr>
      <w:tabs>
        <w:tab w:val="clear" w:pos="709"/>
        <w:tab w:val="left" w:pos="426" w:leader="none"/>
        <w:tab w:val="right" w:pos="9628" w:leader="dot"/>
      </w:tabs>
      <w:spacing w:before="0" w:after="100"/>
    </w:pPr>
    <w:rPr>
      <w:rFonts w:cs="Mangal"/>
      <w:szCs w:val="21"/>
    </w:rPr>
  </w:style>
  <w:style w:type="paragraph" w:styleId="Naslovinformator" w:customStyle="1">
    <w:name w:val="Naslov informator"/>
    <w:basedOn w:val="Heading1"/>
    <w:qFormat/>
    <w:pPr>
      <w:pageBreakBefore/>
      <w:numPr>
        <w:ilvl w:val="0"/>
        <w:numId w:val="0"/>
      </w:numPr>
      <w:ind w:left="425" w:hanging="425"/>
      <w:jc w:val="both"/>
    </w:pPr>
    <w:rPr>
      <w:rFonts w:cs="Times New Roman"/>
      <w:sz w:val="36"/>
      <w:szCs w:val="36"/>
    </w:rPr>
  </w:style>
  <w:style w:type="paragraph" w:styleId="ListParagraph">
    <w:name w:val="List Paragraph"/>
    <w:basedOn w:val="Standard"/>
    <w:uiPriority w:val="34"/>
    <w:qFormat/>
    <w:pPr>
      <w:ind w:left="720" w:hanging="0"/>
    </w:pPr>
    <w:rPr>
      <w:rFonts w:eastAsia="WenQuanYi Micro Hei" w:cs="Calibri"/>
      <w:color w:val="00000A"/>
    </w:rPr>
  </w:style>
  <w:style w:type="paragraph" w:styleId="FootnoteText1" w:customStyle="1">
    <w:name w:val="Footnote Text1"/>
    <w:basedOn w:val="Standard"/>
    <w:qFormat/>
    <w:pPr>
      <w:suppressLineNumbers/>
      <w:ind w:left="339" w:hanging="339"/>
    </w:pPr>
    <w:rPr>
      <w:sz w:val="20"/>
      <w:szCs w:val="20"/>
    </w:rPr>
  </w:style>
  <w:style w:type="paragraph" w:styleId="TOC31" w:customStyle="1">
    <w:name w:val="TOC 31"/>
    <w:basedOn w:val="Standard"/>
    <w:next w:val="Standard"/>
    <w:qFormat/>
    <w:pPr/>
    <w:rPr>
      <w:spacing w:val="-6"/>
      <w:sz w:val="17"/>
      <w:szCs w:val="18"/>
      <w:lang w:val="en-GB"/>
    </w:rPr>
  </w:style>
  <w:style w:type="paragraph" w:styleId="Header">
    <w:name w:val="Header"/>
    <w:basedOn w:val="Standard"/>
    <w:link w:val="HeaderChar"/>
    <w:uiPriority w:val="99"/>
    <w:pPr>
      <w:suppressLineNumbers/>
      <w:tabs>
        <w:tab w:val="clear" w:pos="709"/>
        <w:tab w:val="center" w:pos="5386" w:leader="none"/>
        <w:tab w:val="right" w:pos="10772" w:leader="none"/>
      </w:tabs>
    </w:pPr>
    <w:rPr/>
  </w:style>
  <w:style w:type="paragraph" w:styleId="TableContents" w:customStyle="1">
    <w:name w:val="Table Contents"/>
    <w:basedOn w:val="Standard"/>
    <w:qFormat/>
    <w:pPr>
      <w:suppressLineNumbers/>
    </w:pPr>
    <w:rPr/>
  </w:style>
  <w:style w:type="paragraph" w:styleId="IndexHeading">
    <w:name w:val="Index Heading"/>
    <w:basedOn w:val="Heading"/>
    <w:pPr/>
    <w:rPr/>
  </w:style>
  <w:style w:type="paragraph" w:styleId="TableIndexHeading" w:customStyle="1">
    <w:name w:val="Table Index Heading"/>
    <w:basedOn w:val="Heading"/>
    <w:qFormat/>
    <w:pPr>
      <w:suppressLineNumbers/>
    </w:pPr>
    <w:rPr>
      <w:b/>
      <w:bCs/>
      <w:sz w:val="32"/>
      <w:szCs w:val="32"/>
    </w:rPr>
  </w:style>
  <w:style w:type="paragraph" w:styleId="TOAHeading1" w:customStyle="1">
    <w:name w:val="TOA Heading1"/>
    <w:basedOn w:val="Heading"/>
    <w:qFormat/>
    <w:pPr>
      <w:suppressLineNumbers/>
    </w:pPr>
    <w:rPr>
      <w:b/>
      <w:bCs/>
      <w:sz w:val="32"/>
      <w:szCs w:val="32"/>
    </w:rPr>
  </w:style>
  <w:style w:type="paragraph" w:styleId="Contents2">
    <w:name w:val="TOC 2"/>
    <w:basedOn w:val="Normal"/>
    <w:next w:val="Normal"/>
    <w:autoRedefine/>
    <w:uiPriority w:val="39"/>
    <w:unhideWhenUsed/>
    <w:rsid w:val="00321498"/>
    <w:pPr>
      <w:spacing w:before="0" w:after="100"/>
      <w:ind w:left="240" w:hanging="0"/>
    </w:pPr>
    <w:rPr>
      <w:rFonts w:cs="Mangal"/>
      <w:szCs w:val="21"/>
    </w:rPr>
  </w:style>
  <w:style w:type="paragraph" w:styleId="NormalWeb">
    <w:name w:val="Normal (Web)"/>
    <w:basedOn w:val="Normal"/>
    <w:uiPriority w:val="99"/>
    <w:semiHidden/>
    <w:unhideWhenUsed/>
    <w:qFormat/>
    <w:rsid w:val="005f759e"/>
    <w:pPr>
      <w:suppressAutoHyphens w:val="false"/>
      <w:spacing w:beforeAutospacing="1" w:afterAutospacing="1"/>
      <w:textAlignment w:val="auto"/>
    </w:pPr>
    <w:rPr>
      <w:rFonts w:eastAsia="Times New Roman" w:cs="Times New Roman"/>
      <w:kern w:val="0"/>
      <w:lang w:val="sr-Latn-RS" w:eastAsia="sr-Latn-RS" w:bidi="ar-SA"/>
    </w:rPr>
  </w:style>
  <w:style w:type="paragraph" w:styleId="NoSpacing">
    <w:name w:val="No Spacing"/>
    <w:link w:val="NoSpacingChar"/>
    <w:uiPriority w:val="1"/>
    <w:qFormat/>
    <w:rsid w:val="00fc47b1"/>
    <w:pPr>
      <w:widowControl/>
      <w:suppressAutoHyphens w:val="true"/>
      <w:bidi w:val="0"/>
      <w:spacing w:before="0" w:after="0"/>
      <w:jc w:val="left"/>
      <w:textAlignment w:val="baseline"/>
    </w:pPr>
    <w:rPr>
      <w:rFonts w:ascii="Calibri" w:hAnsi="Calibri" w:eastAsia="Times New Roman" w:cs="Calibri"/>
      <w:color w:val="auto"/>
      <w:kern w:val="2"/>
      <w:sz w:val="22"/>
      <w:szCs w:val="22"/>
      <w:lang w:bidi="ar-SA" w:val="en-US" w:eastAsia="zh-CN"/>
    </w:rPr>
  </w:style>
  <w:style w:type="paragraph" w:styleId="BodyText1" w:customStyle="1">
    <w:name w:val="Body Text 1"/>
    <w:basedOn w:val="NoSpacing"/>
    <w:qFormat/>
    <w:rsid w:val="00fc47b1"/>
    <w:pPr>
      <w:spacing w:lineRule="auto" w:line="264" w:before="40" w:after="40"/>
      <w:ind w:firstLine="567"/>
      <w:jc w:val="both"/>
    </w:pPr>
    <w:rPr>
      <w:rFonts w:cs="Times New Roman"/>
      <w:sz w:val="24"/>
      <w:szCs w:val="24"/>
    </w:rPr>
  </w:style>
  <w:style w:type="paragraph" w:styleId="Grafikon" w:customStyle="1">
    <w:name w:val="Grafikon"/>
    <w:basedOn w:val="Standard"/>
    <w:qFormat/>
    <w:rsid w:val="00fc47b1"/>
    <w:pPr>
      <w:widowControl w:val="false"/>
      <w:suppressAutoHyphens w:val="true"/>
      <w:spacing w:before="120" w:after="240"/>
      <w:jc w:val="center"/>
      <w:textAlignment w:val="baseline"/>
    </w:pPr>
    <w:rPr>
      <w:rFonts w:ascii="Calibri" w:hAnsi="Calibri" w:eastAsia="Calibri"/>
      <w:bCs/>
      <w:color w:val="000000"/>
      <w:sz w:val="24"/>
    </w:rPr>
  </w:style>
  <w:style w:type="paragraph" w:styleId="Nabrajanje" w:customStyle="1">
    <w:name w:val="Nabrajanje •"/>
    <w:qFormat/>
    <w:rsid w:val="00fc47b1"/>
    <w:pPr>
      <w:widowControl w:val="false"/>
      <w:tabs>
        <w:tab w:val="clear" w:pos="709"/>
        <w:tab w:val="left" w:pos="340" w:leader="none"/>
      </w:tabs>
      <w:suppressAutoHyphens w:val="true"/>
      <w:bidi w:val="0"/>
      <w:spacing w:lineRule="auto" w:line="264" w:before="40" w:after="40"/>
      <w:jc w:val="both"/>
      <w:textAlignment w:val="baseline"/>
    </w:pPr>
    <w:rPr>
      <w:rFonts w:eastAsia="Times New Roman" w:cs="Times New Roman" w:ascii="Times New Roman" w:hAnsi="Times New Roman"/>
      <w:color w:val="00000A"/>
      <w:kern w:val="2"/>
      <w:sz w:val="24"/>
      <w:szCs w:val="24"/>
      <w:lang w:bidi="ar-SA" w:val="en-US" w:eastAsia="zh-CN"/>
    </w:rPr>
  </w:style>
  <w:style w:type="paragraph" w:styleId="Nabrajanje1" w:customStyle="1">
    <w:name w:val="Nabrajanje —"/>
    <w:basedOn w:val="ListParagraph"/>
    <w:qFormat/>
    <w:rsid w:val="00fc47b1"/>
    <w:pPr>
      <w:tabs>
        <w:tab w:val="clear" w:pos="709"/>
        <w:tab w:val="left" w:pos="4081" w:leader="none"/>
      </w:tabs>
      <w:suppressAutoHyphens w:val="true"/>
      <w:spacing w:lineRule="auto" w:line="276"/>
      <w:ind w:left="1020" w:hanging="340"/>
      <w:jc w:val="both"/>
      <w:textAlignment w:val="baseline"/>
    </w:pPr>
    <w:rPr>
      <w:rFonts w:ascii="Calibri" w:hAnsi="Calibri" w:eastAsia="Calibri" w:cs="Times New Roman"/>
      <w:sz w:val="24"/>
      <w:shd w:fill="FFFFFF" w:val="clear"/>
    </w:rPr>
  </w:style>
  <w:style w:type="paragraph" w:styleId="Annotationtext">
    <w:name w:val="annotation text"/>
    <w:basedOn w:val="Normal"/>
    <w:link w:val="CommentTextChar"/>
    <w:uiPriority w:val="99"/>
    <w:semiHidden/>
    <w:unhideWhenUsed/>
    <w:qFormat/>
    <w:rsid w:val="00317503"/>
    <w:pPr/>
    <w:rPr>
      <w:rFonts w:cs="Mangal"/>
      <w:sz w:val="20"/>
      <w:szCs w:val="18"/>
    </w:rPr>
  </w:style>
  <w:style w:type="paragraph" w:styleId="Footnote">
    <w:name w:val="Footnote Text"/>
    <w:basedOn w:val="Normal"/>
    <w:link w:val="FootnoteTextChar"/>
    <w:unhideWhenUsed/>
    <w:rsid w:val="00cf48dd"/>
    <w:pPr/>
    <w:rPr>
      <w:rFonts w:cs="Mangal"/>
      <w:sz w:val="20"/>
      <w:szCs w:val="18"/>
    </w:rPr>
  </w:style>
  <w:style w:type="paragraph" w:styleId="Contents7">
    <w:name w:val="TOC 7"/>
    <w:basedOn w:val="Normal"/>
    <w:next w:val="Normal"/>
    <w:autoRedefine/>
    <w:uiPriority w:val="39"/>
    <w:semiHidden/>
    <w:unhideWhenUsed/>
    <w:rsid w:val="00133414"/>
    <w:pPr>
      <w:spacing w:before="0" w:after="100"/>
      <w:ind w:left="1440" w:hanging="0"/>
    </w:pPr>
    <w:rPr>
      <w:rFonts w:cs="Mangal"/>
      <w:szCs w:val="21"/>
    </w:rPr>
  </w:style>
  <w:style w:type="paragraph" w:styleId="BalloonText">
    <w:name w:val="Balloon Text"/>
    <w:basedOn w:val="Normal"/>
    <w:link w:val="BalloonTextChar"/>
    <w:uiPriority w:val="99"/>
    <w:semiHidden/>
    <w:unhideWhenUsed/>
    <w:qFormat/>
    <w:rsid w:val="00507522"/>
    <w:pPr/>
    <w:rPr>
      <w:rFonts w:ascii="Segoe UI" w:hAnsi="Segoe UI" w:cs="Mangal"/>
      <w:sz w:val="18"/>
      <w:szCs w:val="16"/>
    </w:rPr>
  </w:style>
  <w:style w:type="paragraph" w:styleId="Annotationsubject">
    <w:name w:val="annotation subject"/>
    <w:basedOn w:val="Annotationtext"/>
    <w:next w:val="Annotationtext"/>
    <w:link w:val="CommentSubjectChar"/>
    <w:uiPriority w:val="99"/>
    <w:semiHidden/>
    <w:unhideWhenUsed/>
    <w:qFormat/>
    <w:rsid w:val="00d5494d"/>
    <w:pPr/>
    <w:rPr>
      <w:b/>
      <w:bCs/>
    </w:rPr>
  </w:style>
  <w:style w:type="paragraph" w:styleId="Revision">
    <w:name w:val="Revision"/>
    <w:uiPriority w:val="99"/>
    <w:semiHidden/>
    <w:qFormat/>
    <w:rsid w:val="00d5494d"/>
    <w:pPr>
      <w:widowControl/>
      <w:bidi w:val="0"/>
      <w:spacing w:before="0" w:after="0"/>
      <w:jc w:val="left"/>
    </w:pPr>
    <w:rPr>
      <w:rFonts w:cs="Mangal" w:ascii="Times New Roman" w:hAnsi="Times New Roman" w:eastAsia="Noto Sans CJK SC Regular"/>
      <w:color w:val="auto"/>
      <w:kern w:val="2"/>
      <w:sz w:val="24"/>
      <w:szCs w:val="21"/>
      <w:lang w:val="sr-RS" w:eastAsia="zh-CN" w:bidi="hi-IN"/>
    </w:rPr>
  </w:style>
  <w:style w:type="numbering" w:styleId="NoList" w:default="1">
    <w:name w:val="No List"/>
    <w:uiPriority w:val="99"/>
    <w:semiHidden/>
    <w:unhideWhenUsed/>
    <w:qFormat/>
  </w:style>
  <w:style w:type="numbering" w:styleId="NoList1" w:customStyle="1">
    <w:name w:val="No List1"/>
    <w:uiPriority w:val="99"/>
    <w:semiHidden/>
    <w:unhideWhenUsed/>
    <w:qFormat/>
    <w:rsid w:val="00fc47b1"/>
  </w:style>
  <w:style w:type="numbering" w:styleId="NoList2" w:customStyle="1">
    <w:name w:val="No List2"/>
    <w:uiPriority w:val="99"/>
    <w:semiHidden/>
    <w:unhideWhenUsed/>
    <w:qFormat/>
    <w:rsid w:val="005b2ee4"/>
  </w:style>
  <w:style w:type="numbering" w:styleId="WW8Num2" w:customStyle="1">
    <w:name w:val="WW8Num2"/>
    <w:qFormat/>
    <w:rsid w:val="00d131c6"/>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39"/>
    <w:rsid w:val="00060f3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hyperlink" Target="mailto:office@acas.rs" TargetMode="External"/><Relationship Id="rId6" Type="http://schemas.openxmlformats.org/officeDocument/2006/relationships/hyperlink" Target="../../../D:/azbpk/Desktop/Informator/www.acas.rs" TargetMode="External"/><Relationship Id="rId7" Type="http://schemas.openxmlformats.org/officeDocument/2006/relationships/hyperlink" Target="http://www.facebook.com/acas.rs" TargetMode="External"/><Relationship Id="rId8" Type="http://schemas.openxmlformats.org/officeDocument/2006/relationships/hyperlink" Target="../../../D:/azbpk/Desktop/Informator/Informator-cirilica-ASK_jan21.docx" TargetMode="External"/><Relationship Id="rId9" Type="http://schemas.openxmlformats.org/officeDocument/2006/relationships/hyperlink" Target="https://www.linkedin.com/company/agencija-za-spre&#269;avanje-korupcije/?viewAsMember=true" TargetMode="External"/><Relationship Id="rId10" Type="http://schemas.openxmlformats.org/officeDocument/2006/relationships/hyperlink" Target="http://www.acas.rs/arhiva-informatora-o-radu/?pismo=cir" TargetMode="External"/><Relationship Id="rId11" Type="http://schemas.openxmlformats.org/officeDocument/2006/relationships/diagramData" Target="diagrams/data2.xml"/><Relationship Id="rId12" Type="http://schemas.openxmlformats.org/officeDocument/2006/relationships/diagramLayout" Target="diagrams/layout2.xml"/><Relationship Id="rId13" Type="http://schemas.openxmlformats.org/officeDocument/2006/relationships/diagramQuickStyle" Target="diagrams/quickStyle2.xml"/><Relationship Id="rId14" Type="http://schemas.openxmlformats.org/officeDocument/2006/relationships/diagramColors" Target="diagrams/colors2.xml"/><Relationship Id="rId15" Type="http://schemas.microsoft.com/office/2007/relationships/diagramDrawing" Target="diagrams/drawing2.xml"/><Relationship Id="rId16" Type="http://schemas.openxmlformats.org/officeDocument/2006/relationships/hyperlink" Target="https://www.paragraf.rs/propisi/uredba_o_nacelima_za_unutrasnje_uredjenje_i_sistematizaciju_radnih_mesta_u_ministarstvima.html" TargetMode="External"/><Relationship Id="rId17" Type="http://schemas.openxmlformats.org/officeDocument/2006/relationships/header" Target="header2.xml"/><Relationship Id="rId18" Type="http://schemas.openxmlformats.org/officeDocument/2006/relationships/header" Target="header3.xml"/><Relationship Id="rId19" Type="http://schemas.openxmlformats.org/officeDocument/2006/relationships/footer" Target="footer2.xml"/><Relationship Id="rId20" Type="http://schemas.openxmlformats.org/officeDocument/2006/relationships/footer" Target="footer3.xml"/><Relationship Id="rId21" Type="http://schemas.openxmlformats.org/officeDocument/2006/relationships/header" Target="header4.xml"/><Relationship Id="rId22" Type="http://schemas.openxmlformats.org/officeDocument/2006/relationships/footer" Target="footer4.xml"/><Relationship Id="rId23" Type="http://schemas.openxmlformats.org/officeDocument/2006/relationships/hyperlink" Target="mailto:office@acas.rs" TargetMode="External"/><Relationship Id="rId24" Type="http://schemas.openxmlformats.org/officeDocument/2006/relationships/hyperlink" Target="mailto:office@acas.rs" TargetMode="External"/><Relationship Id="rId25" Type="http://schemas.openxmlformats.org/officeDocument/2006/relationships/hyperlink" Target="mailto:valentina.sestovic@acas.rs" TargetMode="External"/><Relationship Id="rId26" Type="http://schemas.openxmlformats.org/officeDocument/2006/relationships/hyperlink" Target="mailto:office@acas.rs" TargetMode="External"/><Relationship Id="rId27" Type="http://schemas.openxmlformats.org/officeDocument/2006/relationships/hyperlink" Target="mailto:katarina.pavicic@acas.rs" TargetMode="External"/><Relationship Id="rId28" Type="http://schemas.openxmlformats.org/officeDocument/2006/relationships/hyperlink" Target="mailto:verka.atanaskovic@acas.rs" TargetMode="External"/><Relationship Id="rId29" Type="http://schemas.openxmlformats.org/officeDocument/2006/relationships/hyperlink" Target="mailto:maja.petrovic@acas.rs" TargetMode="External"/><Relationship Id="rId30" Type="http://schemas.openxmlformats.org/officeDocument/2006/relationships/hyperlink" Target="mailto:jovan.bozovic@acas.rs" TargetMode="External"/><Relationship Id="rId31" Type="http://schemas.openxmlformats.org/officeDocument/2006/relationships/hyperlink" Target="mailto:ivana.cvetkovic@acas.rs" TargetMode="External"/><Relationship Id="rId32" Type="http://schemas.openxmlformats.org/officeDocument/2006/relationships/hyperlink" Target="mailto:ivan.vasiljevic@acas.rs" TargetMode="External"/><Relationship Id="rId33" Type="http://schemas.openxmlformats.org/officeDocument/2006/relationships/hyperlink" Target="http://www.acas.rs/" TargetMode="External"/><Relationship Id="rId34" Type="http://schemas.openxmlformats.org/officeDocument/2006/relationships/hyperlink" Target="mailto:maja.petrovic@acas.rs" TargetMode="External"/><Relationship Id="rId35" Type="http://schemas.openxmlformats.org/officeDocument/2006/relationships/hyperlink" Target="mailto:office@acas.rs" TargetMode="External"/><Relationship Id="rId36" Type="http://schemas.openxmlformats.org/officeDocument/2006/relationships/hyperlink" Target="http://www.acas.rs/wp-content/uploads/2019/02/Pravilnik-o-posmatra&#269;ima-izbornih-kampanja-1.pdf" TargetMode="External"/><Relationship Id="rId37" Type="http://schemas.openxmlformats.org/officeDocument/2006/relationships/hyperlink" Target="http://www.acas.rs/wp-content/uploads/2019/02/Pravilnik-o-posmatra&#269;ima-izbornih-kampanja-1.pdf" TargetMode="External"/><Relationship Id="rId38" Type="http://schemas.openxmlformats.org/officeDocument/2006/relationships/hyperlink" Target="http://www.acas.rs/godisnji-planovi-kontrole-izvestaja-o/" TargetMode="External"/><Relationship Id="rId39" Type="http://schemas.openxmlformats.org/officeDocument/2006/relationships/hyperlink" Target="http://www.acas.rs/" TargetMode="External"/><Relationship Id="rId40" Type="http://schemas.openxmlformats.org/officeDocument/2006/relationships/hyperlink" Target="http://www.acas.rs/zakoni-i-drugi-propisi/ostali-propisi/pravilnici/" TargetMode="External"/><Relationship Id="rId41" Type="http://schemas.openxmlformats.org/officeDocument/2006/relationships/hyperlink" Target="http://www.acas.rs/praksa-agencije/miljenja/" TargetMode="External"/><Relationship Id="rId42" Type="http://schemas.openxmlformats.org/officeDocument/2006/relationships/hyperlink" Target="http://www.acas.rs/praksa-agencije/miljenja/" TargetMode="External"/><Relationship Id="rId43" Type="http://schemas.openxmlformats.org/officeDocument/2006/relationships/hyperlink" Target="http://www.acas.rs/wp-content/uploads/2021/01/smernice.pdf" TargetMode="External"/><Relationship Id="rId44" Type="http://schemas.openxmlformats.org/officeDocument/2006/relationships/hyperlink" Target="http://www.acas.rs/finansiranje-politickih-subjekata/" TargetMode="External"/><Relationship Id="rId45" Type="http://schemas.openxmlformats.org/officeDocument/2006/relationships/hyperlink" Target="http://www.acas.rs/wp-content/uploads/2011/05/Prvi_izvetaj_o_kontroli_finansiranja_politikih_subjekata_izborne_kampanje_2012_sa_prilozima.pdf" TargetMode="External"/><Relationship Id="rId46" Type="http://schemas.openxmlformats.org/officeDocument/2006/relationships/hyperlink" Target="http://www.acas.rs/finansiranje-politickih-subjekata/" TargetMode="External"/><Relationship Id="rId47" Type="http://schemas.openxmlformats.org/officeDocument/2006/relationships/hyperlink" Target="http://www.acas.rs/wp-content/uploads/2020/03/ACASizvestaj2019WEB.pdf" TargetMode="External"/><Relationship Id="rId48" Type="http://schemas.openxmlformats.org/officeDocument/2006/relationships/hyperlink" Target="http://www.acas.rs/pretraga-registra/" TargetMode="External"/><Relationship Id="rId49" Type="http://schemas.openxmlformats.org/officeDocument/2006/relationships/hyperlink" Target="http://www.acas.rs/arhiva-informatora-o-radu/?pismo=lat" TargetMode="External"/><Relationship Id="rId50" Type="http://schemas.openxmlformats.org/officeDocument/2006/relationships/hyperlink" Target="http://www.parlament.gov.rs/upload/archive/files/cir/pdf/zakoni/2020/1861-20_budzet2020.pdf" TargetMode="External"/><Relationship Id="rId51" Type="http://schemas.openxmlformats.org/officeDocument/2006/relationships/hyperlink" Target="http://www.parlament.gov.rs/upload/archive/files/cir/pdf/zakoni/2017/3761-17.pdf" TargetMode="External"/><Relationship Id="rId52" Type="http://schemas.openxmlformats.org/officeDocument/2006/relationships/hyperlink" Target="http://www.parlament.gov.rs/upload/archive/files/cir/pdf/zakoni/2017/3761-17.pdf" TargetMode="External"/><Relationship Id="rId53" Type="http://schemas.openxmlformats.org/officeDocument/2006/relationships/hyperlink" Target="http://www.acas.rs/budzet-i-druga-sredstva/" TargetMode="External"/><Relationship Id="rId54" Type="http://schemas.openxmlformats.org/officeDocument/2006/relationships/hyperlink" Target="http://www.acas.rs/budzet-i-druga-sredstva/" TargetMode="External"/><Relationship Id="rId55" Type="http://schemas.openxmlformats.org/officeDocument/2006/relationships/hyperlink" Target="http://www.acas.rs/wp-content/uploads/2015/11/Budzet-2015-izvrsenje.pdf" TargetMode="External"/><Relationship Id="rId56" Type="http://schemas.openxmlformats.org/officeDocument/2006/relationships/hyperlink" Target="http://www.acas.rs/wp-content/uploads/2019/04/Izvrsenje-budzeta-20108..pdf" TargetMode="External"/><Relationship Id="rId57" Type="http://schemas.openxmlformats.org/officeDocument/2006/relationships/hyperlink" Target="http://www.acas.rs/wp-content/uploads/2015/11/Izvrsenje-budzeta-2014.pdf" TargetMode="External"/><Relationship Id="rId58" Type="http://schemas.openxmlformats.org/officeDocument/2006/relationships/hyperlink" Target="http://www.acas.rs/wp-content/uploads/2018/02/Izvrsenje-budzeta-2017.pdf" TargetMode="External"/><Relationship Id="rId59" Type="http://schemas.openxmlformats.org/officeDocument/2006/relationships/hyperlink" Target="http://www.acas.rs/wp-content/uploads/2015/11/Izvrsenje-budzeta-2013.pdf" TargetMode="External"/><Relationship Id="rId60" Type="http://schemas.openxmlformats.org/officeDocument/2006/relationships/hyperlink" Target="http://www.acas.rs/&#1079;&#1072;-2016-&#1075;&#1086;&#1076;&#1080;&#1085;&#1091;/" TargetMode="External"/><Relationship Id="rId61" Type="http://schemas.openxmlformats.org/officeDocument/2006/relationships/hyperlink" Target="http://www.acas.rs/wp-content/uploads/2018/02/Izvrsenje-budzeta-2017.pdf" TargetMode="External"/><Relationship Id="rId62" Type="http://schemas.openxmlformats.org/officeDocument/2006/relationships/hyperlink" Target="http://portal.ujn.gov.rs/" TargetMode="External"/><Relationship Id="rId63" Type="http://schemas.openxmlformats.org/officeDocument/2006/relationships/hyperlink" Target="http://www.acas.rs/planovi-javnih-nabavki-i-izvestaji-o-realizaciji/" TargetMode="External"/><Relationship Id="rId64" Type="http://schemas.openxmlformats.org/officeDocument/2006/relationships/header" Target="header5.xml"/><Relationship Id="rId65" Type="http://schemas.openxmlformats.org/officeDocument/2006/relationships/footer" Target="footer5.xml"/><Relationship Id="rId66" Type="http://schemas.openxmlformats.org/officeDocument/2006/relationships/image" Target="media/image2.wmf"/><Relationship Id="rId67" Type="http://schemas.openxmlformats.org/officeDocument/2006/relationships/hyperlink" Target="http://www.acas.rs/wp-content/uploads/2020/01/obrasci-1-4-kvartal.pdf" TargetMode="External"/><Relationship Id="rId68" Type="http://schemas.openxmlformats.org/officeDocument/2006/relationships/hyperlink" Target="http://www.acas.rs/wp-content/uploads/2019/02/Plan-javnih-nabavki-za-2019.-tabelarni-prikaz-izmena-1-.pdf" TargetMode="External"/><Relationship Id="rId69" Type="http://schemas.openxmlformats.org/officeDocument/2006/relationships/hyperlink" Target="http://www.acas.rs/wp-content/uploads/2019/02/Odluka-o-izmeni-i-dopuni-plana-javnih-nabavki-Agencije-za-2019..pdf" TargetMode="External"/><Relationship Id="rId70" Type="http://schemas.openxmlformats.org/officeDocument/2006/relationships/hyperlink" Target="http://www.acas.rs/wp-content/uploads/2018/12/Plan-javnih-nabavki-za-2019.-godinu.pdf" TargetMode="External"/><Relationship Id="rId71" Type="http://schemas.openxmlformats.org/officeDocument/2006/relationships/hyperlink" Target="http://www.acas.rs/wp-content/uploads/2020/01/obrasci-1-4-kvartal.pdf" TargetMode="External"/><Relationship Id="rId72" Type="http://schemas.openxmlformats.org/officeDocument/2006/relationships/hyperlink" Target="http://www.acas.rs/wp-content/uploads/2019/02/Plan-javnih-nabavki-za-2019.-tabelarni-prikaz-izmena-1-.pdf" TargetMode="External"/><Relationship Id="rId73" Type="http://schemas.openxmlformats.org/officeDocument/2006/relationships/hyperlink" Target="http://www.acas.rs/wp-content/uploads/2019/02/Odluka-o-izmeni-i-dopuni-plana-javnih-nabavki-Agencije-za-2019..pdf" TargetMode="External"/><Relationship Id="rId74" Type="http://schemas.openxmlformats.org/officeDocument/2006/relationships/hyperlink" Target="http://www.acas.rs/wp-content/uploads/2018/12/Plan-javnih-nabavki-za-2019.-godinu.pdf" TargetMode="External"/><Relationship Id="rId75" Type="http://schemas.openxmlformats.org/officeDocument/2006/relationships/hyperlink" Target="http://www.acas.rs/wp-content/uploads/2015/12/Javne-nabavke.pdf" TargetMode="External"/><Relationship Id="rId76" Type="http://schemas.openxmlformats.org/officeDocument/2006/relationships/hyperlink" Target="http://www.acas.rs/wp-content/uploads/2015/12/J-nabavke-3-kvartala-2016..pdf" TargetMode="External"/><Relationship Id="rId77" Type="http://schemas.openxmlformats.org/officeDocument/2006/relationships/hyperlink" Target="http://www.acas.rs/wp-content/uploads/2015/12/Drugi-kvartal-2016.pdf" TargetMode="External"/><Relationship Id="rId78" Type="http://schemas.openxmlformats.org/officeDocument/2006/relationships/hyperlink" Target="http://www.acas.rs/wp-content/uploads/2015/12/Prvi-kvartal-2016.pdf" TargetMode="External"/><Relationship Id="rId79" Type="http://schemas.openxmlformats.org/officeDocument/2006/relationships/hyperlink" Target="http://www.acas.rs/wp-content/uploads/2015/12/Izmena-plana-tehni&#269;ka-ispravka-1.2.6.pdf" TargetMode="External"/><Relationship Id="rId80" Type="http://schemas.openxmlformats.org/officeDocument/2006/relationships/hyperlink" Target="http://www.acas.rs/wp-content/uploads/2019/02/Izvestaj-o-realizaciji-2018..pdf" TargetMode="External"/><Relationship Id="rId81" Type="http://schemas.openxmlformats.org/officeDocument/2006/relationships/hyperlink" Target="http://www.acas.rs/wp-content/uploads/2018/10/Plan-javnih-nabavki-za-2018.-tabelarni-prikaz.pdf" TargetMode="External"/><Relationship Id="rId82" Type="http://schemas.openxmlformats.org/officeDocument/2006/relationships/hyperlink" Target="http://www.acas.rs/wp-content/uploads/2018/10/Odluka-o-izmeni-i-dopuni-plana-javnih-nabavki-Agencije-za-2018..pdf" TargetMode="External"/><Relationship Id="rId83" Type="http://schemas.openxmlformats.org/officeDocument/2006/relationships/hyperlink" Target="http://www.acas.rs/wp-content/uploads/2018/08/Izmena-Plana-javnih-nabavki-za-2018.-godinu.pdf" TargetMode="External"/><Relationship Id="rId84" Type="http://schemas.openxmlformats.org/officeDocument/2006/relationships/hyperlink" Target="http://www.acas.rs/wp-content/uploads/2018/08/Odluka-o-izmeni-plana-javnih-nabavki.pdf" TargetMode="External"/><Relationship Id="rId85" Type="http://schemas.openxmlformats.org/officeDocument/2006/relationships/hyperlink" Target="http://www.acas.rs/wp-content/uploads/2018/01/PLAN-JN-2018.pdf" TargetMode="External"/><Relationship Id="rId86" Type="http://schemas.openxmlformats.org/officeDocument/2006/relationships/hyperlink" Target="http://www.acas.rs/wp-content/uploads/2015/12/JN-2015-realizacija.pdf" TargetMode="External"/><Relationship Id="rId87" Type="http://schemas.openxmlformats.org/officeDocument/2006/relationships/hyperlink" Target="http://www.acas.rs/wp-content/uploads/2015/12/Treci-kvartal.pdf" TargetMode="External"/><Relationship Id="rId88" Type="http://schemas.openxmlformats.org/officeDocument/2006/relationships/hyperlink" Target="http://www.acas.rs/wp-content/uploads/2015/12/Drugi-kvartal.pdf" TargetMode="External"/><Relationship Id="rId89" Type="http://schemas.openxmlformats.org/officeDocument/2006/relationships/hyperlink" Target="http://www.acas.rs/wp-content/uploads/2015/12/Prvi-kvartal.pdf" TargetMode="External"/><Relationship Id="rId90" Type="http://schemas.openxmlformats.org/officeDocument/2006/relationships/hyperlink" Target="http://www.acas.rs/wp-content/uploads/2015/12/Plan-javnih-nabavki-2015.pdf" TargetMode="External"/><Relationship Id="rId91" Type="http://schemas.openxmlformats.org/officeDocument/2006/relationships/header" Target="header6.xml"/><Relationship Id="rId92" Type="http://schemas.openxmlformats.org/officeDocument/2006/relationships/footer" Target="footer6.xml"/><Relationship Id="rId93" Type="http://schemas.openxmlformats.org/officeDocument/2006/relationships/header" Target="header7.xml"/><Relationship Id="rId94" Type="http://schemas.openxmlformats.org/officeDocument/2006/relationships/footer" Target="footer7.xml"/><Relationship Id="rId95" Type="http://schemas.openxmlformats.org/officeDocument/2006/relationships/hyperlink" Target="http://www.acas.rs/podrska-projektima-ocd/" TargetMode="External"/><Relationship Id="rId96" Type="http://schemas.openxmlformats.org/officeDocument/2006/relationships/hyperlink" Target="http://www.acas.rs/budzet-i-druga-sredstva/" TargetMode="External"/><Relationship Id="rId97" Type="http://schemas.openxmlformats.org/officeDocument/2006/relationships/hyperlink" Target="http://www.acas.rs/" TargetMode="External"/><Relationship Id="rId98" Type="http://schemas.openxmlformats.org/officeDocument/2006/relationships/hyperlink" Target="https://www.poverenik.rs/sr/&#1079;&#1072;&#1082;&#1086;&#1085;&#1080;/881-&#1079;&#1072;&#1082;&#1086;&#1085;-&#1086;-&#1089;&#1083;&#1086;&#1073;&#1086;&#1076;&#1085;&#1086;&#1084;-&#1087;&#1088;&#1080;&#1089;&#1090;&#1091;&#1087;&#1091;-&#1080;&#1085;&#1092;&#1086;&#1088;&#1084;&#1072;&#1094;&#1080;&#1112;&#1072;&#1084;&#1072;-&#1086;&#1076;-&#1112;&#1072;&#1074;&#1085;&#1086;&#1075;-&#1079;&#1085;&#1072;&#1095;&#1072;&#1112;&#1072;-&#1087;&#1088;&#1077;&#1095;&#1080;&#1096;&#1115;&#1077;&#1085;-&#1090;&#1077;&#1082;&#1089;&#1090;-&#1089;&#1083;-&#1075;&#1083;&#1072;&#1089;&#1085;&#1080;&#1082;-&#1088;&#1089;-120-04,-54-07,-104-09-i-36-10.html" TargetMode="External"/><Relationship Id="rId99" Type="http://schemas.openxmlformats.org/officeDocument/2006/relationships/hyperlink" Target="https://www.poverenik.rs/sr/&#1079;&#1072;&#1082;&#1086;&#1085;&#1080;/1368-&#1079;&#1072;&#1082;&#1086;&#1085;-&#1086;-&#1079;&#1072;&#1096;&#1090;&#1080;&#1090;&#1080;-&#1087;&#1086;&#1076;&#1072;&#1090;&#1072;&#1082;&#1072;-&#1086;-&#1083;&#1080;&#1095;&#1085;&#1086;&#1089;&#1090;&#1080;-&#1089;&#1083;-&#1075;&#1083;&#1072;&#1089;&#1085;&#1080;&#1082;-97-08,104-09-&#1076;&#1088;-&#1079;&#1072;&#1082;&#1086;&#1085;-68-12,-&#1086;&#1076;&#1083;&#1091;&#1082;&#1072;-&#1091;&#1089;-&#1080;-107-2012.html" TargetMode="External"/><Relationship Id="rId100" Type="http://schemas.openxmlformats.org/officeDocument/2006/relationships/hyperlink" Target="http://www.acas.rs/zakoni-i-drugi-propisi/zakoni/o-agenciji-za-borbu-protiv-korupcije/" TargetMode="External"/><Relationship Id="rId101" Type="http://schemas.openxmlformats.org/officeDocument/2006/relationships/hyperlink" Target="https://www.paragraf.rs/propisi/uredba_o_visini_naknade_nuznih_troskova_za_izdavanje_kopije_dokumenata_na_kojima_se_nalaze_informacije_od_javnog_znacaja.html" TargetMode="External"/><Relationship Id="rId102" Type="http://schemas.openxmlformats.org/officeDocument/2006/relationships/header" Target="header8.xml"/><Relationship Id="rId103" Type="http://schemas.openxmlformats.org/officeDocument/2006/relationships/footer" Target="footer8.xml"/><Relationship Id="rId104" Type="http://schemas.openxmlformats.org/officeDocument/2006/relationships/footnotes" Target="footnotes.xml"/><Relationship Id="rId105" Type="http://schemas.openxmlformats.org/officeDocument/2006/relationships/numbering" Target="numbering.xml"/><Relationship Id="rId106" Type="http://schemas.openxmlformats.org/officeDocument/2006/relationships/fontTable" Target="fontTable.xml"/><Relationship Id="rId107" Type="http://schemas.openxmlformats.org/officeDocument/2006/relationships/settings" Target="settings.xml"/><Relationship Id="rId108" Type="http://schemas.openxmlformats.org/officeDocument/2006/relationships/theme" Target="theme/theme1.xml"/><Relationship Id="rId109" Type="http://schemas.openxmlformats.org/officeDocument/2006/relationships/customXml" Target="../customXml/item1.xml"/>
</Relationships>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2.xml><?xml version="1.0" encoding="utf-8"?>
<dgm:dataModel xmlns:dgm="http://schemas.openxmlformats.org/drawingml/2006/diagram" xmlns:a="http://schemas.openxmlformats.org/drawingml/2006/main">
  <dgm:ptLst>
    <dgm:pt modelId="{C66D88AE-A37F-448D-A52F-9AA790BED345}" type="doc">
      <dgm:prSet loTypeId="urn:microsoft.com/office/officeart/2009/3/layout/HorizontalOrganizationChart" loCatId="hierarchy" qsTypeId="urn:microsoft.com/office/officeart/2005/8/quickstyle/simple1" qsCatId="simple" csTypeId="urn:microsoft.com/office/officeart/2005/8/colors/accent1_2" csCatId="accent1" phldr="1"/>
      <dgm:spPr/>
      <dgm:t>
        <a:bodyPr/>
        <a:lstStyle/>
        <a:p>
          <a:endParaRPr lang="en-US"/>
        </a:p>
      </dgm:t>
    </dgm:pt>
    <dgm:pt modelId="{0EA44954-89DD-4E4F-AA5A-001834C0962D}">
      <dgm:prSet phldrT="[Text]" custT="1"/>
      <dgm:spPr>
        <a:xfrm>
          <a:off x="460170" y="3264643"/>
          <a:ext cx="1046320" cy="319127"/>
        </a:xfrm>
        <a:prstGeom prst="rect">
          <a:avLst/>
        </a:prstGeom>
        <a:solidFill>
          <a:schemeClr val="accent4">
            <a:lumMod val="60000"/>
            <a:lumOff val="40000"/>
            <a:alpha val="87000"/>
          </a:schemeClr>
        </a:solidFill>
        <a:ln w="12700" cap="flat" cmpd="thickThin" algn="ctr">
          <a:solidFill>
            <a:scrgbClr r="0" g="0" b="0"/>
          </a:solidFill>
          <a:prstDash val="solid"/>
          <a:miter lim="800000"/>
        </a:ln>
        <a:effectLst/>
      </dgm:spPr>
      <dgm:t>
        <a:bodyPr/>
        <a:lstStyle/>
        <a:p>
          <a:r>
            <a:rPr lang="sr-Cyrl-RS" sz="800">
              <a:solidFill>
                <a:sysClr val="windowText" lastClr="000000"/>
              </a:solidFill>
              <a:latin typeface="Times New Roman" panose="02020603050405020304" pitchFamily="18" charset="0"/>
              <a:ea typeface="+mn-ea"/>
              <a:cs typeface="Times New Roman" panose="02020603050405020304" pitchFamily="18" charset="0"/>
            </a:rPr>
            <a:t>Директор</a:t>
          </a:r>
          <a:endParaRPr lang="en-U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9D03ED90-F56D-4C85-83C3-DED22028B458}" type="parTrans" cxnId="{97D0E226-1238-469D-8E1A-16B350E7230D}">
      <dgm:prSet/>
      <dgm:spPr/>
      <dgm:t>
        <a:bodyPr/>
        <a:lstStyle/>
        <a:p>
          <a:endParaRPr lang="en-US"/>
        </a:p>
      </dgm:t>
    </dgm:pt>
    <dgm:pt modelId="{227F53D4-DB43-4F94-B162-97AC0556DDAB}" type="sibTrans" cxnId="{97D0E226-1238-469D-8E1A-16B350E7230D}">
      <dgm:prSet/>
      <dgm:spPr/>
      <dgm:t>
        <a:bodyPr/>
        <a:lstStyle/>
        <a:p>
          <a:endParaRPr lang="en-US"/>
        </a:p>
      </dgm:t>
    </dgm:pt>
    <dgm:pt modelId="{2C0CA594-718A-455E-818F-F17E956A97CE}">
      <dgm:prSet custT="1"/>
      <dgm:spPr>
        <a:xfrm>
          <a:off x="2971339" y="227698"/>
          <a:ext cx="1046320" cy="319127"/>
        </a:xfrm>
        <a:prstGeom prst="rect">
          <a:avLst/>
        </a:prstGeom>
        <a:solidFill>
          <a:schemeClr val="accent4">
            <a:lumMod val="20000"/>
            <a:lumOff val="80000"/>
          </a:schemeClr>
        </a:solidFill>
        <a:ln w="12700" cap="flat" cmpd="thickThin" algn="ctr">
          <a:solidFill>
            <a:scrgbClr r="0" g="0" b="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 Одељење за контролу финансирања политичких активности</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E118387F-48B3-4EFB-80D6-7B42FA229337}" type="parTrans" cxnId="{6674DE9F-46C0-4987-8BF2-AB670254670F}">
      <dgm:prSet/>
      <dgm:spPr>
        <a:xfrm>
          <a:off x="2762075" y="387262"/>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4B8BD1FB-D271-4C53-BECE-6156BB9CD4CD}" type="sibTrans" cxnId="{6674DE9F-46C0-4987-8BF2-AB670254670F}">
      <dgm:prSet/>
      <dgm:spPr/>
      <dgm:t>
        <a:bodyPr/>
        <a:lstStyle/>
        <a:p>
          <a:endParaRPr lang="en-US"/>
        </a:p>
      </dgm:t>
    </dgm:pt>
    <dgm:pt modelId="{F016047E-72CB-4E44-8387-22E1B277A17B}">
      <dgm:prSet custT="1"/>
      <dgm:spPr>
        <a:xfrm>
          <a:off x="4226923" y="2740"/>
          <a:ext cx="1046320" cy="319127"/>
        </a:xfrm>
        <a:prstGeom prst="rect">
          <a:avLst/>
        </a:prstGeom>
        <a:solidFill>
          <a:schemeClr val="accent4">
            <a:lumMod val="20000"/>
            <a:lumOff val="80000"/>
          </a:schemeClr>
        </a:solidFill>
        <a:ln w="12700" cap="flat" cmpd="thickThin" algn="ctr">
          <a:solidFill>
            <a:scrgbClr r="0" g="0" b="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 Одсек за контролу извештаја</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3BBF06F9-39D1-444D-8525-CC6F0A211C35}" type="parTrans" cxnId="{35DAE752-E44F-4DB9-A7CB-BAD6BA9666B5}">
      <dgm:prSet/>
      <dgm:spPr>
        <a:xfrm>
          <a:off x="4017659" y="162303"/>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E001A61C-9394-4F3F-AF29-F1FB64DAA64C}" type="sibTrans" cxnId="{35DAE752-E44F-4DB9-A7CB-BAD6BA9666B5}">
      <dgm:prSet/>
      <dgm:spPr/>
      <dgm:t>
        <a:bodyPr/>
        <a:lstStyle/>
        <a:p>
          <a:endParaRPr lang="en-US"/>
        </a:p>
      </dgm:t>
    </dgm:pt>
    <dgm:pt modelId="{C2281338-2DFD-42BF-9F9E-6152CEC8FBC6}">
      <dgm:prSet custT="1"/>
      <dgm:spPr>
        <a:xfrm>
          <a:off x="4216983" y="427810"/>
          <a:ext cx="1046320" cy="319127"/>
        </a:xfrm>
        <a:prstGeom prst="rect">
          <a:avLst/>
        </a:prstGeom>
        <a:solidFill>
          <a:schemeClr val="accent4">
            <a:lumMod val="20000"/>
            <a:lumOff val="80000"/>
          </a:schemeClr>
        </a:solidFill>
        <a:ln w="12700" cap="flat" cmpd="thinThick" algn="ctr">
          <a:solidFill>
            <a:sysClr val="windowText" lastClr="000000"/>
          </a:solidFill>
          <a:prstDash val="solid"/>
          <a:miter lim="800000"/>
        </a:ln>
        <a:effectLst/>
      </dgm:spPr>
      <dgm:t>
        <a:bodyPr/>
        <a:lstStyle/>
        <a:p>
          <a:r>
            <a:rPr lang="en-US" sz="700">
              <a:solidFill>
                <a:sysClr val="window" lastClr="FFFFFF"/>
              </a:solidFill>
              <a:latin typeface="Calibri" panose="020F0502020204030204"/>
              <a:ea typeface="+mn-ea"/>
              <a:cs typeface="+mn-cs"/>
            </a:rPr>
            <a:t> </a:t>
          </a:r>
          <a:r>
            <a:rPr lang="en-US" sz="800">
              <a:solidFill>
                <a:sysClr val="windowText" lastClr="000000"/>
              </a:solidFill>
              <a:latin typeface="Times New Roman" panose="02020603050405020304" pitchFamily="18" charset="0"/>
              <a:ea typeface="+mn-ea"/>
              <a:cs typeface="Times New Roman" panose="02020603050405020304" pitchFamily="18" charset="0"/>
            </a:rPr>
            <a:t>Одсек за припрему и евиденције</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529D4180-A59D-4641-8066-FF778961BB39}" type="parTrans" cxnId="{9D52086A-29A4-4015-9DC2-47C0DCBD5BB0}">
      <dgm:prSet/>
      <dgm:spPr>
        <a:xfrm>
          <a:off x="4017659" y="387262"/>
          <a:ext cx="199324" cy="200111"/>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1D85BFDB-1E1F-409F-A967-DE83310E1F5F}" type="sibTrans" cxnId="{9D52086A-29A4-4015-9DC2-47C0DCBD5BB0}">
      <dgm:prSet/>
      <dgm:spPr/>
      <dgm:t>
        <a:bodyPr/>
        <a:lstStyle/>
        <a:p>
          <a:endParaRPr lang="en-US"/>
        </a:p>
      </dgm:t>
    </dgm:pt>
    <dgm:pt modelId="{4E882019-6F26-4821-9DC4-8F7616C7B349}">
      <dgm:prSet custT="1"/>
      <dgm:spPr>
        <a:xfrm>
          <a:off x="2971339" y="677616"/>
          <a:ext cx="1046320" cy="319127"/>
        </a:xfrm>
        <a:prstGeom prst="rect">
          <a:avLst/>
        </a:prstGeom>
        <a:solidFill>
          <a:schemeClr val="accent4">
            <a:lumMod val="20000"/>
            <a:lumOff val="80000"/>
          </a:schemeClr>
        </a:solidFill>
        <a:ln w="12700" cap="flat" cmpd="thinThick" algn="ctr">
          <a:solidFill>
            <a:sysClr val="windowText" lastClr="000000"/>
          </a:solidFill>
          <a:prstDash val="solid"/>
          <a:miter lim="800000"/>
        </a:ln>
        <a:effectLst/>
      </dgm:spPr>
      <dgm:t>
        <a:bodyPr/>
        <a:lstStyle/>
        <a:p>
          <a:r>
            <a:rPr lang="en-US" sz="700">
              <a:solidFill>
                <a:sysClr val="window" lastClr="FFFFFF"/>
              </a:solidFill>
              <a:latin typeface="Calibri" panose="020F0502020204030204"/>
              <a:ea typeface="+mn-ea"/>
              <a:cs typeface="+mn-cs"/>
            </a:rPr>
            <a:t> </a:t>
          </a:r>
          <a:r>
            <a:rPr lang="en-US" sz="800">
              <a:solidFill>
                <a:sysClr val="windowText" lastClr="000000"/>
              </a:solidFill>
              <a:latin typeface="Times New Roman" panose="02020603050405020304" pitchFamily="18" charset="0"/>
              <a:ea typeface="+mn-ea"/>
              <a:cs typeface="Times New Roman" panose="02020603050405020304" pitchFamily="18" charset="0"/>
            </a:rPr>
            <a:t>Одсек за поступање у случајевима повреде закона</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0C98FB7F-BBB2-44A2-92FD-9CBCCFC1E2EF}" type="parTrans" cxnId="{32FF49F9-606B-4D25-8887-8484D3023DC6}">
      <dgm:prSet/>
      <dgm:spPr>
        <a:xfrm>
          <a:off x="2762075" y="612221"/>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E91FE65C-6F6E-413F-8EF7-62DD6BF47427}" type="sibTrans" cxnId="{32FF49F9-606B-4D25-8887-8484D3023DC6}">
      <dgm:prSet/>
      <dgm:spPr/>
      <dgm:t>
        <a:bodyPr/>
        <a:lstStyle/>
        <a:p>
          <a:endParaRPr lang="en-US"/>
        </a:p>
      </dgm:t>
    </dgm:pt>
    <dgm:pt modelId="{6C668DDE-0531-4092-9A10-20454A7AA154}">
      <dgm:prSet custT="1"/>
      <dgm:spPr>
        <a:xfrm>
          <a:off x="1715755" y="1127534"/>
          <a:ext cx="1046320" cy="319127"/>
        </a:xfrm>
        <a:prstGeom prst="rect">
          <a:avLst/>
        </a:prstGeom>
        <a:solidFill>
          <a:schemeClr val="accent4">
            <a:lumMod val="40000"/>
            <a:lumOff val="60000"/>
          </a:schemeClr>
        </a:solidFill>
        <a:ln w="12700" cap="rnd" cmpd="thickThin"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Сектор за проверу имовине</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B669F5A4-55CE-4BC9-9EDA-F29E0E26494D}" type="parTrans" cxnId="{E6A1148F-44B5-4C5D-AD50-A655348B676E}">
      <dgm:prSet/>
      <dgm:spPr>
        <a:xfrm>
          <a:off x="1506491" y="1287098"/>
          <a:ext cx="209264" cy="2587026"/>
        </a:xfrm>
        <a:custGeom>
          <a:avLst/>
          <a:gdLst/>
          <a:ahLst/>
          <a:cxnLst/>
          <a:rect l="0" t="0" r="0" b="0"/>
          <a:pathLst>
            <a:path>
              <a:moveTo>
                <a:pt x="0" y="2601141"/>
              </a:moveTo>
              <a:lnTo>
                <a:pt x="105202" y="2601141"/>
              </a:lnTo>
              <a:lnTo>
                <a:pt x="105202" y="0"/>
              </a:lnTo>
              <a:lnTo>
                <a:pt x="210405" y="0"/>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n-US"/>
        </a:p>
      </dgm:t>
    </dgm:pt>
    <dgm:pt modelId="{085F61B7-4A20-49E4-9F4C-7D8C660FA0AC}" type="sibTrans" cxnId="{E6A1148F-44B5-4C5D-AD50-A655348B676E}">
      <dgm:prSet/>
      <dgm:spPr/>
      <dgm:t>
        <a:bodyPr/>
        <a:lstStyle/>
        <a:p>
          <a:endParaRPr lang="en-US"/>
        </a:p>
      </dgm:t>
    </dgm:pt>
    <dgm:pt modelId="{D54AB751-3B55-4BA2-8B06-6A65641678DA}">
      <dgm:prSet custT="1"/>
      <dgm:spPr>
        <a:xfrm>
          <a:off x="2971339" y="1127534"/>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Одељење за проверу имовине</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B7E94EAA-CC02-4EFB-9FC8-2BCDC542999B}" type="parTrans" cxnId="{8D1B4761-C1EB-495D-9984-AA2355038213}">
      <dgm:prSet/>
      <dgm:spPr>
        <a:xfrm>
          <a:off x="2762075" y="1241378"/>
          <a:ext cx="209264" cy="91440"/>
        </a:xfrm>
        <a:custGeom>
          <a:avLst/>
          <a:gdLst/>
          <a:ahLst/>
          <a:cxnLst/>
          <a:rect l="0" t="0" r="0" b="0"/>
          <a:pathLst>
            <a:path>
              <a:moveTo>
                <a:pt x="0" y="45720"/>
              </a:moveTo>
              <a:lnTo>
                <a:pt x="210405" y="4572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E25C918A-1B19-4D26-B538-16956D4B03A2}" type="sibTrans" cxnId="{8D1B4761-C1EB-495D-9984-AA2355038213}">
      <dgm:prSet/>
      <dgm:spPr/>
      <dgm:t>
        <a:bodyPr/>
        <a:lstStyle/>
        <a:p>
          <a:endParaRPr lang="en-US"/>
        </a:p>
      </dgm:t>
    </dgm:pt>
    <dgm:pt modelId="{6FAE5509-04F3-45E7-BD3C-03F97510894F}">
      <dgm:prSet custT="1"/>
      <dgm:spPr>
        <a:xfrm>
          <a:off x="4226923" y="902575"/>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Одсек за послове провере имовине</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5945A770-C81F-4AA4-8B0F-56EA1768D990}" type="parTrans" cxnId="{BA0F006F-DA2C-4D93-AE06-BDE5FF31D598}">
      <dgm:prSet/>
      <dgm:spPr>
        <a:xfrm>
          <a:off x="4017659" y="1062139"/>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C09F82AE-5325-4815-8CE8-6CCFBAE45D49}" type="sibTrans" cxnId="{BA0F006F-DA2C-4D93-AE06-BDE5FF31D598}">
      <dgm:prSet/>
      <dgm:spPr/>
      <dgm:t>
        <a:bodyPr/>
        <a:lstStyle/>
        <a:p>
          <a:endParaRPr lang="en-US"/>
        </a:p>
      </dgm:t>
    </dgm:pt>
    <dgm:pt modelId="{B72C7813-EB18-42C9-B1C1-D6B5D5D5B2E9}">
      <dgm:prSet custT="1"/>
      <dgm:spPr>
        <a:xfrm>
          <a:off x="4226923" y="1352493"/>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Одсек за поступање у случајевима повреде закона</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B2E97B22-8E66-4FCD-A781-257B2A7FDE4C}" type="parTrans" cxnId="{F5569794-6B41-4E3E-B783-11E458963483}">
      <dgm:prSet/>
      <dgm:spPr>
        <a:xfrm>
          <a:off x="4017659" y="1287098"/>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9678ACF2-9D87-4415-8E80-2218CAF79F13}" type="sibTrans" cxnId="{F5569794-6B41-4E3E-B783-11E458963483}">
      <dgm:prSet/>
      <dgm:spPr/>
      <dgm:t>
        <a:bodyPr/>
        <a:lstStyle/>
        <a:p>
          <a:endParaRPr lang="en-US"/>
        </a:p>
      </dgm:t>
    </dgm:pt>
    <dgm:pt modelId="{54911D31-3CD0-48BF-9BAD-8680FF8FF69C}">
      <dgm:prSet custT="1"/>
      <dgm:spPr>
        <a:xfrm>
          <a:off x="1715755" y="2027369"/>
          <a:ext cx="1046320" cy="319127"/>
        </a:xfrm>
        <a:prstGeom prst="rect">
          <a:avLst/>
        </a:prstGeom>
        <a:solidFill>
          <a:schemeClr val="accent4">
            <a:lumMod val="40000"/>
            <a:lumOff val="6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Сектор за сукоб интереса и питања лобирања</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3CA48F58-8DA7-4819-8763-66C5DB2C3707}" type="parTrans" cxnId="{8E701E72-BCDB-4E76-8881-1D7D541FE5A2}">
      <dgm:prSet/>
      <dgm:spPr>
        <a:xfrm>
          <a:off x="1506491" y="2186933"/>
          <a:ext cx="209264" cy="1687191"/>
        </a:xfrm>
        <a:custGeom>
          <a:avLst/>
          <a:gdLst/>
          <a:ahLst/>
          <a:cxnLst/>
          <a:rect l="0" t="0" r="0" b="0"/>
          <a:pathLst>
            <a:path>
              <a:moveTo>
                <a:pt x="0" y="1696396"/>
              </a:moveTo>
              <a:lnTo>
                <a:pt x="105202" y="1696396"/>
              </a:lnTo>
              <a:lnTo>
                <a:pt x="105202" y="0"/>
              </a:lnTo>
              <a:lnTo>
                <a:pt x="210405" y="0"/>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n-US"/>
        </a:p>
      </dgm:t>
    </dgm:pt>
    <dgm:pt modelId="{C6607CC3-B69C-4EBA-AD73-058E2657ADFB}" type="sibTrans" cxnId="{8E701E72-BCDB-4E76-8881-1D7D541FE5A2}">
      <dgm:prSet/>
      <dgm:spPr/>
      <dgm:t>
        <a:bodyPr/>
        <a:lstStyle/>
        <a:p>
          <a:endParaRPr lang="en-US"/>
        </a:p>
      </dgm:t>
    </dgm:pt>
    <dgm:pt modelId="{57A73354-61C6-4F7D-A364-F0ADE7BC7775}">
      <dgm:prSet custT="1"/>
      <dgm:spPr>
        <a:xfrm>
          <a:off x="2971339" y="1802410"/>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Одељење за решавање о сукобу интереса</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B0CA04F2-D02E-4F7C-851C-72B2860AD3A7}" type="parTrans" cxnId="{BF4DE13C-0A9B-4158-975C-121CBD98347F}">
      <dgm:prSet/>
      <dgm:spPr>
        <a:xfrm>
          <a:off x="2762075" y="1961974"/>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2848BB0B-5D98-4A72-972E-D943626D3DC7}" type="sibTrans" cxnId="{BF4DE13C-0A9B-4158-975C-121CBD98347F}">
      <dgm:prSet/>
      <dgm:spPr/>
      <dgm:t>
        <a:bodyPr/>
        <a:lstStyle/>
        <a:p>
          <a:endParaRPr lang="en-US"/>
        </a:p>
      </dgm:t>
    </dgm:pt>
    <dgm:pt modelId="{CB9332C0-2D3A-4786-A5C6-7EAC6BBC2925}">
      <dgm:prSet custT="1"/>
      <dgm:spPr>
        <a:xfrm>
          <a:off x="4226923" y="1802410"/>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 Одсек за контролу преноса управљачких права</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A136C461-B808-4214-B35E-CADB3F9A74A8}" type="parTrans" cxnId="{FEB14EA5-0D88-4A7B-A348-48580D58F327}">
      <dgm:prSet/>
      <dgm:spPr>
        <a:xfrm>
          <a:off x="4017659" y="1916254"/>
          <a:ext cx="209264" cy="91440"/>
        </a:xfrm>
        <a:custGeom>
          <a:avLst/>
          <a:gdLst/>
          <a:ahLst/>
          <a:cxnLst/>
          <a:rect l="0" t="0" r="0" b="0"/>
          <a:pathLst>
            <a:path>
              <a:moveTo>
                <a:pt x="0" y="45720"/>
              </a:moveTo>
              <a:lnTo>
                <a:pt x="210405" y="4572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8804FC52-8C67-4BBF-A2FD-32855432ED2A}" type="sibTrans" cxnId="{FEB14EA5-0D88-4A7B-A348-48580D58F327}">
      <dgm:prSet/>
      <dgm:spPr/>
      <dgm:t>
        <a:bodyPr/>
        <a:lstStyle/>
        <a:p>
          <a:endParaRPr lang="en-US"/>
        </a:p>
      </dgm:t>
    </dgm:pt>
    <dgm:pt modelId="{951A654F-DB44-4D98-9C9E-84D328CBE73C}">
      <dgm:prSet custT="1"/>
      <dgm:spPr>
        <a:xfrm>
          <a:off x="2971339" y="2252328"/>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Група за питања лобирања</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5B4BD0B3-3C9E-44CB-9834-A0A24AA23DCE}" type="parTrans" cxnId="{DA5D9BCC-BD05-46D9-B453-B0B48A36FFE3}">
      <dgm:prSet/>
      <dgm:spPr>
        <a:xfrm>
          <a:off x="2762075" y="2186933"/>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71C8ECAD-85FF-496A-9693-9C28D0E504E1}" type="sibTrans" cxnId="{DA5D9BCC-BD05-46D9-B453-B0B48A36FFE3}">
      <dgm:prSet/>
      <dgm:spPr/>
      <dgm:t>
        <a:bodyPr/>
        <a:lstStyle/>
        <a:p>
          <a:endParaRPr lang="en-US"/>
        </a:p>
      </dgm:t>
    </dgm:pt>
    <dgm:pt modelId="{DBD165EE-F8A6-4E5C-BFCC-ED22C882EE10}">
      <dgm:prSet custT="1"/>
      <dgm:spPr>
        <a:xfrm>
          <a:off x="1715755" y="2702246"/>
          <a:ext cx="1046320" cy="319127"/>
        </a:xfrm>
        <a:prstGeom prst="rect">
          <a:avLst/>
        </a:prstGeom>
        <a:solidFill>
          <a:schemeClr val="accent4">
            <a:lumMod val="40000"/>
            <a:lumOff val="6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Сектор за превенцију и јачање интегритета</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D136ADDD-FFB1-4C9E-AD15-94FB7E6073A4}" type="parTrans" cxnId="{772496C6-7E51-4564-AF13-A382B5A8D23D}">
      <dgm:prSet/>
      <dgm:spPr>
        <a:xfrm>
          <a:off x="1506491" y="2861810"/>
          <a:ext cx="209264" cy="1012314"/>
        </a:xfrm>
        <a:custGeom>
          <a:avLst/>
          <a:gdLst/>
          <a:ahLst/>
          <a:cxnLst/>
          <a:rect l="0" t="0" r="0" b="0"/>
          <a:pathLst>
            <a:path>
              <a:moveTo>
                <a:pt x="0" y="1017837"/>
              </a:moveTo>
              <a:lnTo>
                <a:pt x="105202" y="1017837"/>
              </a:lnTo>
              <a:lnTo>
                <a:pt x="105202" y="0"/>
              </a:lnTo>
              <a:lnTo>
                <a:pt x="210405" y="0"/>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n-US"/>
        </a:p>
      </dgm:t>
    </dgm:pt>
    <dgm:pt modelId="{974F623F-3200-45C8-8EBD-19974612E057}" type="sibTrans" cxnId="{772496C6-7E51-4564-AF13-A382B5A8D23D}">
      <dgm:prSet/>
      <dgm:spPr/>
      <dgm:t>
        <a:bodyPr/>
        <a:lstStyle/>
        <a:p>
          <a:endParaRPr lang="en-US"/>
        </a:p>
      </dgm:t>
    </dgm:pt>
    <dgm:pt modelId="{857D9191-D09C-4EC7-80AD-67DC8ACE004F}">
      <dgm:prSet custT="1"/>
      <dgm:spPr>
        <a:xfrm>
          <a:off x="2971339" y="2702246"/>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b="0">
              <a:solidFill>
                <a:sysClr val="windowText" lastClr="000000"/>
              </a:solidFill>
              <a:latin typeface="Times New Roman" panose="02020603050405020304" pitchFamily="18" charset="0"/>
              <a:ea typeface="+mn-ea"/>
              <a:cs typeface="Times New Roman" panose="02020603050405020304" pitchFamily="18" charset="0"/>
            </a:rPr>
            <a:t>Одељење за јачање институционалног интегритета</a:t>
          </a:r>
          <a:endParaRPr lang="sr-Latn-RS" sz="800" b="0">
            <a:solidFill>
              <a:sysClr val="windowText" lastClr="000000"/>
            </a:solidFill>
            <a:latin typeface="Times New Roman" panose="02020603050405020304" pitchFamily="18" charset="0"/>
            <a:ea typeface="+mn-ea"/>
            <a:cs typeface="Times New Roman" panose="02020603050405020304" pitchFamily="18" charset="0"/>
          </a:endParaRPr>
        </a:p>
      </dgm:t>
    </dgm:pt>
    <dgm:pt modelId="{5E312B24-EF0D-4E94-9DF9-2ACDEA79EA16}" type="parTrans" cxnId="{481DAE0A-2C28-4BBB-857A-BC3CABA4BA02}">
      <dgm:prSet/>
      <dgm:spPr>
        <a:xfrm>
          <a:off x="2762075" y="2816090"/>
          <a:ext cx="209264" cy="91440"/>
        </a:xfrm>
        <a:custGeom>
          <a:avLst/>
          <a:gdLst/>
          <a:ahLst/>
          <a:cxnLst/>
          <a:rect l="0" t="0" r="0" b="0"/>
          <a:pathLst>
            <a:path>
              <a:moveTo>
                <a:pt x="0" y="45720"/>
              </a:moveTo>
              <a:lnTo>
                <a:pt x="210405" y="4572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21C66AD5-C7C2-43E0-BA24-E9B28D2CA8D6}" type="sibTrans" cxnId="{481DAE0A-2C28-4BBB-857A-BC3CABA4BA02}">
      <dgm:prSet/>
      <dgm:spPr/>
      <dgm:t>
        <a:bodyPr/>
        <a:lstStyle/>
        <a:p>
          <a:endParaRPr lang="en-US"/>
        </a:p>
      </dgm:t>
    </dgm:pt>
    <dgm:pt modelId="{3DC04346-DB29-44B6-BC02-823CEC8968C8}">
      <dgm:prSet custT="1"/>
      <dgm:spPr>
        <a:xfrm>
          <a:off x="4226923" y="2477287"/>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Одсек за планове интегритета и анализу</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C3EF8630-C79A-4906-A3A2-1B36F09FA3FF}" type="parTrans" cxnId="{A5ED0037-ECB8-4615-908E-EE1D1C0E906F}">
      <dgm:prSet/>
      <dgm:spPr>
        <a:xfrm>
          <a:off x="4017659" y="2636851"/>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F7BEEFDD-7611-410B-B2A6-8FFDAFEBF6F4}" type="sibTrans" cxnId="{A5ED0037-ECB8-4615-908E-EE1D1C0E906F}">
      <dgm:prSet/>
      <dgm:spPr/>
      <dgm:t>
        <a:bodyPr/>
        <a:lstStyle/>
        <a:p>
          <a:endParaRPr lang="en-US"/>
        </a:p>
      </dgm:t>
    </dgm:pt>
    <dgm:pt modelId="{9DE66D49-2455-41F8-AA3E-8F57EDA7B71E}">
      <dgm:prSet custT="1"/>
      <dgm:spPr>
        <a:xfrm>
          <a:off x="4226923" y="2927205"/>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 Одсек за едукације, антикорупцијске планове и Стратегију</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23DF2E90-B55C-401D-B745-A247474E88E2}" type="parTrans" cxnId="{16108AC3-EAB7-421F-B178-B71A30773BBA}">
      <dgm:prSet/>
      <dgm:spPr>
        <a:xfrm>
          <a:off x="4017659" y="2861810"/>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A17D1194-32BF-4B39-88B4-5DA2EF90E402}" type="sibTrans" cxnId="{16108AC3-EAB7-421F-B178-B71A30773BBA}">
      <dgm:prSet/>
      <dgm:spPr/>
      <dgm:t>
        <a:bodyPr/>
        <a:lstStyle/>
        <a:p>
          <a:endParaRPr lang="en-US"/>
        </a:p>
      </dgm:t>
    </dgm:pt>
    <dgm:pt modelId="{A7EF8F44-B5F2-4865-9A0E-0B4C71808794}">
      <dgm:prSet custT="1"/>
      <dgm:spPr>
        <a:xfrm>
          <a:off x="1715755" y="3377122"/>
          <a:ext cx="1046320" cy="319127"/>
        </a:xfrm>
        <a:prstGeom prst="rect">
          <a:avLst/>
        </a:prstGeom>
        <a:solidFill>
          <a:schemeClr val="accent4">
            <a:lumMod val="40000"/>
            <a:lumOff val="6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Сектор за сарадњу са медијима и цивилним друштвом</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21E58C51-B02E-4EA1-A489-1CBD64FA76DF}" type="parTrans" cxnId="{37383C7A-7E4F-47A0-BC84-1D0C6B0A0915}">
      <dgm:prSet/>
      <dgm:spPr>
        <a:xfrm>
          <a:off x="1506491" y="3536686"/>
          <a:ext cx="209264" cy="337438"/>
        </a:xfrm>
        <a:custGeom>
          <a:avLst/>
          <a:gdLst/>
          <a:ahLst/>
          <a:cxnLst/>
          <a:rect l="0" t="0" r="0" b="0"/>
          <a:pathLst>
            <a:path>
              <a:moveTo>
                <a:pt x="0" y="339279"/>
              </a:moveTo>
              <a:lnTo>
                <a:pt x="105202" y="339279"/>
              </a:lnTo>
              <a:lnTo>
                <a:pt x="105202" y="0"/>
              </a:lnTo>
              <a:lnTo>
                <a:pt x="210405" y="0"/>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n-US"/>
        </a:p>
      </dgm:t>
    </dgm:pt>
    <dgm:pt modelId="{1153C5D0-365D-43E0-92D2-45BAD31F9622}" type="sibTrans" cxnId="{37383C7A-7E4F-47A0-BC84-1D0C6B0A0915}">
      <dgm:prSet/>
      <dgm:spPr/>
      <dgm:t>
        <a:bodyPr/>
        <a:lstStyle/>
        <a:p>
          <a:endParaRPr lang="en-US"/>
        </a:p>
      </dgm:t>
    </dgm:pt>
    <dgm:pt modelId="{5EF8F53E-487F-4BE8-A3E9-B9C33CC87CA1}">
      <dgm:prSet custT="1"/>
      <dgm:spPr>
        <a:xfrm>
          <a:off x="2971339" y="3152163"/>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 Група за сарадњу са медијима</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91448381-241F-461A-BBEB-E2A509F4CCEE}" type="parTrans" cxnId="{3A49B7E7-3B51-4815-9911-2C612A86AA53}">
      <dgm:prSet/>
      <dgm:spPr>
        <a:xfrm>
          <a:off x="2762075" y="3311727"/>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53EF7855-24F4-41E7-8ED1-68F769E21F91}" type="sibTrans" cxnId="{3A49B7E7-3B51-4815-9911-2C612A86AA53}">
      <dgm:prSet/>
      <dgm:spPr/>
      <dgm:t>
        <a:bodyPr/>
        <a:lstStyle/>
        <a:p>
          <a:endParaRPr lang="en-US"/>
        </a:p>
      </dgm:t>
    </dgm:pt>
    <dgm:pt modelId="{01207933-6577-49BB-8123-969F5F58EA91}">
      <dgm:prSet custT="1"/>
      <dgm:spPr>
        <a:xfrm>
          <a:off x="2971339" y="3602081"/>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Група за сарадњу са цивилним друштвом</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91F582F4-04CA-4AD8-AAED-D08BDBFE1CED}" type="parTrans" cxnId="{0ADEA507-6850-447A-9CA5-D4013ADA245B}">
      <dgm:prSet/>
      <dgm:spPr>
        <a:xfrm>
          <a:off x="2762075" y="3536686"/>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731079C4-DF4F-4490-B7F5-DAF379D70EE8}" type="sibTrans" cxnId="{0ADEA507-6850-447A-9CA5-D4013ADA245B}">
      <dgm:prSet/>
      <dgm:spPr/>
      <dgm:t>
        <a:bodyPr/>
        <a:lstStyle/>
        <a:p>
          <a:endParaRPr lang="en-US"/>
        </a:p>
      </dgm:t>
    </dgm:pt>
    <dgm:pt modelId="{15DCA372-5726-410E-83AA-DEFB9714568F}">
      <dgm:prSet custT="1"/>
      <dgm:spPr>
        <a:xfrm>
          <a:off x="1715755" y="4051999"/>
          <a:ext cx="1046320" cy="319127"/>
        </a:xfrm>
        <a:prstGeom prst="rect">
          <a:avLst/>
        </a:prstGeom>
        <a:solidFill>
          <a:schemeClr val="accent4">
            <a:lumMod val="40000"/>
            <a:lumOff val="6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Сектор за регистре и евиденције</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4666DBB5-80FA-4FC7-AEDE-8F8CA0FA3D6E}" type="parTrans" cxnId="{D76B3B4F-888B-4083-A2A3-A90EEB49AB90}">
      <dgm:prSet/>
      <dgm:spPr>
        <a:xfrm>
          <a:off x="1506491" y="3874124"/>
          <a:ext cx="209264" cy="337438"/>
        </a:xfrm>
        <a:custGeom>
          <a:avLst/>
          <a:gdLst/>
          <a:ahLst/>
          <a:cxnLst/>
          <a:rect l="0" t="0" r="0" b="0"/>
          <a:pathLst>
            <a:path>
              <a:moveTo>
                <a:pt x="0" y="0"/>
              </a:moveTo>
              <a:lnTo>
                <a:pt x="105202" y="0"/>
              </a:lnTo>
              <a:lnTo>
                <a:pt x="105202" y="339279"/>
              </a:lnTo>
              <a:lnTo>
                <a:pt x="210405" y="339279"/>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n-US"/>
        </a:p>
      </dgm:t>
    </dgm:pt>
    <dgm:pt modelId="{631D6CC1-D1B3-4462-B969-56408F22C30A}" type="sibTrans" cxnId="{D76B3B4F-888B-4083-A2A3-A90EEB49AB90}">
      <dgm:prSet/>
      <dgm:spPr/>
      <dgm:t>
        <a:bodyPr/>
        <a:lstStyle/>
        <a:p>
          <a:endParaRPr lang="en-US"/>
        </a:p>
      </dgm:t>
    </dgm:pt>
    <dgm:pt modelId="{319437E0-A2F5-4E94-8E3D-462B48ACB0D7}">
      <dgm:prSet custT="1"/>
      <dgm:spPr>
        <a:xfrm>
          <a:off x="2971339" y="4051999"/>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Одељење за регистре и евиденције</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04F2FEFF-2F2C-456F-B887-BFBB3C01BE6B}" type="parTrans" cxnId="{AFA18F93-A8CC-4A3C-9106-D30980E6590D}">
      <dgm:prSet/>
      <dgm:spPr>
        <a:xfrm>
          <a:off x="2762075" y="4165843"/>
          <a:ext cx="209264" cy="91440"/>
        </a:xfrm>
        <a:custGeom>
          <a:avLst/>
          <a:gdLst/>
          <a:ahLst/>
          <a:cxnLst/>
          <a:rect l="0" t="0" r="0" b="0"/>
          <a:pathLst>
            <a:path>
              <a:moveTo>
                <a:pt x="0" y="45720"/>
              </a:moveTo>
              <a:lnTo>
                <a:pt x="210405" y="4572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F01B06C4-58FC-4DD9-91CC-F39E420032C6}" type="sibTrans" cxnId="{AFA18F93-A8CC-4A3C-9106-D30980E6590D}">
      <dgm:prSet/>
      <dgm:spPr/>
      <dgm:t>
        <a:bodyPr/>
        <a:lstStyle/>
        <a:p>
          <a:endParaRPr lang="en-US"/>
        </a:p>
      </dgm:t>
    </dgm:pt>
    <dgm:pt modelId="{8AB3B717-D442-4882-B88F-2D2F2D054F5E}">
      <dgm:prSet custT="1"/>
      <dgm:spPr>
        <a:xfrm>
          <a:off x="4226923" y="3827040"/>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Одсек за регистре</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1D118CDC-63F2-4FA1-9089-E24D28ACB219}" type="parTrans" cxnId="{8B598C61-E2FD-48B0-9532-A6E47C0D1294}">
      <dgm:prSet/>
      <dgm:spPr>
        <a:xfrm>
          <a:off x="4017659" y="3986604"/>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75D74E66-8F88-4C01-9C67-D2E374B1BE62}" type="sibTrans" cxnId="{8B598C61-E2FD-48B0-9532-A6E47C0D1294}">
      <dgm:prSet/>
      <dgm:spPr/>
      <dgm:t>
        <a:bodyPr/>
        <a:lstStyle/>
        <a:p>
          <a:endParaRPr lang="en-US"/>
        </a:p>
      </dgm:t>
    </dgm:pt>
    <dgm:pt modelId="{11250E56-4B52-417B-B29A-64A81DCE26CF}">
      <dgm:prSet custT="1"/>
      <dgm:spPr>
        <a:xfrm>
          <a:off x="4226923" y="4276958"/>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 Група за евиденције и извештавање</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5FFC97E2-CBD1-4EC5-ADF6-15EB4CE61796}" type="parTrans" cxnId="{E6079D5C-3B8E-4E01-9A3D-B08C1A0051D2}">
      <dgm:prSet/>
      <dgm:spPr>
        <a:xfrm>
          <a:off x="4017659" y="4211563"/>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8E1FC7EA-9CDB-4724-A878-6E9ECD281E8B}" type="sibTrans" cxnId="{E6079D5C-3B8E-4E01-9A3D-B08C1A0051D2}">
      <dgm:prSet/>
      <dgm:spPr/>
      <dgm:t>
        <a:bodyPr/>
        <a:lstStyle/>
        <a:p>
          <a:endParaRPr lang="en-US"/>
        </a:p>
      </dgm:t>
    </dgm:pt>
    <dgm:pt modelId="{8ABFE73D-6F86-4D35-B07A-F9144212C271}">
      <dgm:prSet custT="1"/>
      <dgm:spPr>
        <a:xfrm>
          <a:off x="1715755" y="4951834"/>
          <a:ext cx="1046320" cy="319127"/>
        </a:xfrm>
        <a:prstGeom prst="rect">
          <a:avLst/>
        </a:prstGeom>
        <a:solidFill>
          <a:schemeClr val="accent4">
            <a:lumMod val="40000"/>
            <a:lumOff val="6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Сектор за правне послове</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7A40BE00-A6FF-4096-8175-2A62D9C11C5B}" type="parTrans" cxnId="{D7951FDD-6883-44BC-893B-8957DA956153}">
      <dgm:prSet/>
      <dgm:spPr>
        <a:xfrm>
          <a:off x="1506491" y="3874124"/>
          <a:ext cx="209264" cy="1237273"/>
        </a:xfrm>
        <a:custGeom>
          <a:avLst/>
          <a:gdLst/>
          <a:ahLst/>
          <a:cxnLst/>
          <a:rect l="0" t="0" r="0" b="0"/>
          <a:pathLst>
            <a:path>
              <a:moveTo>
                <a:pt x="0" y="0"/>
              </a:moveTo>
              <a:lnTo>
                <a:pt x="105202" y="0"/>
              </a:lnTo>
              <a:lnTo>
                <a:pt x="105202" y="1244024"/>
              </a:lnTo>
              <a:lnTo>
                <a:pt x="210405" y="1244024"/>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n-US"/>
        </a:p>
      </dgm:t>
    </dgm:pt>
    <dgm:pt modelId="{C50BA88B-F0C8-4988-9863-5945AE19CC12}" type="sibTrans" cxnId="{D7951FDD-6883-44BC-893B-8957DA956153}">
      <dgm:prSet/>
      <dgm:spPr/>
      <dgm:t>
        <a:bodyPr/>
        <a:lstStyle/>
        <a:p>
          <a:endParaRPr lang="en-US"/>
        </a:p>
      </dgm:t>
    </dgm:pt>
    <dgm:pt modelId="{7F167101-16BE-4502-B36C-707A5321C17B}">
      <dgm:prSet custT="1"/>
      <dgm:spPr>
        <a:xfrm>
          <a:off x="2971339" y="4951834"/>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700">
              <a:solidFill>
                <a:sysClr val="window" lastClr="FFFFFF"/>
              </a:solidFill>
              <a:latin typeface="Calibri" panose="020F0502020204030204"/>
              <a:ea typeface="+mn-ea"/>
              <a:cs typeface="+mn-cs"/>
            </a:rPr>
            <a:t> </a:t>
          </a:r>
          <a:r>
            <a:rPr lang="en-US" sz="800">
              <a:solidFill>
                <a:sysClr val="windowText" lastClr="000000"/>
              </a:solidFill>
              <a:latin typeface="Times New Roman" panose="02020603050405020304" pitchFamily="18" charset="0"/>
              <a:ea typeface="+mn-ea"/>
              <a:cs typeface="Times New Roman" panose="02020603050405020304" pitchFamily="18" charset="0"/>
            </a:rPr>
            <a:t>Одељење за правне послове и заступање</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9731C4E5-7035-4B19-AAC1-FC8FF40DFBEF}" type="parTrans" cxnId="{485B3B3A-7B41-421B-AA95-C45C814A694D}">
      <dgm:prSet/>
      <dgm:spPr>
        <a:xfrm>
          <a:off x="2762075" y="5065678"/>
          <a:ext cx="209264" cy="91440"/>
        </a:xfrm>
        <a:custGeom>
          <a:avLst/>
          <a:gdLst/>
          <a:ahLst/>
          <a:cxnLst/>
          <a:rect l="0" t="0" r="0" b="0"/>
          <a:pathLst>
            <a:path>
              <a:moveTo>
                <a:pt x="0" y="45720"/>
              </a:moveTo>
              <a:lnTo>
                <a:pt x="210405" y="4572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77C461F6-1A2D-41D4-B75F-5FD1D0ED6A40}" type="sibTrans" cxnId="{485B3B3A-7B41-421B-AA95-C45C814A694D}">
      <dgm:prSet/>
      <dgm:spPr/>
      <dgm:t>
        <a:bodyPr/>
        <a:lstStyle/>
        <a:p>
          <a:endParaRPr lang="en-US"/>
        </a:p>
      </dgm:t>
    </dgm:pt>
    <dgm:pt modelId="{1588F5BD-98EA-41D2-9795-54C634DB28EA}">
      <dgm:prSet custT="1"/>
      <dgm:spPr>
        <a:xfrm>
          <a:off x="4226923" y="4726875"/>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700">
              <a:solidFill>
                <a:sysClr val="window" lastClr="FFFFFF"/>
              </a:solidFill>
              <a:latin typeface="Calibri" panose="020F0502020204030204"/>
              <a:ea typeface="+mn-ea"/>
              <a:cs typeface="+mn-cs"/>
            </a:rPr>
            <a:t> </a:t>
          </a:r>
          <a:r>
            <a:rPr lang="en-US" sz="800">
              <a:solidFill>
                <a:sysClr val="windowText" lastClr="000000"/>
              </a:solidFill>
              <a:latin typeface="Times New Roman" panose="02020603050405020304" pitchFamily="18" charset="0"/>
              <a:ea typeface="+mn-ea"/>
              <a:cs typeface="Times New Roman" panose="02020603050405020304" pitchFamily="18" charset="0"/>
            </a:rPr>
            <a:t>Одсек за аналитику, нормативу и поступање</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07AEDBEB-824C-4C7B-95D5-21FAA85E87A3}" type="parTrans" cxnId="{79EFFB68-5BF5-41CF-894C-277E72AC4CEF}">
      <dgm:prSet/>
      <dgm:spPr>
        <a:xfrm>
          <a:off x="4017659" y="4886439"/>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D726E76E-AE22-4F4A-9CAE-BF6EB11BC9D0}" type="sibTrans" cxnId="{79EFFB68-5BF5-41CF-894C-277E72AC4CEF}">
      <dgm:prSet/>
      <dgm:spPr/>
      <dgm:t>
        <a:bodyPr/>
        <a:lstStyle/>
        <a:p>
          <a:endParaRPr lang="en-US"/>
        </a:p>
      </dgm:t>
    </dgm:pt>
    <dgm:pt modelId="{4881AA10-F293-4299-9A3B-5C6C3789940E}">
      <dgm:prSet custT="1"/>
      <dgm:spPr>
        <a:xfrm>
          <a:off x="4226923" y="5176793"/>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 Одсек за представке и сарадњу са другим државним органима</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D77254BC-8BC4-4E34-BC63-35A3D19EE444}" type="parTrans" cxnId="{80C0D507-AA66-4CFC-AC9D-58DC7131502B}">
      <dgm:prSet/>
      <dgm:spPr>
        <a:xfrm>
          <a:off x="4017659" y="5111398"/>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333C8F05-22E7-4A4C-BF35-85E80676056D}" type="sibTrans" cxnId="{80C0D507-AA66-4CFC-AC9D-58DC7131502B}">
      <dgm:prSet/>
      <dgm:spPr/>
      <dgm:t>
        <a:bodyPr/>
        <a:lstStyle/>
        <a:p>
          <a:endParaRPr lang="en-US"/>
        </a:p>
      </dgm:t>
    </dgm:pt>
    <dgm:pt modelId="{3ECD415B-676F-4650-A108-151443E1B519}">
      <dgm:prSet custT="1"/>
      <dgm:spPr>
        <a:xfrm>
          <a:off x="1715755" y="5626711"/>
          <a:ext cx="1046320" cy="319127"/>
        </a:xfrm>
        <a:prstGeom prst="rect">
          <a:avLst/>
        </a:prstGeom>
        <a:solidFill>
          <a:schemeClr val="accent4">
            <a:lumMod val="40000"/>
            <a:lumOff val="6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Сектор за спољне послове и стратешки развој</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7BA9650D-4FFD-4804-BBFA-59D4576B741A}" type="parTrans" cxnId="{ABCB72EC-420E-4A07-B812-99EA981A321A}">
      <dgm:prSet/>
      <dgm:spPr>
        <a:xfrm>
          <a:off x="1506491" y="3874124"/>
          <a:ext cx="209264" cy="1912150"/>
        </a:xfrm>
        <a:custGeom>
          <a:avLst/>
          <a:gdLst/>
          <a:ahLst/>
          <a:cxnLst/>
          <a:rect l="0" t="0" r="0" b="0"/>
          <a:pathLst>
            <a:path>
              <a:moveTo>
                <a:pt x="0" y="0"/>
              </a:moveTo>
              <a:lnTo>
                <a:pt x="105202" y="0"/>
              </a:lnTo>
              <a:lnTo>
                <a:pt x="105202" y="1922582"/>
              </a:lnTo>
              <a:lnTo>
                <a:pt x="210405" y="1922582"/>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n-US"/>
        </a:p>
      </dgm:t>
    </dgm:pt>
    <dgm:pt modelId="{7139C7FF-7808-4F94-9BE8-A41378F91A89}" type="sibTrans" cxnId="{ABCB72EC-420E-4A07-B812-99EA981A321A}">
      <dgm:prSet/>
      <dgm:spPr/>
      <dgm:t>
        <a:bodyPr/>
        <a:lstStyle/>
        <a:p>
          <a:endParaRPr lang="en-US"/>
        </a:p>
      </dgm:t>
    </dgm:pt>
    <dgm:pt modelId="{4E6F00CB-1D7A-46EC-B3E8-345DFB997363}">
      <dgm:prSet custT="1"/>
      <dgm:spPr>
        <a:xfrm>
          <a:off x="2971339" y="5401752"/>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Група за европске интеграције, стратешко планирање и развој</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96F91F4F-BD6F-48C5-AB89-BED456924BEF}" type="parTrans" cxnId="{8CF983BB-6C75-4CC3-B601-D5F3C601496B}">
      <dgm:prSet/>
      <dgm:spPr>
        <a:xfrm>
          <a:off x="2762075" y="5561316"/>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D28B3F75-53AF-4679-8B83-7E04B023FD8E}" type="sibTrans" cxnId="{8CF983BB-6C75-4CC3-B601-D5F3C601496B}">
      <dgm:prSet/>
      <dgm:spPr/>
      <dgm:t>
        <a:bodyPr/>
        <a:lstStyle/>
        <a:p>
          <a:endParaRPr lang="en-US"/>
        </a:p>
      </dgm:t>
    </dgm:pt>
    <dgm:pt modelId="{B5500C49-F0C1-49EB-902D-072A1B97EDCC}">
      <dgm:prSet custT="1"/>
      <dgm:spPr>
        <a:xfrm>
          <a:off x="2971339" y="5851670"/>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 Група за пројекте</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D2147919-A179-4E1E-A7BF-769A3EB6FDB6}" type="parTrans" cxnId="{D4FD11D1-697B-436A-8527-CDA0C97AC864}">
      <dgm:prSet/>
      <dgm:spPr>
        <a:xfrm>
          <a:off x="2762075" y="5786275"/>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45C252B6-4966-414C-AF1F-E33B26DA855C}" type="sibTrans" cxnId="{D4FD11D1-697B-436A-8527-CDA0C97AC864}">
      <dgm:prSet/>
      <dgm:spPr/>
      <dgm:t>
        <a:bodyPr/>
        <a:lstStyle/>
        <a:p>
          <a:endParaRPr lang="en-US"/>
        </a:p>
      </dgm:t>
    </dgm:pt>
    <dgm:pt modelId="{6F10066B-2D6A-4ECF-976A-A1EB08A9E3F6}">
      <dgm:prSet custT="1"/>
      <dgm:spPr>
        <a:xfrm>
          <a:off x="1715755" y="6301587"/>
          <a:ext cx="1046320" cy="319127"/>
        </a:xfrm>
        <a:prstGeom prst="rect">
          <a:avLst/>
        </a:prstGeom>
        <a:solidFill>
          <a:schemeClr val="accent4">
            <a:lumMod val="40000"/>
            <a:lumOff val="6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Сектор за опште послове</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3B25BA25-2558-4DA0-B984-B2B51E04101D}" type="parTrans" cxnId="{7E602DE9-E9DA-40DB-B20D-49A19EEC8CF5}">
      <dgm:prSet/>
      <dgm:spPr>
        <a:xfrm>
          <a:off x="1506491" y="3874124"/>
          <a:ext cx="209264" cy="2587026"/>
        </a:xfrm>
        <a:custGeom>
          <a:avLst/>
          <a:gdLst/>
          <a:ahLst/>
          <a:cxnLst/>
          <a:rect l="0" t="0" r="0" b="0"/>
          <a:pathLst>
            <a:path>
              <a:moveTo>
                <a:pt x="0" y="0"/>
              </a:moveTo>
              <a:lnTo>
                <a:pt x="105202" y="0"/>
              </a:lnTo>
              <a:lnTo>
                <a:pt x="105202" y="2601141"/>
              </a:lnTo>
              <a:lnTo>
                <a:pt x="210405" y="2601141"/>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n-US"/>
        </a:p>
      </dgm:t>
    </dgm:pt>
    <dgm:pt modelId="{E6F40341-181E-4A47-AFDE-8133982173BE}" type="sibTrans" cxnId="{7E602DE9-E9DA-40DB-B20D-49A19EEC8CF5}">
      <dgm:prSet/>
      <dgm:spPr/>
      <dgm:t>
        <a:bodyPr/>
        <a:lstStyle/>
        <a:p>
          <a:endParaRPr lang="en-US"/>
        </a:p>
      </dgm:t>
    </dgm:pt>
    <dgm:pt modelId="{F4BE7A6F-9A56-4A02-BF5E-60D575177B95}">
      <dgm:prSet custT="1"/>
      <dgm:spPr>
        <a:xfrm>
          <a:off x="2971339" y="6301587"/>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Одељење за материјално – финансијске послове</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A708262E-88CE-412E-B581-12B384E88909}" type="parTrans" cxnId="{C5FC6AF9-BBEA-4C0E-8B79-4F08A9877616}">
      <dgm:prSet/>
      <dgm:spPr>
        <a:xfrm>
          <a:off x="2762075" y="6415431"/>
          <a:ext cx="209264" cy="91440"/>
        </a:xfrm>
        <a:custGeom>
          <a:avLst/>
          <a:gdLst/>
          <a:ahLst/>
          <a:cxnLst/>
          <a:rect l="0" t="0" r="0" b="0"/>
          <a:pathLst>
            <a:path>
              <a:moveTo>
                <a:pt x="0" y="45720"/>
              </a:moveTo>
              <a:lnTo>
                <a:pt x="210405" y="4572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622217AD-9987-4DCE-9C05-AB5FA6A71188}" type="sibTrans" cxnId="{C5FC6AF9-BBEA-4C0E-8B79-4F08A9877616}">
      <dgm:prSet/>
      <dgm:spPr/>
      <dgm:t>
        <a:bodyPr/>
        <a:lstStyle/>
        <a:p>
          <a:endParaRPr lang="en-US"/>
        </a:p>
      </dgm:t>
    </dgm:pt>
    <dgm:pt modelId="{151B7310-E516-4587-8157-056B60EE6A14}">
      <dgm:prSet/>
      <dgm:spPr>
        <a:xfrm>
          <a:off x="4226923" y="5851670"/>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a:solidFill>
                <a:sysClr val="windowText" lastClr="000000"/>
              </a:solidFill>
              <a:latin typeface="Times New Roman" panose="02020603050405020304" pitchFamily="18" charset="0"/>
              <a:ea typeface="+mn-ea"/>
              <a:cs typeface="Times New Roman" panose="02020603050405020304" pitchFamily="18" charset="0"/>
            </a:rPr>
            <a:t> Одсек за материјално – финансијске послове</a:t>
          </a:r>
          <a:endParaRPr lang="sr-Latn-RS">
            <a:solidFill>
              <a:sysClr val="windowText" lastClr="000000"/>
            </a:solidFill>
            <a:latin typeface="Times New Roman" panose="02020603050405020304" pitchFamily="18" charset="0"/>
            <a:ea typeface="+mn-ea"/>
            <a:cs typeface="Times New Roman" panose="02020603050405020304" pitchFamily="18" charset="0"/>
          </a:endParaRPr>
        </a:p>
      </dgm:t>
    </dgm:pt>
    <dgm:pt modelId="{7BE25C48-BB90-40FB-B74C-37B4526DBDFC}" type="parTrans" cxnId="{0D410EAD-9932-4FFE-8110-0122A6A0200C}">
      <dgm:prSet/>
      <dgm:spPr>
        <a:xfrm>
          <a:off x="4017659" y="6011234"/>
          <a:ext cx="209264" cy="449917"/>
        </a:xfrm>
        <a:custGeom>
          <a:avLst/>
          <a:gdLst/>
          <a:ahLst/>
          <a:cxnLst/>
          <a:rect l="0" t="0" r="0" b="0"/>
          <a:pathLst>
            <a:path>
              <a:moveTo>
                <a:pt x="0" y="452372"/>
              </a:moveTo>
              <a:lnTo>
                <a:pt x="105202" y="452372"/>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80470547-81E4-46BD-95C3-56C2C0466004}" type="sibTrans" cxnId="{0D410EAD-9932-4FFE-8110-0122A6A0200C}">
      <dgm:prSet/>
      <dgm:spPr/>
      <dgm:t>
        <a:bodyPr/>
        <a:lstStyle/>
        <a:p>
          <a:endParaRPr lang="en-US"/>
        </a:p>
      </dgm:t>
    </dgm:pt>
    <dgm:pt modelId="{189AA5CD-984F-400A-86A4-D051F3D58330}">
      <dgm:prSet/>
      <dgm:spPr>
        <a:xfrm>
          <a:off x="4226923" y="6301587"/>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a:solidFill>
                <a:sysClr val="windowText" lastClr="000000"/>
              </a:solidFill>
              <a:latin typeface="Times New Roman" panose="02020603050405020304" pitchFamily="18" charset="0"/>
              <a:ea typeface="+mn-ea"/>
              <a:cs typeface="Times New Roman" panose="02020603050405020304" pitchFamily="18" charset="0"/>
            </a:rPr>
            <a:t> Одсек за послове писарнице и архиве</a:t>
          </a:r>
          <a:endParaRPr lang="sr-Latn-RS">
            <a:solidFill>
              <a:sysClr val="windowText" lastClr="000000"/>
            </a:solidFill>
            <a:latin typeface="Times New Roman" panose="02020603050405020304" pitchFamily="18" charset="0"/>
            <a:ea typeface="+mn-ea"/>
            <a:cs typeface="Times New Roman" panose="02020603050405020304" pitchFamily="18" charset="0"/>
          </a:endParaRPr>
        </a:p>
      </dgm:t>
    </dgm:pt>
    <dgm:pt modelId="{D8C2A6C0-5A53-4FEB-989B-EE9D7ACAB88F}" type="parTrans" cxnId="{FAE83E29-0439-40D1-8368-3A8C97A254EB}">
      <dgm:prSet/>
      <dgm:spPr>
        <a:xfrm>
          <a:off x="4017659" y="6415431"/>
          <a:ext cx="209264" cy="91440"/>
        </a:xfrm>
        <a:custGeom>
          <a:avLst/>
          <a:gdLst/>
          <a:ahLst/>
          <a:cxnLst/>
          <a:rect l="0" t="0" r="0" b="0"/>
          <a:pathLst>
            <a:path>
              <a:moveTo>
                <a:pt x="0" y="45720"/>
              </a:moveTo>
              <a:lnTo>
                <a:pt x="210405" y="4572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22A78823-CADF-4D83-B26C-34B6C0847110}" type="sibTrans" cxnId="{FAE83E29-0439-40D1-8368-3A8C97A254EB}">
      <dgm:prSet/>
      <dgm:spPr/>
      <dgm:t>
        <a:bodyPr/>
        <a:lstStyle/>
        <a:p>
          <a:endParaRPr lang="en-US"/>
        </a:p>
      </dgm:t>
    </dgm:pt>
    <dgm:pt modelId="{DA3624F8-6060-404C-89E8-EFF0229E82F7}">
      <dgm:prSet custT="1"/>
      <dgm:spPr>
        <a:xfrm>
          <a:off x="4226923" y="6751505"/>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Одсек за информатичке послове</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2DEE4F62-96BD-4F80-BA9D-2405DF53D03E}" type="parTrans" cxnId="{6D3D5653-9758-4351-A15F-00B41B67908F}">
      <dgm:prSet/>
      <dgm:spPr>
        <a:xfrm>
          <a:off x="4017659" y="6461151"/>
          <a:ext cx="209264" cy="449917"/>
        </a:xfrm>
        <a:custGeom>
          <a:avLst/>
          <a:gdLst/>
          <a:ahLst/>
          <a:cxnLst/>
          <a:rect l="0" t="0" r="0" b="0"/>
          <a:pathLst>
            <a:path>
              <a:moveTo>
                <a:pt x="0" y="0"/>
              </a:moveTo>
              <a:lnTo>
                <a:pt x="105202" y="0"/>
              </a:lnTo>
              <a:lnTo>
                <a:pt x="105202" y="452372"/>
              </a:lnTo>
              <a:lnTo>
                <a:pt x="210405" y="452372"/>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45A0B5DA-B822-4A57-B067-24F0FA58163E}" type="sibTrans" cxnId="{6D3D5653-9758-4351-A15F-00B41B67908F}">
      <dgm:prSet/>
      <dgm:spPr/>
      <dgm:t>
        <a:bodyPr/>
        <a:lstStyle/>
        <a:p>
          <a:endParaRPr lang="en-US"/>
        </a:p>
      </dgm:t>
    </dgm:pt>
    <dgm:pt modelId="{2619A636-2A09-4217-AD15-36CB5CBC96E8}">
      <dgm:prSet custT="1"/>
      <dgm:spPr>
        <a:xfrm>
          <a:off x="1715755" y="6976464"/>
          <a:ext cx="1046320" cy="319127"/>
        </a:xfrm>
        <a:prstGeom prst="rect">
          <a:avLst/>
        </a:prstGeom>
        <a:solidFill>
          <a:schemeClr val="accent4">
            <a:lumMod val="40000"/>
            <a:lumOff val="6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Сектор за истраживање и аналитику</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2961C21E-1D61-42ED-8E86-47953557B0C8}" type="parTrans" cxnId="{E6B62796-3C80-4D07-A19F-6C91D124A37B}">
      <dgm:prSet/>
      <dgm:spPr>
        <a:xfrm>
          <a:off x="1506491" y="3874124"/>
          <a:ext cx="209264" cy="3261903"/>
        </a:xfrm>
        <a:custGeom>
          <a:avLst/>
          <a:gdLst/>
          <a:ahLst/>
          <a:cxnLst/>
          <a:rect l="0" t="0" r="0" b="0"/>
          <a:pathLst>
            <a:path>
              <a:moveTo>
                <a:pt x="0" y="0"/>
              </a:moveTo>
              <a:lnTo>
                <a:pt x="105202" y="0"/>
              </a:lnTo>
              <a:lnTo>
                <a:pt x="105202" y="3279700"/>
              </a:lnTo>
              <a:lnTo>
                <a:pt x="210405" y="3279700"/>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n-US"/>
        </a:p>
      </dgm:t>
    </dgm:pt>
    <dgm:pt modelId="{D2897186-F19C-4DC5-A7AF-F348E0006322}" type="sibTrans" cxnId="{E6B62796-3C80-4D07-A19F-6C91D124A37B}">
      <dgm:prSet/>
      <dgm:spPr/>
      <dgm:t>
        <a:bodyPr/>
        <a:lstStyle/>
        <a:p>
          <a:endParaRPr lang="en-US"/>
        </a:p>
      </dgm:t>
    </dgm:pt>
    <dgm:pt modelId="{6AC8FCDD-A1AE-4EF9-85F8-E521C65278C3}">
      <dgm:prSet custT="1"/>
      <dgm:spPr>
        <a:xfrm>
          <a:off x="2971339" y="6751505"/>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sr-Cyrl-RS" sz="800">
              <a:solidFill>
                <a:sysClr val="windowText" lastClr="000000"/>
              </a:solidFill>
              <a:latin typeface="Times New Roman" panose="02020603050405020304" pitchFamily="18" charset="0"/>
              <a:ea typeface="+mn-ea"/>
              <a:cs typeface="Times New Roman" panose="02020603050405020304" pitchFamily="18" charset="0"/>
            </a:rPr>
            <a:t>Г</a:t>
          </a:r>
          <a:r>
            <a:rPr lang="en-US" sz="800">
              <a:solidFill>
                <a:sysClr val="windowText" lastClr="000000"/>
              </a:solidFill>
              <a:latin typeface="Times New Roman" panose="02020603050405020304" pitchFamily="18" charset="0"/>
              <a:ea typeface="+mn-ea"/>
              <a:cs typeface="Times New Roman" panose="02020603050405020304" pitchFamily="18" charset="0"/>
            </a:rPr>
            <a:t>рупа за истраживање</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E8B5FFD3-525D-4A14-95B4-4CF96C2E38F9}" type="parTrans" cxnId="{645209BA-19F8-4419-B481-1279BDE61C66}">
      <dgm:prSet/>
      <dgm:spPr>
        <a:xfrm>
          <a:off x="2762075" y="6911069"/>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0A1B3691-5AFA-4A77-B8EB-188B00DB2D22}" type="sibTrans" cxnId="{645209BA-19F8-4419-B481-1279BDE61C66}">
      <dgm:prSet/>
      <dgm:spPr/>
      <dgm:t>
        <a:bodyPr/>
        <a:lstStyle/>
        <a:p>
          <a:endParaRPr lang="en-US"/>
        </a:p>
      </dgm:t>
    </dgm:pt>
    <dgm:pt modelId="{022D34A6-B830-4C62-A77B-168A32EC1025}">
      <dgm:prSet custT="1"/>
      <dgm:spPr>
        <a:xfrm>
          <a:off x="2971339" y="7201423"/>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 Група за аналитику</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1DF66270-A470-4804-A5FD-CC30B0E6EE3A}" type="parTrans" cxnId="{7C3DD290-B8B2-4773-8950-47C18B3C7F79}">
      <dgm:prSet/>
      <dgm:spPr>
        <a:xfrm>
          <a:off x="2762075" y="7136028"/>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82223218-A4E8-4B5A-AA1C-E77C6FCB3D8C}" type="sibTrans" cxnId="{7C3DD290-B8B2-4773-8950-47C18B3C7F79}">
      <dgm:prSet/>
      <dgm:spPr/>
      <dgm:t>
        <a:bodyPr/>
        <a:lstStyle/>
        <a:p>
          <a:endParaRPr lang="en-US"/>
        </a:p>
      </dgm:t>
    </dgm:pt>
    <dgm:pt modelId="{1594D5CF-09E3-4E26-972A-CB455569C0BB}">
      <dgm:prSet phldrT="[Text]" custT="1"/>
      <dgm:spPr>
        <a:xfrm>
          <a:off x="460170" y="3714561"/>
          <a:ext cx="1046320" cy="319127"/>
        </a:xfrm>
        <a:prstGeom prst="rect">
          <a:avLst/>
        </a:prstGeom>
        <a:solidFill>
          <a:schemeClr val="accent4">
            <a:lumMod val="60000"/>
            <a:lumOff val="40000"/>
            <a:alpha val="87000"/>
          </a:schemeClr>
        </a:solidFill>
        <a:ln w="12700" cap="flat" cmpd="thickThin" algn="ctr">
          <a:solidFill>
            <a:scrgbClr r="0" g="0" b="0"/>
          </a:solidFill>
          <a:prstDash val="solid"/>
          <a:miter lim="800000"/>
        </a:ln>
        <a:effectLst/>
      </dgm:spPr>
      <dgm:t>
        <a:bodyPr/>
        <a:lstStyle/>
        <a:p>
          <a:r>
            <a:rPr lang="sr-Cyrl-RS" sz="800">
              <a:solidFill>
                <a:sysClr val="windowText" lastClr="000000"/>
              </a:solidFill>
              <a:latin typeface="Times New Roman" panose="02020603050405020304" pitchFamily="18" charset="0"/>
              <a:ea typeface="+mn-ea"/>
              <a:cs typeface="Times New Roman" panose="02020603050405020304" pitchFamily="18" charset="0"/>
            </a:rPr>
            <a:t>Заменик директора</a:t>
          </a:r>
          <a:endParaRPr lang="en-U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F787BFEB-08D5-4C80-8066-6B2EA7FD697C}" type="parTrans" cxnId="{B1B5FDAF-8273-499D-A3A2-8B487D8E48D2}">
      <dgm:prSet/>
      <dgm:spPr/>
      <dgm:t>
        <a:bodyPr/>
        <a:lstStyle/>
        <a:p>
          <a:endParaRPr lang="en-US"/>
        </a:p>
      </dgm:t>
    </dgm:pt>
    <dgm:pt modelId="{8D68E507-DFA3-4BD7-9422-D8E5453DC224}" type="sibTrans" cxnId="{B1B5FDAF-8273-499D-A3A2-8B487D8E48D2}">
      <dgm:prSet/>
      <dgm:spPr/>
      <dgm:t>
        <a:bodyPr/>
        <a:lstStyle/>
        <a:p>
          <a:endParaRPr lang="en-US"/>
        </a:p>
      </dgm:t>
    </dgm:pt>
    <dgm:pt modelId="{19EC784A-3853-41F8-8F59-B9CAB9817DC0}">
      <dgm:prSet phldrT="[Text]" custT="1"/>
      <dgm:spPr>
        <a:xfrm>
          <a:off x="1715755" y="452657"/>
          <a:ext cx="1046320" cy="319127"/>
        </a:xfrm>
        <a:prstGeom prst="rect">
          <a:avLst/>
        </a:prstGeom>
        <a:solidFill>
          <a:schemeClr val="accent4">
            <a:lumMod val="40000"/>
            <a:lumOff val="60000"/>
            <a:alpha val="87000"/>
          </a:schemeClr>
        </a:solidFill>
        <a:ln w="12700" cap="flat" cmpd="thickThin" algn="ctr">
          <a:solidFill>
            <a:scrgbClr r="0" g="0" b="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Сектор за контролу финансирања политичких активности</a:t>
          </a:r>
        </a:p>
      </dgm:t>
    </dgm:pt>
    <dgm:pt modelId="{C90F6FE4-21B4-45B4-B782-4AC192948AE5}" type="parTrans" cxnId="{0E01391C-3D4A-4BD4-AFAD-05CC21D25FB3}">
      <dgm:prSet/>
      <dgm:spPr>
        <a:xfrm>
          <a:off x="1506491" y="612221"/>
          <a:ext cx="209264" cy="3261903"/>
        </a:xfrm>
        <a:custGeom>
          <a:avLst/>
          <a:gdLst/>
          <a:ahLst/>
          <a:cxnLst/>
          <a:rect l="0" t="0" r="0" b="0"/>
          <a:pathLst>
            <a:path>
              <a:moveTo>
                <a:pt x="0" y="3279700"/>
              </a:moveTo>
              <a:lnTo>
                <a:pt x="105202" y="3279700"/>
              </a:lnTo>
              <a:lnTo>
                <a:pt x="105202" y="0"/>
              </a:lnTo>
              <a:lnTo>
                <a:pt x="210405" y="0"/>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n-US"/>
        </a:p>
      </dgm:t>
    </dgm:pt>
    <dgm:pt modelId="{BAF5DFAC-42A7-4101-88C8-B3336F068A80}" type="sibTrans" cxnId="{0E01391C-3D4A-4BD4-AFAD-05CC21D25FB3}">
      <dgm:prSet/>
      <dgm:spPr/>
      <dgm:t>
        <a:bodyPr/>
        <a:lstStyle/>
        <a:p>
          <a:endParaRPr lang="en-US"/>
        </a:p>
      </dgm:t>
    </dgm:pt>
    <dgm:pt modelId="{BD005894-4558-4B60-AACA-D367D166D550}" type="pres">
      <dgm:prSet presAssocID="{C66D88AE-A37F-448D-A52F-9AA790BED345}" presName="hierChild1" presStyleCnt="0">
        <dgm:presLayoutVars>
          <dgm:orgChart val="1"/>
          <dgm:chPref val="1"/>
          <dgm:dir/>
          <dgm:animOne val="branch"/>
          <dgm:animLvl val="lvl"/>
          <dgm:resizeHandles/>
        </dgm:presLayoutVars>
      </dgm:prSet>
      <dgm:spPr/>
      <dgm:t>
        <a:bodyPr/>
        <a:lstStyle/>
        <a:p>
          <a:endParaRPr lang="en-US"/>
        </a:p>
      </dgm:t>
    </dgm:pt>
    <dgm:pt modelId="{53DD3774-0F60-4534-BE2B-C0F22C126624}" type="pres">
      <dgm:prSet presAssocID="{0EA44954-89DD-4E4F-AA5A-001834C0962D}" presName="hierRoot1" presStyleCnt="0">
        <dgm:presLayoutVars>
          <dgm:hierBranch val="init"/>
        </dgm:presLayoutVars>
      </dgm:prSet>
      <dgm:spPr/>
    </dgm:pt>
    <dgm:pt modelId="{2CF2E3BC-1F10-4C4D-9D97-841B0C9D8FAD}" type="pres">
      <dgm:prSet presAssocID="{0EA44954-89DD-4E4F-AA5A-001834C0962D}" presName="rootComposite1" presStyleCnt="0"/>
      <dgm:spPr/>
    </dgm:pt>
    <dgm:pt modelId="{7910FFED-C552-4832-B7BA-0BC2F7AD45AC}" type="pres">
      <dgm:prSet presAssocID="{0EA44954-89DD-4E4F-AA5A-001834C0962D}" presName="rootText1" presStyleLbl="node0" presStyleIdx="0" presStyleCnt="2">
        <dgm:presLayoutVars>
          <dgm:chPref val="3"/>
        </dgm:presLayoutVars>
      </dgm:prSet>
      <dgm:spPr/>
      <dgm:t>
        <a:bodyPr/>
        <a:lstStyle/>
        <a:p>
          <a:endParaRPr lang="en-US"/>
        </a:p>
      </dgm:t>
    </dgm:pt>
    <dgm:pt modelId="{6E65BE76-D837-479A-AB3A-401E6DB75EE5}" type="pres">
      <dgm:prSet presAssocID="{0EA44954-89DD-4E4F-AA5A-001834C0962D}" presName="rootConnector1" presStyleLbl="node1" presStyleIdx="0" presStyleCnt="0"/>
      <dgm:spPr/>
      <dgm:t>
        <a:bodyPr/>
        <a:lstStyle/>
        <a:p>
          <a:endParaRPr lang="en-US"/>
        </a:p>
      </dgm:t>
    </dgm:pt>
    <dgm:pt modelId="{E7089D65-434C-4B41-9E9D-6CC87778921F}" type="pres">
      <dgm:prSet presAssocID="{0EA44954-89DD-4E4F-AA5A-001834C0962D}" presName="hierChild2" presStyleCnt="0"/>
      <dgm:spPr/>
    </dgm:pt>
    <dgm:pt modelId="{2A12DF7C-AC18-46BB-993D-124D7A70E518}" type="pres">
      <dgm:prSet presAssocID="{0EA44954-89DD-4E4F-AA5A-001834C0962D}" presName="hierChild3" presStyleCnt="0"/>
      <dgm:spPr/>
    </dgm:pt>
    <dgm:pt modelId="{D0D696BD-C799-4A2D-82DB-68F939CC2FEC}" type="pres">
      <dgm:prSet presAssocID="{1594D5CF-09E3-4E26-972A-CB455569C0BB}" presName="hierRoot1" presStyleCnt="0">
        <dgm:presLayoutVars>
          <dgm:hierBranch val="init"/>
        </dgm:presLayoutVars>
      </dgm:prSet>
      <dgm:spPr/>
    </dgm:pt>
    <dgm:pt modelId="{55FBBC85-557B-4D3B-A86E-FD254DB1BAAF}" type="pres">
      <dgm:prSet presAssocID="{1594D5CF-09E3-4E26-972A-CB455569C0BB}" presName="rootComposite1" presStyleCnt="0"/>
      <dgm:spPr/>
    </dgm:pt>
    <dgm:pt modelId="{B889F8BE-D410-49F7-9B02-B5AD600920F6}" type="pres">
      <dgm:prSet presAssocID="{1594D5CF-09E3-4E26-972A-CB455569C0BB}" presName="rootText1" presStyleLbl="node0" presStyleIdx="1" presStyleCnt="2">
        <dgm:presLayoutVars>
          <dgm:chPref val="3"/>
        </dgm:presLayoutVars>
      </dgm:prSet>
      <dgm:spPr/>
      <dgm:t>
        <a:bodyPr/>
        <a:lstStyle/>
        <a:p>
          <a:endParaRPr lang="en-US"/>
        </a:p>
      </dgm:t>
    </dgm:pt>
    <dgm:pt modelId="{E1E362BB-7D44-4AD2-A8FE-3ECFB24FEF13}" type="pres">
      <dgm:prSet presAssocID="{1594D5CF-09E3-4E26-972A-CB455569C0BB}" presName="rootConnector1" presStyleLbl="node1" presStyleIdx="0" presStyleCnt="0"/>
      <dgm:spPr/>
      <dgm:t>
        <a:bodyPr/>
        <a:lstStyle/>
        <a:p>
          <a:endParaRPr lang="en-US"/>
        </a:p>
      </dgm:t>
    </dgm:pt>
    <dgm:pt modelId="{E8657F43-C79F-4E50-BACC-01EBFBA6C0E1}" type="pres">
      <dgm:prSet presAssocID="{1594D5CF-09E3-4E26-972A-CB455569C0BB}" presName="hierChild2" presStyleCnt="0"/>
      <dgm:spPr/>
    </dgm:pt>
    <dgm:pt modelId="{2D38FF4C-3BEA-4FE5-AF6A-A0E09E4243A3}" type="pres">
      <dgm:prSet presAssocID="{C90F6FE4-21B4-45B4-B782-4AC192948AE5}" presName="Name64" presStyleLbl="parChTrans1D2" presStyleIdx="0" presStyleCnt="10"/>
      <dgm:spPr/>
      <dgm:t>
        <a:bodyPr/>
        <a:lstStyle/>
        <a:p>
          <a:endParaRPr lang="en-US"/>
        </a:p>
      </dgm:t>
    </dgm:pt>
    <dgm:pt modelId="{E83F5F4C-C08F-483B-8861-6E367149F909}" type="pres">
      <dgm:prSet presAssocID="{19EC784A-3853-41F8-8F59-B9CAB9817DC0}" presName="hierRoot2" presStyleCnt="0">
        <dgm:presLayoutVars>
          <dgm:hierBranch val="init"/>
        </dgm:presLayoutVars>
      </dgm:prSet>
      <dgm:spPr/>
    </dgm:pt>
    <dgm:pt modelId="{D1D5A6D5-EDE1-46BD-BEF4-A239F86CC43E}" type="pres">
      <dgm:prSet presAssocID="{19EC784A-3853-41F8-8F59-B9CAB9817DC0}" presName="rootComposite" presStyleCnt="0"/>
      <dgm:spPr/>
    </dgm:pt>
    <dgm:pt modelId="{86B9CBB7-5534-4CB9-BA52-F3F98D439A06}" type="pres">
      <dgm:prSet presAssocID="{19EC784A-3853-41F8-8F59-B9CAB9817DC0}" presName="rootText" presStyleLbl="node2" presStyleIdx="0" presStyleCnt="10">
        <dgm:presLayoutVars>
          <dgm:chPref val="3"/>
        </dgm:presLayoutVars>
      </dgm:prSet>
      <dgm:spPr/>
      <dgm:t>
        <a:bodyPr/>
        <a:lstStyle/>
        <a:p>
          <a:endParaRPr lang="en-US"/>
        </a:p>
      </dgm:t>
    </dgm:pt>
    <dgm:pt modelId="{D80599BF-2ADE-440E-861F-90FC91F41EF0}" type="pres">
      <dgm:prSet presAssocID="{19EC784A-3853-41F8-8F59-B9CAB9817DC0}" presName="rootConnector" presStyleLbl="node2" presStyleIdx="0" presStyleCnt="10"/>
      <dgm:spPr/>
      <dgm:t>
        <a:bodyPr/>
        <a:lstStyle/>
        <a:p>
          <a:endParaRPr lang="en-US"/>
        </a:p>
      </dgm:t>
    </dgm:pt>
    <dgm:pt modelId="{C0FCC025-FBC2-4685-AFC7-50F879F04772}" type="pres">
      <dgm:prSet presAssocID="{19EC784A-3853-41F8-8F59-B9CAB9817DC0}" presName="hierChild4" presStyleCnt="0"/>
      <dgm:spPr/>
    </dgm:pt>
    <dgm:pt modelId="{A67779F9-AA26-458F-BFD0-2DC043FF6946}" type="pres">
      <dgm:prSet presAssocID="{E118387F-48B3-4EFB-80D6-7B42FA229337}" presName="Name64" presStyleLbl="parChTrans1D3" presStyleIdx="0" presStyleCnt="15"/>
      <dgm:spPr/>
      <dgm:t>
        <a:bodyPr/>
        <a:lstStyle/>
        <a:p>
          <a:endParaRPr lang="en-US"/>
        </a:p>
      </dgm:t>
    </dgm:pt>
    <dgm:pt modelId="{5EFDB5E1-A5F7-46DC-89A1-C0FFAB8D6242}" type="pres">
      <dgm:prSet presAssocID="{2C0CA594-718A-455E-818F-F17E956A97CE}" presName="hierRoot2" presStyleCnt="0">
        <dgm:presLayoutVars>
          <dgm:hierBranch val="init"/>
        </dgm:presLayoutVars>
      </dgm:prSet>
      <dgm:spPr/>
    </dgm:pt>
    <dgm:pt modelId="{D59B034C-6A6C-45A3-80FB-9A58EACB7A51}" type="pres">
      <dgm:prSet presAssocID="{2C0CA594-718A-455E-818F-F17E956A97CE}" presName="rootComposite" presStyleCnt="0"/>
      <dgm:spPr/>
    </dgm:pt>
    <dgm:pt modelId="{0031A3B5-5B2F-4773-8FE5-71A297E3C697}" type="pres">
      <dgm:prSet presAssocID="{2C0CA594-718A-455E-818F-F17E956A97CE}" presName="rootText" presStyleLbl="node3" presStyleIdx="0" presStyleCnt="15">
        <dgm:presLayoutVars>
          <dgm:chPref val="3"/>
        </dgm:presLayoutVars>
      </dgm:prSet>
      <dgm:spPr/>
      <dgm:t>
        <a:bodyPr/>
        <a:lstStyle/>
        <a:p>
          <a:endParaRPr lang="en-US"/>
        </a:p>
      </dgm:t>
    </dgm:pt>
    <dgm:pt modelId="{596C4ECD-6808-4F49-8D0E-C12B931AEBE7}" type="pres">
      <dgm:prSet presAssocID="{2C0CA594-718A-455E-818F-F17E956A97CE}" presName="rootConnector" presStyleLbl="node3" presStyleIdx="0" presStyleCnt="15"/>
      <dgm:spPr/>
      <dgm:t>
        <a:bodyPr/>
        <a:lstStyle/>
        <a:p>
          <a:endParaRPr lang="en-US"/>
        </a:p>
      </dgm:t>
    </dgm:pt>
    <dgm:pt modelId="{025251B4-390D-4E72-8A83-7286FDDA941E}" type="pres">
      <dgm:prSet presAssocID="{2C0CA594-718A-455E-818F-F17E956A97CE}" presName="hierChild4" presStyleCnt="0"/>
      <dgm:spPr/>
    </dgm:pt>
    <dgm:pt modelId="{08E1FFDD-D786-4A72-9E60-764436F96FF4}" type="pres">
      <dgm:prSet presAssocID="{3BBF06F9-39D1-444D-8525-CC6F0A211C35}" presName="Name64" presStyleLbl="parChTrans1D4" presStyleIdx="0" presStyleCnt="14"/>
      <dgm:spPr/>
      <dgm:t>
        <a:bodyPr/>
        <a:lstStyle/>
        <a:p>
          <a:endParaRPr lang="en-US"/>
        </a:p>
      </dgm:t>
    </dgm:pt>
    <dgm:pt modelId="{8B111EB3-2A4F-4F50-A7D9-4CD2472AA153}" type="pres">
      <dgm:prSet presAssocID="{F016047E-72CB-4E44-8387-22E1B277A17B}" presName="hierRoot2" presStyleCnt="0">
        <dgm:presLayoutVars>
          <dgm:hierBranch val="init"/>
        </dgm:presLayoutVars>
      </dgm:prSet>
      <dgm:spPr/>
    </dgm:pt>
    <dgm:pt modelId="{D1248AF3-9F87-4823-B885-E52E114066D5}" type="pres">
      <dgm:prSet presAssocID="{F016047E-72CB-4E44-8387-22E1B277A17B}" presName="rootComposite" presStyleCnt="0"/>
      <dgm:spPr/>
    </dgm:pt>
    <dgm:pt modelId="{E2F6F235-DAAE-4930-9635-6D51601523FE}" type="pres">
      <dgm:prSet presAssocID="{F016047E-72CB-4E44-8387-22E1B277A17B}" presName="rootText" presStyleLbl="node4" presStyleIdx="0" presStyleCnt="14">
        <dgm:presLayoutVars>
          <dgm:chPref val="3"/>
        </dgm:presLayoutVars>
      </dgm:prSet>
      <dgm:spPr/>
      <dgm:t>
        <a:bodyPr/>
        <a:lstStyle/>
        <a:p>
          <a:endParaRPr lang="en-US"/>
        </a:p>
      </dgm:t>
    </dgm:pt>
    <dgm:pt modelId="{C836D1EB-6F4A-41C0-A790-0B60C8B1DC9C}" type="pres">
      <dgm:prSet presAssocID="{F016047E-72CB-4E44-8387-22E1B277A17B}" presName="rootConnector" presStyleLbl="node4" presStyleIdx="0" presStyleCnt="14"/>
      <dgm:spPr/>
      <dgm:t>
        <a:bodyPr/>
        <a:lstStyle/>
        <a:p>
          <a:endParaRPr lang="en-US"/>
        </a:p>
      </dgm:t>
    </dgm:pt>
    <dgm:pt modelId="{095F43E5-EF0E-4DA1-8216-B62AA66C7CAE}" type="pres">
      <dgm:prSet presAssocID="{F016047E-72CB-4E44-8387-22E1B277A17B}" presName="hierChild4" presStyleCnt="0"/>
      <dgm:spPr/>
    </dgm:pt>
    <dgm:pt modelId="{780A32C6-BB50-4160-8C51-04A87EE02804}" type="pres">
      <dgm:prSet presAssocID="{F016047E-72CB-4E44-8387-22E1B277A17B}" presName="hierChild5" presStyleCnt="0"/>
      <dgm:spPr/>
    </dgm:pt>
    <dgm:pt modelId="{766DDF86-7C35-4303-858B-0973C3A01B31}" type="pres">
      <dgm:prSet presAssocID="{529D4180-A59D-4641-8066-FF778961BB39}" presName="Name64" presStyleLbl="parChTrans1D4" presStyleIdx="1" presStyleCnt="14"/>
      <dgm:spPr/>
      <dgm:t>
        <a:bodyPr/>
        <a:lstStyle/>
        <a:p>
          <a:endParaRPr lang="en-US"/>
        </a:p>
      </dgm:t>
    </dgm:pt>
    <dgm:pt modelId="{3F634660-BE33-4EB0-89BF-09B8C921A1D4}" type="pres">
      <dgm:prSet presAssocID="{C2281338-2DFD-42BF-9F9E-6152CEC8FBC6}" presName="hierRoot2" presStyleCnt="0">
        <dgm:presLayoutVars>
          <dgm:hierBranch val="init"/>
        </dgm:presLayoutVars>
      </dgm:prSet>
      <dgm:spPr/>
    </dgm:pt>
    <dgm:pt modelId="{8185FC4A-BC1C-46A8-B481-54D5ABBCA207}" type="pres">
      <dgm:prSet presAssocID="{C2281338-2DFD-42BF-9F9E-6152CEC8FBC6}" presName="rootComposite" presStyleCnt="0"/>
      <dgm:spPr/>
    </dgm:pt>
    <dgm:pt modelId="{4F7621AF-98F2-475E-A60F-6CEF28442A49}" type="pres">
      <dgm:prSet presAssocID="{C2281338-2DFD-42BF-9F9E-6152CEC8FBC6}" presName="rootText" presStyleLbl="node4" presStyleIdx="1" presStyleCnt="14" custLinFactNeighborX="-950" custLinFactNeighborY="-7786">
        <dgm:presLayoutVars>
          <dgm:chPref val="3"/>
        </dgm:presLayoutVars>
      </dgm:prSet>
      <dgm:spPr/>
      <dgm:t>
        <a:bodyPr/>
        <a:lstStyle/>
        <a:p>
          <a:endParaRPr lang="en-US"/>
        </a:p>
      </dgm:t>
    </dgm:pt>
    <dgm:pt modelId="{72FF4567-0562-4752-AA8E-8B627347D45D}" type="pres">
      <dgm:prSet presAssocID="{C2281338-2DFD-42BF-9F9E-6152CEC8FBC6}" presName="rootConnector" presStyleLbl="node4" presStyleIdx="1" presStyleCnt="14"/>
      <dgm:spPr/>
      <dgm:t>
        <a:bodyPr/>
        <a:lstStyle/>
        <a:p>
          <a:endParaRPr lang="en-US"/>
        </a:p>
      </dgm:t>
    </dgm:pt>
    <dgm:pt modelId="{3696E2A6-2BE9-4707-9AFB-D70A11C00BD9}" type="pres">
      <dgm:prSet presAssocID="{C2281338-2DFD-42BF-9F9E-6152CEC8FBC6}" presName="hierChild4" presStyleCnt="0"/>
      <dgm:spPr/>
    </dgm:pt>
    <dgm:pt modelId="{87882F97-E9EB-42A2-9784-C5B0F27F53FD}" type="pres">
      <dgm:prSet presAssocID="{C2281338-2DFD-42BF-9F9E-6152CEC8FBC6}" presName="hierChild5" presStyleCnt="0"/>
      <dgm:spPr/>
    </dgm:pt>
    <dgm:pt modelId="{F06AE05F-C150-4F27-A802-9516A0251CB0}" type="pres">
      <dgm:prSet presAssocID="{2C0CA594-718A-455E-818F-F17E956A97CE}" presName="hierChild5" presStyleCnt="0"/>
      <dgm:spPr/>
    </dgm:pt>
    <dgm:pt modelId="{A300E682-87DA-4950-A698-475FFBF260D5}" type="pres">
      <dgm:prSet presAssocID="{0C98FB7F-BBB2-44A2-92FD-9CBCCFC1E2EF}" presName="Name64" presStyleLbl="parChTrans1D3" presStyleIdx="1" presStyleCnt="15"/>
      <dgm:spPr/>
      <dgm:t>
        <a:bodyPr/>
        <a:lstStyle/>
        <a:p>
          <a:endParaRPr lang="en-US"/>
        </a:p>
      </dgm:t>
    </dgm:pt>
    <dgm:pt modelId="{3F1A484C-0E8E-479F-82F4-4020AAAE6FA1}" type="pres">
      <dgm:prSet presAssocID="{4E882019-6F26-4821-9DC4-8F7616C7B349}" presName="hierRoot2" presStyleCnt="0">
        <dgm:presLayoutVars>
          <dgm:hierBranch val="init"/>
        </dgm:presLayoutVars>
      </dgm:prSet>
      <dgm:spPr/>
    </dgm:pt>
    <dgm:pt modelId="{C2C88533-D001-4B2F-A8F8-4E58140A72CA}" type="pres">
      <dgm:prSet presAssocID="{4E882019-6F26-4821-9DC4-8F7616C7B349}" presName="rootComposite" presStyleCnt="0"/>
      <dgm:spPr/>
    </dgm:pt>
    <dgm:pt modelId="{698249F9-E125-46DB-92C2-1C74AAFA4191}" type="pres">
      <dgm:prSet presAssocID="{4E882019-6F26-4821-9DC4-8F7616C7B349}" presName="rootText" presStyleLbl="node3" presStyleIdx="1" presStyleCnt="15">
        <dgm:presLayoutVars>
          <dgm:chPref val="3"/>
        </dgm:presLayoutVars>
      </dgm:prSet>
      <dgm:spPr/>
      <dgm:t>
        <a:bodyPr/>
        <a:lstStyle/>
        <a:p>
          <a:endParaRPr lang="en-US"/>
        </a:p>
      </dgm:t>
    </dgm:pt>
    <dgm:pt modelId="{47FDA09D-674F-4BF2-A399-12C480CA2115}" type="pres">
      <dgm:prSet presAssocID="{4E882019-6F26-4821-9DC4-8F7616C7B349}" presName="rootConnector" presStyleLbl="node3" presStyleIdx="1" presStyleCnt="15"/>
      <dgm:spPr/>
      <dgm:t>
        <a:bodyPr/>
        <a:lstStyle/>
        <a:p>
          <a:endParaRPr lang="en-US"/>
        </a:p>
      </dgm:t>
    </dgm:pt>
    <dgm:pt modelId="{0BA45520-7BDE-4719-A3AA-2F96578F432A}" type="pres">
      <dgm:prSet presAssocID="{4E882019-6F26-4821-9DC4-8F7616C7B349}" presName="hierChild4" presStyleCnt="0"/>
      <dgm:spPr/>
    </dgm:pt>
    <dgm:pt modelId="{5BDA9867-F556-452F-A1C0-5BD2A2F54593}" type="pres">
      <dgm:prSet presAssocID="{4E882019-6F26-4821-9DC4-8F7616C7B349}" presName="hierChild5" presStyleCnt="0"/>
      <dgm:spPr/>
    </dgm:pt>
    <dgm:pt modelId="{553D1346-1EAA-4ECE-BEA3-FBBD1715FF54}" type="pres">
      <dgm:prSet presAssocID="{19EC784A-3853-41F8-8F59-B9CAB9817DC0}" presName="hierChild5" presStyleCnt="0"/>
      <dgm:spPr/>
    </dgm:pt>
    <dgm:pt modelId="{D02D112F-4F05-429E-9373-34C5F206BF84}" type="pres">
      <dgm:prSet presAssocID="{B669F5A4-55CE-4BC9-9EDA-F29E0E26494D}" presName="Name64" presStyleLbl="parChTrans1D2" presStyleIdx="1" presStyleCnt="10"/>
      <dgm:spPr/>
      <dgm:t>
        <a:bodyPr/>
        <a:lstStyle/>
        <a:p>
          <a:endParaRPr lang="en-US"/>
        </a:p>
      </dgm:t>
    </dgm:pt>
    <dgm:pt modelId="{DDE05D59-1774-4990-BFF4-6420DDAD5632}" type="pres">
      <dgm:prSet presAssocID="{6C668DDE-0531-4092-9A10-20454A7AA154}" presName="hierRoot2" presStyleCnt="0">
        <dgm:presLayoutVars>
          <dgm:hierBranch val="init"/>
        </dgm:presLayoutVars>
      </dgm:prSet>
      <dgm:spPr/>
    </dgm:pt>
    <dgm:pt modelId="{2A5B84C4-E4BF-4DF6-807A-203B477F4FF5}" type="pres">
      <dgm:prSet presAssocID="{6C668DDE-0531-4092-9A10-20454A7AA154}" presName="rootComposite" presStyleCnt="0"/>
      <dgm:spPr/>
    </dgm:pt>
    <dgm:pt modelId="{D7E1E418-122A-4D52-BF89-3FD9DC90D545}" type="pres">
      <dgm:prSet presAssocID="{6C668DDE-0531-4092-9A10-20454A7AA154}" presName="rootText" presStyleLbl="node2" presStyleIdx="1" presStyleCnt="10">
        <dgm:presLayoutVars>
          <dgm:chPref val="3"/>
        </dgm:presLayoutVars>
      </dgm:prSet>
      <dgm:spPr/>
      <dgm:t>
        <a:bodyPr/>
        <a:lstStyle/>
        <a:p>
          <a:endParaRPr lang="en-US"/>
        </a:p>
      </dgm:t>
    </dgm:pt>
    <dgm:pt modelId="{5991DB5C-B1E0-44A4-AC1B-A42988421954}" type="pres">
      <dgm:prSet presAssocID="{6C668DDE-0531-4092-9A10-20454A7AA154}" presName="rootConnector" presStyleLbl="node2" presStyleIdx="1" presStyleCnt="10"/>
      <dgm:spPr/>
      <dgm:t>
        <a:bodyPr/>
        <a:lstStyle/>
        <a:p>
          <a:endParaRPr lang="en-US"/>
        </a:p>
      </dgm:t>
    </dgm:pt>
    <dgm:pt modelId="{235BAA08-2973-4F6F-A141-099515F6D6EF}" type="pres">
      <dgm:prSet presAssocID="{6C668DDE-0531-4092-9A10-20454A7AA154}" presName="hierChild4" presStyleCnt="0"/>
      <dgm:spPr/>
    </dgm:pt>
    <dgm:pt modelId="{99B99DC0-5DBB-4527-8919-ABF3B6597F8D}" type="pres">
      <dgm:prSet presAssocID="{B7E94EAA-CC02-4EFB-9FC8-2BCDC542999B}" presName="Name64" presStyleLbl="parChTrans1D3" presStyleIdx="2" presStyleCnt="15"/>
      <dgm:spPr/>
      <dgm:t>
        <a:bodyPr/>
        <a:lstStyle/>
        <a:p>
          <a:endParaRPr lang="en-US"/>
        </a:p>
      </dgm:t>
    </dgm:pt>
    <dgm:pt modelId="{3270AD5A-E6D1-4A90-BCEC-FDDA6AEF0775}" type="pres">
      <dgm:prSet presAssocID="{D54AB751-3B55-4BA2-8B06-6A65641678DA}" presName="hierRoot2" presStyleCnt="0">
        <dgm:presLayoutVars>
          <dgm:hierBranch val="init"/>
        </dgm:presLayoutVars>
      </dgm:prSet>
      <dgm:spPr/>
    </dgm:pt>
    <dgm:pt modelId="{56158F89-BD1F-4758-89FF-98B647BD1023}" type="pres">
      <dgm:prSet presAssocID="{D54AB751-3B55-4BA2-8B06-6A65641678DA}" presName="rootComposite" presStyleCnt="0"/>
      <dgm:spPr/>
    </dgm:pt>
    <dgm:pt modelId="{C94DC971-DB35-41EB-8970-7EF55B836C9F}" type="pres">
      <dgm:prSet presAssocID="{D54AB751-3B55-4BA2-8B06-6A65641678DA}" presName="rootText" presStyleLbl="node3" presStyleIdx="2" presStyleCnt="15">
        <dgm:presLayoutVars>
          <dgm:chPref val="3"/>
        </dgm:presLayoutVars>
      </dgm:prSet>
      <dgm:spPr/>
      <dgm:t>
        <a:bodyPr/>
        <a:lstStyle/>
        <a:p>
          <a:endParaRPr lang="en-US"/>
        </a:p>
      </dgm:t>
    </dgm:pt>
    <dgm:pt modelId="{8934F2EA-D4F9-470D-A7EF-2CDF96FA5719}" type="pres">
      <dgm:prSet presAssocID="{D54AB751-3B55-4BA2-8B06-6A65641678DA}" presName="rootConnector" presStyleLbl="node3" presStyleIdx="2" presStyleCnt="15"/>
      <dgm:spPr/>
      <dgm:t>
        <a:bodyPr/>
        <a:lstStyle/>
        <a:p>
          <a:endParaRPr lang="en-US"/>
        </a:p>
      </dgm:t>
    </dgm:pt>
    <dgm:pt modelId="{56392465-66AA-427E-A670-0488E8395B49}" type="pres">
      <dgm:prSet presAssocID="{D54AB751-3B55-4BA2-8B06-6A65641678DA}" presName="hierChild4" presStyleCnt="0"/>
      <dgm:spPr/>
    </dgm:pt>
    <dgm:pt modelId="{4CF2A0F0-E3BF-4F6F-B2A0-B10C73AEBFEA}" type="pres">
      <dgm:prSet presAssocID="{5945A770-C81F-4AA4-8B0F-56EA1768D990}" presName="Name64" presStyleLbl="parChTrans1D4" presStyleIdx="2" presStyleCnt="14"/>
      <dgm:spPr/>
      <dgm:t>
        <a:bodyPr/>
        <a:lstStyle/>
        <a:p>
          <a:endParaRPr lang="en-US"/>
        </a:p>
      </dgm:t>
    </dgm:pt>
    <dgm:pt modelId="{86438FA8-DD7F-4927-B26B-B882F386F6A4}" type="pres">
      <dgm:prSet presAssocID="{6FAE5509-04F3-45E7-BD3C-03F97510894F}" presName="hierRoot2" presStyleCnt="0">
        <dgm:presLayoutVars>
          <dgm:hierBranch val="init"/>
        </dgm:presLayoutVars>
      </dgm:prSet>
      <dgm:spPr/>
    </dgm:pt>
    <dgm:pt modelId="{12BA1368-1B38-47D1-8E71-40DBFA6278CC}" type="pres">
      <dgm:prSet presAssocID="{6FAE5509-04F3-45E7-BD3C-03F97510894F}" presName="rootComposite" presStyleCnt="0"/>
      <dgm:spPr/>
    </dgm:pt>
    <dgm:pt modelId="{46FA6DF1-2400-407E-970D-19449E69C401}" type="pres">
      <dgm:prSet presAssocID="{6FAE5509-04F3-45E7-BD3C-03F97510894F}" presName="rootText" presStyleLbl="node4" presStyleIdx="2" presStyleCnt="14">
        <dgm:presLayoutVars>
          <dgm:chPref val="3"/>
        </dgm:presLayoutVars>
      </dgm:prSet>
      <dgm:spPr/>
      <dgm:t>
        <a:bodyPr/>
        <a:lstStyle/>
        <a:p>
          <a:endParaRPr lang="en-US"/>
        </a:p>
      </dgm:t>
    </dgm:pt>
    <dgm:pt modelId="{3A6D0435-CF73-4BE5-B5B6-6CA2D6FBEA35}" type="pres">
      <dgm:prSet presAssocID="{6FAE5509-04F3-45E7-BD3C-03F97510894F}" presName="rootConnector" presStyleLbl="node4" presStyleIdx="2" presStyleCnt="14"/>
      <dgm:spPr/>
      <dgm:t>
        <a:bodyPr/>
        <a:lstStyle/>
        <a:p>
          <a:endParaRPr lang="en-US"/>
        </a:p>
      </dgm:t>
    </dgm:pt>
    <dgm:pt modelId="{B3E51D6A-924B-419F-B92E-3D50E0F3BE8C}" type="pres">
      <dgm:prSet presAssocID="{6FAE5509-04F3-45E7-BD3C-03F97510894F}" presName="hierChild4" presStyleCnt="0"/>
      <dgm:spPr/>
    </dgm:pt>
    <dgm:pt modelId="{E565BBBF-7046-4323-BB3C-A7202AC7BADC}" type="pres">
      <dgm:prSet presAssocID="{6FAE5509-04F3-45E7-BD3C-03F97510894F}" presName="hierChild5" presStyleCnt="0"/>
      <dgm:spPr/>
    </dgm:pt>
    <dgm:pt modelId="{90CE15D5-E1D4-4532-A722-972B3F657410}" type="pres">
      <dgm:prSet presAssocID="{B2E97B22-8E66-4FCD-A781-257B2A7FDE4C}" presName="Name64" presStyleLbl="parChTrans1D4" presStyleIdx="3" presStyleCnt="14"/>
      <dgm:spPr/>
      <dgm:t>
        <a:bodyPr/>
        <a:lstStyle/>
        <a:p>
          <a:endParaRPr lang="en-US"/>
        </a:p>
      </dgm:t>
    </dgm:pt>
    <dgm:pt modelId="{C55AEDA6-1A7C-4D56-AED7-F064E2E77664}" type="pres">
      <dgm:prSet presAssocID="{B72C7813-EB18-42C9-B1C1-D6B5D5D5B2E9}" presName="hierRoot2" presStyleCnt="0">
        <dgm:presLayoutVars>
          <dgm:hierBranch val="init"/>
        </dgm:presLayoutVars>
      </dgm:prSet>
      <dgm:spPr/>
    </dgm:pt>
    <dgm:pt modelId="{4236E4DE-7CEE-46C3-ADA2-B8031446BE31}" type="pres">
      <dgm:prSet presAssocID="{B72C7813-EB18-42C9-B1C1-D6B5D5D5B2E9}" presName="rootComposite" presStyleCnt="0"/>
      <dgm:spPr/>
    </dgm:pt>
    <dgm:pt modelId="{A13A7111-9EE3-4D93-BAF2-1451CC9C3446}" type="pres">
      <dgm:prSet presAssocID="{B72C7813-EB18-42C9-B1C1-D6B5D5D5B2E9}" presName="rootText" presStyleLbl="node4" presStyleIdx="3" presStyleCnt="14">
        <dgm:presLayoutVars>
          <dgm:chPref val="3"/>
        </dgm:presLayoutVars>
      </dgm:prSet>
      <dgm:spPr/>
      <dgm:t>
        <a:bodyPr/>
        <a:lstStyle/>
        <a:p>
          <a:endParaRPr lang="en-US"/>
        </a:p>
      </dgm:t>
    </dgm:pt>
    <dgm:pt modelId="{65AA2513-0B79-4B30-8CAF-2C0266D49C54}" type="pres">
      <dgm:prSet presAssocID="{B72C7813-EB18-42C9-B1C1-D6B5D5D5B2E9}" presName="rootConnector" presStyleLbl="node4" presStyleIdx="3" presStyleCnt="14"/>
      <dgm:spPr/>
      <dgm:t>
        <a:bodyPr/>
        <a:lstStyle/>
        <a:p>
          <a:endParaRPr lang="en-US"/>
        </a:p>
      </dgm:t>
    </dgm:pt>
    <dgm:pt modelId="{603F7663-8877-4CAB-AF5A-98B51C9FA049}" type="pres">
      <dgm:prSet presAssocID="{B72C7813-EB18-42C9-B1C1-D6B5D5D5B2E9}" presName="hierChild4" presStyleCnt="0"/>
      <dgm:spPr/>
    </dgm:pt>
    <dgm:pt modelId="{D944885D-41BD-4334-872C-926CB4678F15}" type="pres">
      <dgm:prSet presAssocID="{B72C7813-EB18-42C9-B1C1-D6B5D5D5B2E9}" presName="hierChild5" presStyleCnt="0"/>
      <dgm:spPr/>
    </dgm:pt>
    <dgm:pt modelId="{51AC6618-0308-4434-A55C-436BA87BC664}" type="pres">
      <dgm:prSet presAssocID="{D54AB751-3B55-4BA2-8B06-6A65641678DA}" presName="hierChild5" presStyleCnt="0"/>
      <dgm:spPr/>
    </dgm:pt>
    <dgm:pt modelId="{B9A7D355-AF5B-4281-ACAF-E9DB947A8884}" type="pres">
      <dgm:prSet presAssocID="{6C668DDE-0531-4092-9A10-20454A7AA154}" presName="hierChild5" presStyleCnt="0"/>
      <dgm:spPr/>
    </dgm:pt>
    <dgm:pt modelId="{BD3FAD89-5E4C-4E62-9ED3-0E0F4D3904B6}" type="pres">
      <dgm:prSet presAssocID="{3CA48F58-8DA7-4819-8763-66C5DB2C3707}" presName="Name64" presStyleLbl="parChTrans1D2" presStyleIdx="2" presStyleCnt="10"/>
      <dgm:spPr/>
      <dgm:t>
        <a:bodyPr/>
        <a:lstStyle/>
        <a:p>
          <a:endParaRPr lang="en-US"/>
        </a:p>
      </dgm:t>
    </dgm:pt>
    <dgm:pt modelId="{AF784B67-0A60-4289-9F70-871A79B7E7BE}" type="pres">
      <dgm:prSet presAssocID="{54911D31-3CD0-48BF-9BAD-8680FF8FF69C}" presName="hierRoot2" presStyleCnt="0">
        <dgm:presLayoutVars>
          <dgm:hierBranch val="init"/>
        </dgm:presLayoutVars>
      </dgm:prSet>
      <dgm:spPr/>
    </dgm:pt>
    <dgm:pt modelId="{6188FC22-4045-43C0-8332-EFDA6D1354BF}" type="pres">
      <dgm:prSet presAssocID="{54911D31-3CD0-48BF-9BAD-8680FF8FF69C}" presName="rootComposite" presStyleCnt="0"/>
      <dgm:spPr/>
    </dgm:pt>
    <dgm:pt modelId="{AFE13E26-C0E1-4BA0-A94F-6392FC95AC30}" type="pres">
      <dgm:prSet presAssocID="{54911D31-3CD0-48BF-9BAD-8680FF8FF69C}" presName="rootText" presStyleLbl="node2" presStyleIdx="2" presStyleCnt="10">
        <dgm:presLayoutVars>
          <dgm:chPref val="3"/>
        </dgm:presLayoutVars>
      </dgm:prSet>
      <dgm:spPr/>
      <dgm:t>
        <a:bodyPr/>
        <a:lstStyle/>
        <a:p>
          <a:endParaRPr lang="en-US"/>
        </a:p>
      </dgm:t>
    </dgm:pt>
    <dgm:pt modelId="{98AB4473-C5DE-40CD-9AC9-9006AFB3E22A}" type="pres">
      <dgm:prSet presAssocID="{54911D31-3CD0-48BF-9BAD-8680FF8FF69C}" presName="rootConnector" presStyleLbl="node2" presStyleIdx="2" presStyleCnt="10"/>
      <dgm:spPr/>
      <dgm:t>
        <a:bodyPr/>
        <a:lstStyle/>
        <a:p>
          <a:endParaRPr lang="en-US"/>
        </a:p>
      </dgm:t>
    </dgm:pt>
    <dgm:pt modelId="{17A1C559-94D1-4C9D-AB2B-DE6317ED0C74}" type="pres">
      <dgm:prSet presAssocID="{54911D31-3CD0-48BF-9BAD-8680FF8FF69C}" presName="hierChild4" presStyleCnt="0"/>
      <dgm:spPr/>
    </dgm:pt>
    <dgm:pt modelId="{B1CCEA5E-F09A-4E79-B22A-345F028E094B}" type="pres">
      <dgm:prSet presAssocID="{B0CA04F2-D02E-4F7C-851C-72B2860AD3A7}" presName="Name64" presStyleLbl="parChTrans1D3" presStyleIdx="3" presStyleCnt="15"/>
      <dgm:spPr/>
      <dgm:t>
        <a:bodyPr/>
        <a:lstStyle/>
        <a:p>
          <a:endParaRPr lang="en-US"/>
        </a:p>
      </dgm:t>
    </dgm:pt>
    <dgm:pt modelId="{38756F4B-E89E-4827-8E42-2DA22D4397D9}" type="pres">
      <dgm:prSet presAssocID="{57A73354-61C6-4F7D-A364-F0ADE7BC7775}" presName="hierRoot2" presStyleCnt="0">
        <dgm:presLayoutVars>
          <dgm:hierBranch val="init"/>
        </dgm:presLayoutVars>
      </dgm:prSet>
      <dgm:spPr/>
    </dgm:pt>
    <dgm:pt modelId="{55F15CFD-58B0-4E04-A79B-2C042AA280C6}" type="pres">
      <dgm:prSet presAssocID="{57A73354-61C6-4F7D-A364-F0ADE7BC7775}" presName="rootComposite" presStyleCnt="0"/>
      <dgm:spPr/>
    </dgm:pt>
    <dgm:pt modelId="{D79AFEC8-18AE-4BAA-AC20-BEFD1D2DDF4C}" type="pres">
      <dgm:prSet presAssocID="{57A73354-61C6-4F7D-A364-F0ADE7BC7775}" presName="rootText" presStyleLbl="node3" presStyleIdx="3" presStyleCnt="15">
        <dgm:presLayoutVars>
          <dgm:chPref val="3"/>
        </dgm:presLayoutVars>
      </dgm:prSet>
      <dgm:spPr/>
      <dgm:t>
        <a:bodyPr/>
        <a:lstStyle/>
        <a:p>
          <a:endParaRPr lang="en-US"/>
        </a:p>
      </dgm:t>
    </dgm:pt>
    <dgm:pt modelId="{2FDA3F7D-ECBE-4B10-A5CC-E18AD74CA1C6}" type="pres">
      <dgm:prSet presAssocID="{57A73354-61C6-4F7D-A364-F0ADE7BC7775}" presName="rootConnector" presStyleLbl="node3" presStyleIdx="3" presStyleCnt="15"/>
      <dgm:spPr/>
      <dgm:t>
        <a:bodyPr/>
        <a:lstStyle/>
        <a:p>
          <a:endParaRPr lang="en-US"/>
        </a:p>
      </dgm:t>
    </dgm:pt>
    <dgm:pt modelId="{B3A56D50-B131-430A-9EB8-B56EFEC9A01C}" type="pres">
      <dgm:prSet presAssocID="{57A73354-61C6-4F7D-A364-F0ADE7BC7775}" presName="hierChild4" presStyleCnt="0"/>
      <dgm:spPr/>
    </dgm:pt>
    <dgm:pt modelId="{539A768E-AC3A-4D59-8C34-3EB931C68276}" type="pres">
      <dgm:prSet presAssocID="{A136C461-B808-4214-B35E-CADB3F9A74A8}" presName="Name64" presStyleLbl="parChTrans1D4" presStyleIdx="4" presStyleCnt="14"/>
      <dgm:spPr/>
      <dgm:t>
        <a:bodyPr/>
        <a:lstStyle/>
        <a:p>
          <a:endParaRPr lang="en-US"/>
        </a:p>
      </dgm:t>
    </dgm:pt>
    <dgm:pt modelId="{F63E5793-E5D0-4028-9D72-9E81FE4C6620}" type="pres">
      <dgm:prSet presAssocID="{CB9332C0-2D3A-4786-A5C6-7EAC6BBC2925}" presName="hierRoot2" presStyleCnt="0">
        <dgm:presLayoutVars>
          <dgm:hierBranch val="init"/>
        </dgm:presLayoutVars>
      </dgm:prSet>
      <dgm:spPr/>
    </dgm:pt>
    <dgm:pt modelId="{E572CF95-2B92-44E7-BF4D-3577E01CA9E2}" type="pres">
      <dgm:prSet presAssocID="{CB9332C0-2D3A-4786-A5C6-7EAC6BBC2925}" presName="rootComposite" presStyleCnt="0"/>
      <dgm:spPr/>
    </dgm:pt>
    <dgm:pt modelId="{7D308856-DED0-4998-9876-657831104253}" type="pres">
      <dgm:prSet presAssocID="{CB9332C0-2D3A-4786-A5C6-7EAC6BBC2925}" presName="rootText" presStyleLbl="node4" presStyleIdx="4" presStyleCnt="14">
        <dgm:presLayoutVars>
          <dgm:chPref val="3"/>
        </dgm:presLayoutVars>
      </dgm:prSet>
      <dgm:spPr/>
      <dgm:t>
        <a:bodyPr/>
        <a:lstStyle/>
        <a:p>
          <a:endParaRPr lang="en-US"/>
        </a:p>
      </dgm:t>
    </dgm:pt>
    <dgm:pt modelId="{ECDE5BC4-11DB-4649-A5CF-BA7871D4A8A6}" type="pres">
      <dgm:prSet presAssocID="{CB9332C0-2D3A-4786-A5C6-7EAC6BBC2925}" presName="rootConnector" presStyleLbl="node4" presStyleIdx="4" presStyleCnt="14"/>
      <dgm:spPr/>
      <dgm:t>
        <a:bodyPr/>
        <a:lstStyle/>
        <a:p>
          <a:endParaRPr lang="en-US"/>
        </a:p>
      </dgm:t>
    </dgm:pt>
    <dgm:pt modelId="{E521772D-138D-4065-90B4-8FED29EFA0A0}" type="pres">
      <dgm:prSet presAssocID="{CB9332C0-2D3A-4786-A5C6-7EAC6BBC2925}" presName="hierChild4" presStyleCnt="0"/>
      <dgm:spPr/>
    </dgm:pt>
    <dgm:pt modelId="{2E179ED2-AF27-4A83-BB3F-3D088AE84772}" type="pres">
      <dgm:prSet presAssocID="{CB9332C0-2D3A-4786-A5C6-7EAC6BBC2925}" presName="hierChild5" presStyleCnt="0"/>
      <dgm:spPr/>
    </dgm:pt>
    <dgm:pt modelId="{32E27F98-5594-411C-9D8C-FF56D6145752}" type="pres">
      <dgm:prSet presAssocID="{57A73354-61C6-4F7D-A364-F0ADE7BC7775}" presName="hierChild5" presStyleCnt="0"/>
      <dgm:spPr/>
    </dgm:pt>
    <dgm:pt modelId="{5D6BB811-57D7-4541-8683-D569BFCFF5DA}" type="pres">
      <dgm:prSet presAssocID="{5B4BD0B3-3C9E-44CB-9834-A0A24AA23DCE}" presName="Name64" presStyleLbl="parChTrans1D3" presStyleIdx="4" presStyleCnt="15"/>
      <dgm:spPr/>
      <dgm:t>
        <a:bodyPr/>
        <a:lstStyle/>
        <a:p>
          <a:endParaRPr lang="en-US"/>
        </a:p>
      </dgm:t>
    </dgm:pt>
    <dgm:pt modelId="{1B3502D3-14DC-4DF6-8D10-63EF6EF73D2B}" type="pres">
      <dgm:prSet presAssocID="{951A654F-DB44-4D98-9C9E-84D328CBE73C}" presName="hierRoot2" presStyleCnt="0">
        <dgm:presLayoutVars>
          <dgm:hierBranch val="init"/>
        </dgm:presLayoutVars>
      </dgm:prSet>
      <dgm:spPr/>
    </dgm:pt>
    <dgm:pt modelId="{C7BED953-D96A-464E-ABCE-B75729E8A5A9}" type="pres">
      <dgm:prSet presAssocID="{951A654F-DB44-4D98-9C9E-84D328CBE73C}" presName="rootComposite" presStyleCnt="0"/>
      <dgm:spPr/>
    </dgm:pt>
    <dgm:pt modelId="{A56C5024-235C-4D75-8970-B1C7BCECF898}" type="pres">
      <dgm:prSet presAssocID="{951A654F-DB44-4D98-9C9E-84D328CBE73C}" presName="rootText" presStyleLbl="node3" presStyleIdx="4" presStyleCnt="15">
        <dgm:presLayoutVars>
          <dgm:chPref val="3"/>
        </dgm:presLayoutVars>
      </dgm:prSet>
      <dgm:spPr/>
      <dgm:t>
        <a:bodyPr/>
        <a:lstStyle/>
        <a:p>
          <a:endParaRPr lang="en-US"/>
        </a:p>
      </dgm:t>
    </dgm:pt>
    <dgm:pt modelId="{D0AC9718-6D71-45B5-BDB3-6CF0AA99B5C0}" type="pres">
      <dgm:prSet presAssocID="{951A654F-DB44-4D98-9C9E-84D328CBE73C}" presName="rootConnector" presStyleLbl="node3" presStyleIdx="4" presStyleCnt="15"/>
      <dgm:spPr/>
      <dgm:t>
        <a:bodyPr/>
        <a:lstStyle/>
        <a:p>
          <a:endParaRPr lang="en-US"/>
        </a:p>
      </dgm:t>
    </dgm:pt>
    <dgm:pt modelId="{8CB43029-3969-401D-B96F-445FE4A944AA}" type="pres">
      <dgm:prSet presAssocID="{951A654F-DB44-4D98-9C9E-84D328CBE73C}" presName="hierChild4" presStyleCnt="0"/>
      <dgm:spPr/>
    </dgm:pt>
    <dgm:pt modelId="{698E27C2-BF4F-4753-889A-EF26FDB2BB0E}" type="pres">
      <dgm:prSet presAssocID="{951A654F-DB44-4D98-9C9E-84D328CBE73C}" presName="hierChild5" presStyleCnt="0"/>
      <dgm:spPr/>
    </dgm:pt>
    <dgm:pt modelId="{48679C90-F207-407E-9B57-26437410EFAB}" type="pres">
      <dgm:prSet presAssocID="{54911D31-3CD0-48BF-9BAD-8680FF8FF69C}" presName="hierChild5" presStyleCnt="0"/>
      <dgm:spPr/>
    </dgm:pt>
    <dgm:pt modelId="{C2B415A8-032C-46DD-A18B-09DCD6B512D2}" type="pres">
      <dgm:prSet presAssocID="{D136ADDD-FFB1-4C9E-AD15-94FB7E6073A4}" presName="Name64" presStyleLbl="parChTrans1D2" presStyleIdx="3" presStyleCnt="10"/>
      <dgm:spPr/>
      <dgm:t>
        <a:bodyPr/>
        <a:lstStyle/>
        <a:p>
          <a:endParaRPr lang="en-US"/>
        </a:p>
      </dgm:t>
    </dgm:pt>
    <dgm:pt modelId="{4C3B340A-E0D8-4994-B9EC-AC686453C961}" type="pres">
      <dgm:prSet presAssocID="{DBD165EE-F8A6-4E5C-BFCC-ED22C882EE10}" presName="hierRoot2" presStyleCnt="0">
        <dgm:presLayoutVars>
          <dgm:hierBranch val="init"/>
        </dgm:presLayoutVars>
      </dgm:prSet>
      <dgm:spPr/>
    </dgm:pt>
    <dgm:pt modelId="{DCFF2D69-9C00-4988-AA59-2F3F5A883EA7}" type="pres">
      <dgm:prSet presAssocID="{DBD165EE-F8A6-4E5C-BFCC-ED22C882EE10}" presName="rootComposite" presStyleCnt="0"/>
      <dgm:spPr/>
    </dgm:pt>
    <dgm:pt modelId="{45088AA3-91BE-4C4C-8A7C-FC73FBF3A9FC}" type="pres">
      <dgm:prSet presAssocID="{DBD165EE-F8A6-4E5C-BFCC-ED22C882EE10}" presName="rootText" presStyleLbl="node2" presStyleIdx="3" presStyleCnt="10">
        <dgm:presLayoutVars>
          <dgm:chPref val="3"/>
        </dgm:presLayoutVars>
      </dgm:prSet>
      <dgm:spPr/>
      <dgm:t>
        <a:bodyPr/>
        <a:lstStyle/>
        <a:p>
          <a:endParaRPr lang="en-US"/>
        </a:p>
      </dgm:t>
    </dgm:pt>
    <dgm:pt modelId="{E64FD768-74F0-43DB-A032-5B560173D898}" type="pres">
      <dgm:prSet presAssocID="{DBD165EE-F8A6-4E5C-BFCC-ED22C882EE10}" presName="rootConnector" presStyleLbl="node2" presStyleIdx="3" presStyleCnt="10"/>
      <dgm:spPr/>
      <dgm:t>
        <a:bodyPr/>
        <a:lstStyle/>
        <a:p>
          <a:endParaRPr lang="en-US"/>
        </a:p>
      </dgm:t>
    </dgm:pt>
    <dgm:pt modelId="{D2285E24-C155-4F89-87C6-FE5EBA9B6CF5}" type="pres">
      <dgm:prSet presAssocID="{DBD165EE-F8A6-4E5C-BFCC-ED22C882EE10}" presName="hierChild4" presStyleCnt="0"/>
      <dgm:spPr/>
    </dgm:pt>
    <dgm:pt modelId="{7A6EF579-5EB0-4FB4-AF50-FE2061094EE3}" type="pres">
      <dgm:prSet presAssocID="{5E312B24-EF0D-4E94-9DF9-2ACDEA79EA16}" presName="Name64" presStyleLbl="parChTrans1D3" presStyleIdx="5" presStyleCnt="15"/>
      <dgm:spPr/>
      <dgm:t>
        <a:bodyPr/>
        <a:lstStyle/>
        <a:p>
          <a:endParaRPr lang="en-US"/>
        </a:p>
      </dgm:t>
    </dgm:pt>
    <dgm:pt modelId="{CFF60169-386B-49F1-8A35-CCCDA63AB81D}" type="pres">
      <dgm:prSet presAssocID="{857D9191-D09C-4EC7-80AD-67DC8ACE004F}" presName="hierRoot2" presStyleCnt="0">
        <dgm:presLayoutVars>
          <dgm:hierBranch val="init"/>
        </dgm:presLayoutVars>
      </dgm:prSet>
      <dgm:spPr/>
    </dgm:pt>
    <dgm:pt modelId="{7FA3E2B1-930B-44C9-85F4-37327D5F63E8}" type="pres">
      <dgm:prSet presAssocID="{857D9191-D09C-4EC7-80AD-67DC8ACE004F}" presName="rootComposite" presStyleCnt="0"/>
      <dgm:spPr/>
    </dgm:pt>
    <dgm:pt modelId="{518922A2-F68D-403D-A69D-82041D4685F4}" type="pres">
      <dgm:prSet presAssocID="{857D9191-D09C-4EC7-80AD-67DC8ACE004F}" presName="rootText" presStyleLbl="node3" presStyleIdx="5" presStyleCnt="15">
        <dgm:presLayoutVars>
          <dgm:chPref val="3"/>
        </dgm:presLayoutVars>
      </dgm:prSet>
      <dgm:spPr/>
      <dgm:t>
        <a:bodyPr/>
        <a:lstStyle/>
        <a:p>
          <a:endParaRPr lang="en-US"/>
        </a:p>
      </dgm:t>
    </dgm:pt>
    <dgm:pt modelId="{1995F22C-1AE1-43D6-998B-2FD8DA3F1EEF}" type="pres">
      <dgm:prSet presAssocID="{857D9191-D09C-4EC7-80AD-67DC8ACE004F}" presName="rootConnector" presStyleLbl="node3" presStyleIdx="5" presStyleCnt="15"/>
      <dgm:spPr/>
      <dgm:t>
        <a:bodyPr/>
        <a:lstStyle/>
        <a:p>
          <a:endParaRPr lang="en-US"/>
        </a:p>
      </dgm:t>
    </dgm:pt>
    <dgm:pt modelId="{E40B5A9D-2F24-45FC-BF99-2194695E8465}" type="pres">
      <dgm:prSet presAssocID="{857D9191-D09C-4EC7-80AD-67DC8ACE004F}" presName="hierChild4" presStyleCnt="0"/>
      <dgm:spPr/>
    </dgm:pt>
    <dgm:pt modelId="{1E2B3652-7F13-441C-8BA9-4137880B1222}" type="pres">
      <dgm:prSet presAssocID="{C3EF8630-C79A-4906-A3A2-1B36F09FA3FF}" presName="Name64" presStyleLbl="parChTrans1D4" presStyleIdx="5" presStyleCnt="14"/>
      <dgm:spPr/>
      <dgm:t>
        <a:bodyPr/>
        <a:lstStyle/>
        <a:p>
          <a:endParaRPr lang="en-US"/>
        </a:p>
      </dgm:t>
    </dgm:pt>
    <dgm:pt modelId="{311B274A-313E-4D23-B354-221288ED6B18}" type="pres">
      <dgm:prSet presAssocID="{3DC04346-DB29-44B6-BC02-823CEC8968C8}" presName="hierRoot2" presStyleCnt="0">
        <dgm:presLayoutVars>
          <dgm:hierBranch val="init"/>
        </dgm:presLayoutVars>
      </dgm:prSet>
      <dgm:spPr/>
    </dgm:pt>
    <dgm:pt modelId="{322BF6A3-1648-4BC7-9632-784004CF9552}" type="pres">
      <dgm:prSet presAssocID="{3DC04346-DB29-44B6-BC02-823CEC8968C8}" presName="rootComposite" presStyleCnt="0"/>
      <dgm:spPr/>
    </dgm:pt>
    <dgm:pt modelId="{CCBE9915-6C4B-4128-8C5F-796267CF0DD7}" type="pres">
      <dgm:prSet presAssocID="{3DC04346-DB29-44B6-BC02-823CEC8968C8}" presName="rootText" presStyleLbl="node4" presStyleIdx="5" presStyleCnt="14">
        <dgm:presLayoutVars>
          <dgm:chPref val="3"/>
        </dgm:presLayoutVars>
      </dgm:prSet>
      <dgm:spPr/>
      <dgm:t>
        <a:bodyPr/>
        <a:lstStyle/>
        <a:p>
          <a:endParaRPr lang="en-US"/>
        </a:p>
      </dgm:t>
    </dgm:pt>
    <dgm:pt modelId="{AEA1C552-4398-495B-83C7-7271348643B9}" type="pres">
      <dgm:prSet presAssocID="{3DC04346-DB29-44B6-BC02-823CEC8968C8}" presName="rootConnector" presStyleLbl="node4" presStyleIdx="5" presStyleCnt="14"/>
      <dgm:spPr/>
      <dgm:t>
        <a:bodyPr/>
        <a:lstStyle/>
        <a:p>
          <a:endParaRPr lang="en-US"/>
        </a:p>
      </dgm:t>
    </dgm:pt>
    <dgm:pt modelId="{004C3CA8-2AE0-44A5-B741-EF2C11066953}" type="pres">
      <dgm:prSet presAssocID="{3DC04346-DB29-44B6-BC02-823CEC8968C8}" presName="hierChild4" presStyleCnt="0"/>
      <dgm:spPr/>
    </dgm:pt>
    <dgm:pt modelId="{1FF5F0F9-6075-44A5-AA9D-AA3140A59927}" type="pres">
      <dgm:prSet presAssocID="{3DC04346-DB29-44B6-BC02-823CEC8968C8}" presName="hierChild5" presStyleCnt="0"/>
      <dgm:spPr/>
    </dgm:pt>
    <dgm:pt modelId="{82D8CE85-EA76-483E-81F4-3390D7DAE77B}" type="pres">
      <dgm:prSet presAssocID="{23DF2E90-B55C-401D-B745-A247474E88E2}" presName="Name64" presStyleLbl="parChTrans1D4" presStyleIdx="6" presStyleCnt="14"/>
      <dgm:spPr/>
      <dgm:t>
        <a:bodyPr/>
        <a:lstStyle/>
        <a:p>
          <a:endParaRPr lang="en-US"/>
        </a:p>
      </dgm:t>
    </dgm:pt>
    <dgm:pt modelId="{830AB315-0282-4D4B-8983-BA45C48FE4FB}" type="pres">
      <dgm:prSet presAssocID="{9DE66D49-2455-41F8-AA3E-8F57EDA7B71E}" presName="hierRoot2" presStyleCnt="0">
        <dgm:presLayoutVars>
          <dgm:hierBranch val="init"/>
        </dgm:presLayoutVars>
      </dgm:prSet>
      <dgm:spPr/>
    </dgm:pt>
    <dgm:pt modelId="{F51C9B67-1387-4AB2-9A97-7680F1EB9E58}" type="pres">
      <dgm:prSet presAssocID="{9DE66D49-2455-41F8-AA3E-8F57EDA7B71E}" presName="rootComposite" presStyleCnt="0"/>
      <dgm:spPr/>
    </dgm:pt>
    <dgm:pt modelId="{511428D8-DD59-412F-B632-D6F7CB4F3F6C}" type="pres">
      <dgm:prSet presAssocID="{9DE66D49-2455-41F8-AA3E-8F57EDA7B71E}" presName="rootText" presStyleLbl="node4" presStyleIdx="6" presStyleCnt="14">
        <dgm:presLayoutVars>
          <dgm:chPref val="3"/>
        </dgm:presLayoutVars>
      </dgm:prSet>
      <dgm:spPr/>
      <dgm:t>
        <a:bodyPr/>
        <a:lstStyle/>
        <a:p>
          <a:endParaRPr lang="en-US"/>
        </a:p>
      </dgm:t>
    </dgm:pt>
    <dgm:pt modelId="{38D57C8C-C1B0-43B0-A894-211DF4E77CE7}" type="pres">
      <dgm:prSet presAssocID="{9DE66D49-2455-41F8-AA3E-8F57EDA7B71E}" presName="rootConnector" presStyleLbl="node4" presStyleIdx="6" presStyleCnt="14"/>
      <dgm:spPr/>
      <dgm:t>
        <a:bodyPr/>
        <a:lstStyle/>
        <a:p>
          <a:endParaRPr lang="en-US"/>
        </a:p>
      </dgm:t>
    </dgm:pt>
    <dgm:pt modelId="{3AFFAC25-40B9-44A4-A92C-79396E860EEF}" type="pres">
      <dgm:prSet presAssocID="{9DE66D49-2455-41F8-AA3E-8F57EDA7B71E}" presName="hierChild4" presStyleCnt="0"/>
      <dgm:spPr/>
    </dgm:pt>
    <dgm:pt modelId="{4EA900EE-BDC8-4018-A663-0507E1F9B482}" type="pres">
      <dgm:prSet presAssocID="{9DE66D49-2455-41F8-AA3E-8F57EDA7B71E}" presName="hierChild5" presStyleCnt="0"/>
      <dgm:spPr/>
    </dgm:pt>
    <dgm:pt modelId="{3B57B5F7-FC1A-42E3-8D8B-BE0B5E53B8AC}" type="pres">
      <dgm:prSet presAssocID="{857D9191-D09C-4EC7-80AD-67DC8ACE004F}" presName="hierChild5" presStyleCnt="0"/>
      <dgm:spPr/>
    </dgm:pt>
    <dgm:pt modelId="{18B39837-1186-49BF-A919-4985F60CBE23}" type="pres">
      <dgm:prSet presAssocID="{DBD165EE-F8A6-4E5C-BFCC-ED22C882EE10}" presName="hierChild5" presStyleCnt="0"/>
      <dgm:spPr/>
    </dgm:pt>
    <dgm:pt modelId="{784D98D3-0026-41D3-B184-951216C32FFC}" type="pres">
      <dgm:prSet presAssocID="{21E58C51-B02E-4EA1-A489-1CBD64FA76DF}" presName="Name64" presStyleLbl="parChTrans1D2" presStyleIdx="4" presStyleCnt="10"/>
      <dgm:spPr/>
      <dgm:t>
        <a:bodyPr/>
        <a:lstStyle/>
        <a:p>
          <a:endParaRPr lang="en-US"/>
        </a:p>
      </dgm:t>
    </dgm:pt>
    <dgm:pt modelId="{36B7F730-1A11-4D1E-97A0-2DB697ACEF50}" type="pres">
      <dgm:prSet presAssocID="{A7EF8F44-B5F2-4865-9A0E-0B4C71808794}" presName="hierRoot2" presStyleCnt="0">
        <dgm:presLayoutVars>
          <dgm:hierBranch val="init"/>
        </dgm:presLayoutVars>
      </dgm:prSet>
      <dgm:spPr/>
    </dgm:pt>
    <dgm:pt modelId="{B3C10A74-F2BE-49FA-AA1A-79C425197378}" type="pres">
      <dgm:prSet presAssocID="{A7EF8F44-B5F2-4865-9A0E-0B4C71808794}" presName="rootComposite" presStyleCnt="0"/>
      <dgm:spPr/>
    </dgm:pt>
    <dgm:pt modelId="{92D9527A-BB2E-4423-AA02-D870AF418084}" type="pres">
      <dgm:prSet presAssocID="{A7EF8F44-B5F2-4865-9A0E-0B4C71808794}" presName="rootText" presStyleLbl="node2" presStyleIdx="4" presStyleCnt="10">
        <dgm:presLayoutVars>
          <dgm:chPref val="3"/>
        </dgm:presLayoutVars>
      </dgm:prSet>
      <dgm:spPr/>
      <dgm:t>
        <a:bodyPr/>
        <a:lstStyle/>
        <a:p>
          <a:endParaRPr lang="en-US"/>
        </a:p>
      </dgm:t>
    </dgm:pt>
    <dgm:pt modelId="{ACBE1E30-5A23-4049-920B-ACC6070A58EC}" type="pres">
      <dgm:prSet presAssocID="{A7EF8F44-B5F2-4865-9A0E-0B4C71808794}" presName="rootConnector" presStyleLbl="node2" presStyleIdx="4" presStyleCnt="10"/>
      <dgm:spPr/>
      <dgm:t>
        <a:bodyPr/>
        <a:lstStyle/>
        <a:p>
          <a:endParaRPr lang="en-US"/>
        </a:p>
      </dgm:t>
    </dgm:pt>
    <dgm:pt modelId="{4FB8DD07-77E9-4BE9-812B-B1B4700D0B0C}" type="pres">
      <dgm:prSet presAssocID="{A7EF8F44-B5F2-4865-9A0E-0B4C71808794}" presName="hierChild4" presStyleCnt="0"/>
      <dgm:spPr/>
    </dgm:pt>
    <dgm:pt modelId="{66B7DBE4-EF6D-4BA1-9F9E-EF0DBCDA4BEB}" type="pres">
      <dgm:prSet presAssocID="{91448381-241F-461A-BBEB-E2A509F4CCEE}" presName="Name64" presStyleLbl="parChTrans1D3" presStyleIdx="6" presStyleCnt="15"/>
      <dgm:spPr/>
      <dgm:t>
        <a:bodyPr/>
        <a:lstStyle/>
        <a:p>
          <a:endParaRPr lang="en-US"/>
        </a:p>
      </dgm:t>
    </dgm:pt>
    <dgm:pt modelId="{776840FA-D64C-4263-AE34-1409B91C43BE}" type="pres">
      <dgm:prSet presAssocID="{5EF8F53E-487F-4BE8-A3E9-B9C33CC87CA1}" presName="hierRoot2" presStyleCnt="0">
        <dgm:presLayoutVars>
          <dgm:hierBranch val="init"/>
        </dgm:presLayoutVars>
      </dgm:prSet>
      <dgm:spPr/>
    </dgm:pt>
    <dgm:pt modelId="{D3152845-CFC1-4695-9025-51A9DC4169A9}" type="pres">
      <dgm:prSet presAssocID="{5EF8F53E-487F-4BE8-A3E9-B9C33CC87CA1}" presName="rootComposite" presStyleCnt="0"/>
      <dgm:spPr/>
    </dgm:pt>
    <dgm:pt modelId="{4F28E931-2D64-4064-9042-C4E364EC39FA}" type="pres">
      <dgm:prSet presAssocID="{5EF8F53E-487F-4BE8-A3E9-B9C33CC87CA1}" presName="rootText" presStyleLbl="node3" presStyleIdx="6" presStyleCnt="15">
        <dgm:presLayoutVars>
          <dgm:chPref val="3"/>
        </dgm:presLayoutVars>
      </dgm:prSet>
      <dgm:spPr/>
      <dgm:t>
        <a:bodyPr/>
        <a:lstStyle/>
        <a:p>
          <a:endParaRPr lang="en-US"/>
        </a:p>
      </dgm:t>
    </dgm:pt>
    <dgm:pt modelId="{2A701959-EF67-41E5-B793-1CFB98821D7D}" type="pres">
      <dgm:prSet presAssocID="{5EF8F53E-487F-4BE8-A3E9-B9C33CC87CA1}" presName="rootConnector" presStyleLbl="node3" presStyleIdx="6" presStyleCnt="15"/>
      <dgm:spPr/>
      <dgm:t>
        <a:bodyPr/>
        <a:lstStyle/>
        <a:p>
          <a:endParaRPr lang="en-US"/>
        </a:p>
      </dgm:t>
    </dgm:pt>
    <dgm:pt modelId="{67226FA4-F1AD-4E93-B78A-4C7F79164DDC}" type="pres">
      <dgm:prSet presAssocID="{5EF8F53E-487F-4BE8-A3E9-B9C33CC87CA1}" presName="hierChild4" presStyleCnt="0"/>
      <dgm:spPr/>
    </dgm:pt>
    <dgm:pt modelId="{BD698D72-0625-4F43-BE89-B6CE66E7D75E}" type="pres">
      <dgm:prSet presAssocID="{5EF8F53E-487F-4BE8-A3E9-B9C33CC87CA1}" presName="hierChild5" presStyleCnt="0"/>
      <dgm:spPr/>
    </dgm:pt>
    <dgm:pt modelId="{8EDD0ECE-B041-416C-9447-BC8C8F1FCD14}" type="pres">
      <dgm:prSet presAssocID="{91F582F4-04CA-4AD8-AAED-D08BDBFE1CED}" presName="Name64" presStyleLbl="parChTrans1D3" presStyleIdx="7" presStyleCnt="15"/>
      <dgm:spPr/>
      <dgm:t>
        <a:bodyPr/>
        <a:lstStyle/>
        <a:p>
          <a:endParaRPr lang="en-US"/>
        </a:p>
      </dgm:t>
    </dgm:pt>
    <dgm:pt modelId="{5A21BFC3-4120-4FD0-9FA1-A66BDAD732A7}" type="pres">
      <dgm:prSet presAssocID="{01207933-6577-49BB-8123-969F5F58EA91}" presName="hierRoot2" presStyleCnt="0">
        <dgm:presLayoutVars>
          <dgm:hierBranch val="init"/>
        </dgm:presLayoutVars>
      </dgm:prSet>
      <dgm:spPr/>
    </dgm:pt>
    <dgm:pt modelId="{42B114FE-9BC5-4B82-BE34-3E4C1D473A61}" type="pres">
      <dgm:prSet presAssocID="{01207933-6577-49BB-8123-969F5F58EA91}" presName="rootComposite" presStyleCnt="0"/>
      <dgm:spPr/>
    </dgm:pt>
    <dgm:pt modelId="{8AA0F8AD-A16C-4B68-9D08-B4DEDED707E9}" type="pres">
      <dgm:prSet presAssocID="{01207933-6577-49BB-8123-969F5F58EA91}" presName="rootText" presStyleLbl="node3" presStyleIdx="7" presStyleCnt="15">
        <dgm:presLayoutVars>
          <dgm:chPref val="3"/>
        </dgm:presLayoutVars>
      </dgm:prSet>
      <dgm:spPr/>
      <dgm:t>
        <a:bodyPr/>
        <a:lstStyle/>
        <a:p>
          <a:endParaRPr lang="en-US"/>
        </a:p>
      </dgm:t>
    </dgm:pt>
    <dgm:pt modelId="{0BDD902B-03C3-4E33-94A7-74736B816F4A}" type="pres">
      <dgm:prSet presAssocID="{01207933-6577-49BB-8123-969F5F58EA91}" presName="rootConnector" presStyleLbl="node3" presStyleIdx="7" presStyleCnt="15"/>
      <dgm:spPr/>
      <dgm:t>
        <a:bodyPr/>
        <a:lstStyle/>
        <a:p>
          <a:endParaRPr lang="en-US"/>
        </a:p>
      </dgm:t>
    </dgm:pt>
    <dgm:pt modelId="{FC80BE3F-0EB7-4D6F-907C-3819CA115FBF}" type="pres">
      <dgm:prSet presAssocID="{01207933-6577-49BB-8123-969F5F58EA91}" presName="hierChild4" presStyleCnt="0"/>
      <dgm:spPr/>
    </dgm:pt>
    <dgm:pt modelId="{2D1F4EE5-F02C-4ADE-83F8-0A8FBE32EC56}" type="pres">
      <dgm:prSet presAssocID="{01207933-6577-49BB-8123-969F5F58EA91}" presName="hierChild5" presStyleCnt="0"/>
      <dgm:spPr/>
    </dgm:pt>
    <dgm:pt modelId="{99C6A986-345D-4878-B451-8C4C0EEE09E8}" type="pres">
      <dgm:prSet presAssocID="{A7EF8F44-B5F2-4865-9A0E-0B4C71808794}" presName="hierChild5" presStyleCnt="0"/>
      <dgm:spPr/>
    </dgm:pt>
    <dgm:pt modelId="{951FB869-175C-4F46-8909-0B560BB99E02}" type="pres">
      <dgm:prSet presAssocID="{4666DBB5-80FA-4FC7-AEDE-8F8CA0FA3D6E}" presName="Name64" presStyleLbl="parChTrans1D2" presStyleIdx="5" presStyleCnt="10"/>
      <dgm:spPr/>
      <dgm:t>
        <a:bodyPr/>
        <a:lstStyle/>
        <a:p>
          <a:endParaRPr lang="en-US"/>
        </a:p>
      </dgm:t>
    </dgm:pt>
    <dgm:pt modelId="{893BCC70-DE53-46AF-AA8A-19133649B4DE}" type="pres">
      <dgm:prSet presAssocID="{15DCA372-5726-410E-83AA-DEFB9714568F}" presName="hierRoot2" presStyleCnt="0">
        <dgm:presLayoutVars>
          <dgm:hierBranch val="init"/>
        </dgm:presLayoutVars>
      </dgm:prSet>
      <dgm:spPr/>
    </dgm:pt>
    <dgm:pt modelId="{3996F8F7-724D-4256-A949-BB05A841DF5B}" type="pres">
      <dgm:prSet presAssocID="{15DCA372-5726-410E-83AA-DEFB9714568F}" presName="rootComposite" presStyleCnt="0"/>
      <dgm:spPr/>
    </dgm:pt>
    <dgm:pt modelId="{B5310C92-AB8F-4F66-B020-D5C0B01A0D6E}" type="pres">
      <dgm:prSet presAssocID="{15DCA372-5726-410E-83AA-DEFB9714568F}" presName="rootText" presStyleLbl="node2" presStyleIdx="5" presStyleCnt="10">
        <dgm:presLayoutVars>
          <dgm:chPref val="3"/>
        </dgm:presLayoutVars>
      </dgm:prSet>
      <dgm:spPr/>
      <dgm:t>
        <a:bodyPr/>
        <a:lstStyle/>
        <a:p>
          <a:endParaRPr lang="en-US"/>
        </a:p>
      </dgm:t>
    </dgm:pt>
    <dgm:pt modelId="{764D43B0-5DC8-46A7-B1F4-B730F3FBA5CF}" type="pres">
      <dgm:prSet presAssocID="{15DCA372-5726-410E-83AA-DEFB9714568F}" presName="rootConnector" presStyleLbl="node2" presStyleIdx="5" presStyleCnt="10"/>
      <dgm:spPr/>
      <dgm:t>
        <a:bodyPr/>
        <a:lstStyle/>
        <a:p>
          <a:endParaRPr lang="en-US"/>
        </a:p>
      </dgm:t>
    </dgm:pt>
    <dgm:pt modelId="{83D0DDE8-1856-45A8-8E0A-338340211903}" type="pres">
      <dgm:prSet presAssocID="{15DCA372-5726-410E-83AA-DEFB9714568F}" presName="hierChild4" presStyleCnt="0"/>
      <dgm:spPr/>
    </dgm:pt>
    <dgm:pt modelId="{23A58156-A701-4932-9FAC-D265CFE71BDC}" type="pres">
      <dgm:prSet presAssocID="{04F2FEFF-2F2C-456F-B887-BFBB3C01BE6B}" presName="Name64" presStyleLbl="parChTrans1D3" presStyleIdx="8" presStyleCnt="15"/>
      <dgm:spPr/>
      <dgm:t>
        <a:bodyPr/>
        <a:lstStyle/>
        <a:p>
          <a:endParaRPr lang="en-US"/>
        </a:p>
      </dgm:t>
    </dgm:pt>
    <dgm:pt modelId="{09A8D2CD-5BB0-4882-A107-7D68F7DD99CB}" type="pres">
      <dgm:prSet presAssocID="{319437E0-A2F5-4E94-8E3D-462B48ACB0D7}" presName="hierRoot2" presStyleCnt="0">
        <dgm:presLayoutVars>
          <dgm:hierBranch val="init"/>
        </dgm:presLayoutVars>
      </dgm:prSet>
      <dgm:spPr/>
    </dgm:pt>
    <dgm:pt modelId="{C50F1F22-BA79-49BE-BD1F-34C0759E49A5}" type="pres">
      <dgm:prSet presAssocID="{319437E0-A2F5-4E94-8E3D-462B48ACB0D7}" presName="rootComposite" presStyleCnt="0"/>
      <dgm:spPr/>
    </dgm:pt>
    <dgm:pt modelId="{9AEEB49D-CA76-40A0-9E4B-3D44DB70A0DE}" type="pres">
      <dgm:prSet presAssocID="{319437E0-A2F5-4E94-8E3D-462B48ACB0D7}" presName="rootText" presStyleLbl="node3" presStyleIdx="8" presStyleCnt="15">
        <dgm:presLayoutVars>
          <dgm:chPref val="3"/>
        </dgm:presLayoutVars>
      </dgm:prSet>
      <dgm:spPr/>
      <dgm:t>
        <a:bodyPr/>
        <a:lstStyle/>
        <a:p>
          <a:endParaRPr lang="en-US"/>
        </a:p>
      </dgm:t>
    </dgm:pt>
    <dgm:pt modelId="{EA514C6B-60F7-4F43-94AD-DE4868C4EF45}" type="pres">
      <dgm:prSet presAssocID="{319437E0-A2F5-4E94-8E3D-462B48ACB0D7}" presName="rootConnector" presStyleLbl="node3" presStyleIdx="8" presStyleCnt="15"/>
      <dgm:spPr/>
      <dgm:t>
        <a:bodyPr/>
        <a:lstStyle/>
        <a:p>
          <a:endParaRPr lang="en-US"/>
        </a:p>
      </dgm:t>
    </dgm:pt>
    <dgm:pt modelId="{21D4A29A-A710-4C54-B4CA-C45B337A79D6}" type="pres">
      <dgm:prSet presAssocID="{319437E0-A2F5-4E94-8E3D-462B48ACB0D7}" presName="hierChild4" presStyleCnt="0"/>
      <dgm:spPr/>
    </dgm:pt>
    <dgm:pt modelId="{30BE9293-0BA8-410A-A60A-DBA78AA2928D}" type="pres">
      <dgm:prSet presAssocID="{1D118CDC-63F2-4FA1-9089-E24D28ACB219}" presName="Name64" presStyleLbl="parChTrans1D4" presStyleIdx="7" presStyleCnt="14"/>
      <dgm:spPr/>
      <dgm:t>
        <a:bodyPr/>
        <a:lstStyle/>
        <a:p>
          <a:endParaRPr lang="en-US"/>
        </a:p>
      </dgm:t>
    </dgm:pt>
    <dgm:pt modelId="{38863487-692B-42BA-A868-CC958BE2F808}" type="pres">
      <dgm:prSet presAssocID="{8AB3B717-D442-4882-B88F-2D2F2D054F5E}" presName="hierRoot2" presStyleCnt="0">
        <dgm:presLayoutVars>
          <dgm:hierBranch val="init"/>
        </dgm:presLayoutVars>
      </dgm:prSet>
      <dgm:spPr/>
    </dgm:pt>
    <dgm:pt modelId="{B0782CB9-A36E-48CD-A223-EBBCC8E1374C}" type="pres">
      <dgm:prSet presAssocID="{8AB3B717-D442-4882-B88F-2D2F2D054F5E}" presName="rootComposite" presStyleCnt="0"/>
      <dgm:spPr/>
    </dgm:pt>
    <dgm:pt modelId="{99784DF4-34F0-4EBC-B4CF-8C6E2963D303}" type="pres">
      <dgm:prSet presAssocID="{8AB3B717-D442-4882-B88F-2D2F2D054F5E}" presName="rootText" presStyleLbl="node4" presStyleIdx="7" presStyleCnt="14">
        <dgm:presLayoutVars>
          <dgm:chPref val="3"/>
        </dgm:presLayoutVars>
      </dgm:prSet>
      <dgm:spPr/>
      <dgm:t>
        <a:bodyPr/>
        <a:lstStyle/>
        <a:p>
          <a:endParaRPr lang="en-US"/>
        </a:p>
      </dgm:t>
    </dgm:pt>
    <dgm:pt modelId="{06A0C51D-0A73-40B7-AAD9-90954DA952B6}" type="pres">
      <dgm:prSet presAssocID="{8AB3B717-D442-4882-B88F-2D2F2D054F5E}" presName="rootConnector" presStyleLbl="node4" presStyleIdx="7" presStyleCnt="14"/>
      <dgm:spPr/>
      <dgm:t>
        <a:bodyPr/>
        <a:lstStyle/>
        <a:p>
          <a:endParaRPr lang="en-US"/>
        </a:p>
      </dgm:t>
    </dgm:pt>
    <dgm:pt modelId="{5A8B563B-9381-41DD-9D72-C3B763BC8D0D}" type="pres">
      <dgm:prSet presAssocID="{8AB3B717-D442-4882-B88F-2D2F2D054F5E}" presName="hierChild4" presStyleCnt="0"/>
      <dgm:spPr/>
    </dgm:pt>
    <dgm:pt modelId="{086BB48C-FC8D-43C4-BFDC-9F7AAF04A010}" type="pres">
      <dgm:prSet presAssocID="{8AB3B717-D442-4882-B88F-2D2F2D054F5E}" presName="hierChild5" presStyleCnt="0"/>
      <dgm:spPr/>
    </dgm:pt>
    <dgm:pt modelId="{1AAA326A-951E-4D00-987C-C0B6B090773C}" type="pres">
      <dgm:prSet presAssocID="{5FFC97E2-CBD1-4EC5-ADF6-15EB4CE61796}" presName="Name64" presStyleLbl="parChTrans1D4" presStyleIdx="8" presStyleCnt="14"/>
      <dgm:spPr/>
      <dgm:t>
        <a:bodyPr/>
        <a:lstStyle/>
        <a:p>
          <a:endParaRPr lang="en-US"/>
        </a:p>
      </dgm:t>
    </dgm:pt>
    <dgm:pt modelId="{682795FC-F7DA-48A1-9DB0-5F52EFD9EBF5}" type="pres">
      <dgm:prSet presAssocID="{11250E56-4B52-417B-B29A-64A81DCE26CF}" presName="hierRoot2" presStyleCnt="0">
        <dgm:presLayoutVars>
          <dgm:hierBranch val="init"/>
        </dgm:presLayoutVars>
      </dgm:prSet>
      <dgm:spPr/>
    </dgm:pt>
    <dgm:pt modelId="{C277F038-9226-49D0-B3E7-BA279A7703A1}" type="pres">
      <dgm:prSet presAssocID="{11250E56-4B52-417B-B29A-64A81DCE26CF}" presName="rootComposite" presStyleCnt="0"/>
      <dgm:spPr/>
    </dgm:pt>
    <dgm:pt modelId="{C258F50C-7DDB-44B3-BD39-22BCC0A4F829}" type="pres">
      <dgm:prSet presAssocID="{11250E56-4B52-417B-B29A-64A81DCE26CF}" presName="rootText" presStyleLbl="node4" presStyleIdx="8" presStyleCnt="14">
        <dgm:presLayoutVars>
          <dgm:chPref val="3"/>
        </dgm:presLayoutVars>
      </dgm:prSet>
      <dgm:spPr/>
      <dgm:t>
        <a:bodyPr/>
        <a:lstStyle/>
        <a:p>
          <a:endParaRPr lang="en-US"/>
        </a:p>
      </dgm:t>
    </dgm:pt>
    <dgm:pt modelId="{6F444045-B88C-4AD7-8EE6-C7DDACC8CC5A}" type="pres">
      <dgm:prSet presAssocID="{11250E56-4B52-417B-B29A-64A81DCE26CF}" presName="rootConnector" presStyleLbl="node4" presStyleIdx="8" presStyleCnt="14"/>
      <dgm:spPr/>
      <dgm:t>
        <a:bodyPr/>
        <a:lstStyle/>
        <a:p>
          <a:endParaRPr lang="en-US"/>
        </a:p>
      </dgm:t>
    </dgm:pt>
    <dgm:pt modelId="{0FFB7E12-52EA-4D12-8429-C43CEC21D869}" type="pres">
      <dgm:prSet presAssocID="{11250E56-4B52-417B-B29A-64A81DCE26CF}" presName="hierChild4" presStyleCnt="0"/>
      <dgm:spPr/>
    </dgm:pt>
    <dgm:pt modelId="{794ECD44-6755-4FC0-B3C6-16FF6F01C40A}" type="pres">
      <dgm:prSet presAssocID="{11250E56-4B52-417B-B29A-64A81DCE26CF}" presName="hierChild5" presStyleCnt="0"/>
      <dgm:spPr/>
    </dgm:pt>
    <dgm:pt modelId="{C3B825CB-AEAD-4B46-B257-C1BE62DB9B55}" type="pres">
      <dgm:prSet presAssocID="{319437E0-A2F5-4E94-8E3D-462B48ACB0D7}" presName="hierChild5" presStyleCnt="0"/>
      <dgm:spPr/>
    </dgm:pt>
    <dgm:pt modelId="{F11F8B4D-4DED-4BD9-AC8F-C2FFBB579849}" type="pres">
      <dgm:prSet presAssocID="{15DCA372-5726-410E-83AA-DEFB9714568F}" presName="hierChild5" presStyleCnt="0"/>
      <dgm:spPr/>
    </dgm:pt>
    <dgm:pt modelId="{A88FB848-7A43-4029-B947-150890E9BACE}" type="pres">
      <dgm:prSet presAssocID="{7A40BE00-A6FF-4096-8175-2A62D9C11C5B}" presName="Name64" presStyleLbl="parChTrans1D2" presStyleIdx="6" presStyleCnt="10"/>
      <dgm:spPr/>
      <dgm:t>
        <a:bodyPr/>
        <a:lstStyle/>
        <a:p>
          <a:endParaRPr lang="en-US"/>
        </a:p>
      </dgm:t>
    </dgm:pt>
    <dgm:pt modelId="{44D63435-7320-4851-892C-7690ACEDF454}" type="pres">
      <dgm:prSet presAssocID="{8ABFE73D-6F86-4D35-B07A-F9144212C271}" presName="hierRoot2" presStyleCnt="0">
        <dgm:presLayoutVars>
          <dgm:hierBranch val="init"/>
        </dgm:presLayoutVars>
      </dgm:prSet>
      <dgm:spPr/>
    </dgm:pt>
    <dgm:pt modelId="{67186291-2F08-4B57-B802-81BE5D778582}" type="pres">
      <dgm:prSet presAssocID="{8ABFE73D-6F86-4D35-B07A-F9144212C271}" presName="rootComposite" presStyleCnt="0"/>
      <dgm:spPr/>
    </dgm:pt>
    <dgm:pt modelId="{92A895BB-479C-4496-81F7-80DA7F61B66F}" type="pres">
      <dgm:prSet presAssocID="{8ABFE73D-6F86-4D35-B07A-F9144212C271}" presName="rootText" presStyleLbl="node2" presStyleIdx="6" presStyleCnt="10">
        <dgm:presLayoutVars>
          <dgm:chPref val="3"/>
        </dgm:presLayoutVars>
      </dgm:prSet>
      <dgm:spPr/>
      <dgm:t>
        <a:bodyPr/>
        <a:lstStyle/>
        <a:p>
          <a:endParaRPr lang="en-US"/>
        </a:p>
      </dgm:t>
    </dgm:pt>
    <dgm:pt modelId="{3C162C3F-3E5D-49FC-BA7F-CB6FA79159D8}" type="pres">
      <dgm:prSet presAssocID="{8ABFE73D-6F86-4D35-B07A-F9144212C271}" presName="rootConnector" presStyleLbl="node2" presStyleIdx="6" presStyleCnt="10"/>
      <dgm:spPr/>
      <dgm:t>
        <a:bodyPr/>
        <a:lstStyle/>
        <a:p>
          <a:endParaRPr lang="en-US"/>
        </a:p>
      </dgm:t>
    </dgm:pt>
    <dgm:pt modelId="{87AF0A3A-8634-4467-A498-CDA99CDCF6CB}" type="pres">
      <dgm:prSet presAssocID="{8ABFE73D-6F86-4D35-B07A-F9144212C271}" presName="hierChild4" presStyleCnt="0"/>
      <dgm:spPr/>
    </dgm:pt>
    <dgm:pt modelId="{C5FF3502-CEDD-42FC-A17E-685B502112F2}" type="pres">
      <dgm:prSet presAssocID="{9731C4E5-7035-4B19-AAC1-FC8FF40DFBEF}" presName="Name64" presStyleLbl="parChTrans1D3" presStyleIdx="9" presStyleCnt="15"/>
      <dgm:spPr/>
      <dgm:t>
        <a:bodyPr/>
        <a:lstStyle/>
        <a:p>
          <a:endParaRPr lang="en-US"/>
        </a:p>
      </dgm:t>
    </dgm:pt>
    <dgm:pt modelId="{6DF10037-4592-46C7-A239-208C6710AACB}" type="pres">
      <dgm:prSet presAssocID="{7F167101-16BE-4502-B36C-707A5321C17B}" presName="hierRoot2" presStyleCnt="0">
        <dgm:presLayoutVars>
          <dgm:hierBranch val="init"/>
        </dgm:presLayoutVars>
      </dgm:prSet>
      <dgm:spPr/>
    </dgm:pt>
    <dgm:pt modelId="{56BBAF57-8A84-44E6-9AEB-775205BBD8E0}" type="pres">
      <dgm:prSet presAssocID="{7F167101-16BE-4502-B36C-707A5321C17B}" presName="rootComposite" presStyleCnt="0"/>
      <dgm:spPr/>
    </dgm:pt>
    <dgm:pt modelId="{5A479827-34E2-4470-BC06-BACCC726B484}" type="pres">
      <dgm:prSet presAssocID="{7F167101-16BE-4502-B36C-707A5321C17B}" presName="rootText" presStyleLbl="node3" presStyleIdx="9" presStyleCnt="15">
        <dgm:presLayoutVars>
          <dgm:chPref val="3"/>
        </dgm:presLayoutVars>
      </dgm:prSet>
      <dgm:spPr/>
      <dgm:t>
        <a:bodyPr/>
        <a:lstStyle/>
        <a:p>
          <a:endParaRPr lang="en-US"/>
        </a:p>
      </dgm:t>
    </dgm:pt>
    <dgm:pt modelId="{7A42FD36-FC8E-4802-9146-F49F9E309358}" type="pres">
      <dgm:prSet presAssocID="{7F167101-16BE-4502-B36C-707A5321C17B}" presName="rootConnector" presStyleLbl="node3" presStyleIdx="9" presStyleCnt="15"/>
      <dgm:spPr/>
      <dgm:t>
        <a:bodyPr/>
        <a:lstStyle/>
        <a:p>
          <a:endParaRPr lang="en-US"/>
        </a:p>
      </dgm:t>
    </dgm:pt>
    <dgm:pt modelId="{4854F818-346E-4A79-83B0-C3F4D4252B1C}" type="pres">
      <dgm:prSet presAssocID="{7F167101-16BE-4502-B36C-707A5321C17B}" presName="hierChild4" presStyleCnt="0"/>
      <dgm:spPr/>
    </dgm:pt>
    <dgm:pt modelId="{330E1F46-5B37-4D25-B817-2CD224827D9E}" type="pres">
      <dgm:prSet presAssocID="{07AEDBEB-824C-4C7B-95D5-21FAA85E87A3}" presName="Name64" presStyleLbl="parChTrans1D4" presStyleIdx="9" presStyleCnt="14"/>
      <dgm:spPr/>
      <dgm:t>
        <a:bodyPr/>
        <a:lstStyle/>
        <a:p>
          <a:endParaRPr lang="en-US"/>
        </a:p>
      </dgm:t>
    </dgm:pt>
    <dgm:pt modelId="{8D78829E-D363-4176-BAF0-C693AA0E7E09}" type="pres">
      <dgm:prSet presAssocID="{1588F5BD-98EA-41D2-9795-54C634DB28EA}" presName="hierRoot2" presStyleCnt="0">
        <dgm:presLayoutVars>
          <dgm:hierBranch val="init"/>
        </dgm:presLayoutVars>
      </dgm:prSet>
      <dgm:spPr/>
    </dgm:pt>
    <dgm:pt modelId="{6F0563D3-3B6E-4D51-A4D0-89F7A9A90DC4}" type="pres">
      <dgm:prSet presAssocID="{1588F5BD-98EA-41D2-9795-54C634DB28EA}" presName="rootComposite" presStyleCnt="0"/>
      <dgm:spPr/>
    </dgm:pt>
    <dgm:pt modelId="{788FD34C-D634-4EFB-8A3A-4E6FF4667F5E}" type="pres">
      <dgm:prSet presAssocID="{1588F5BD-98EA-41D2-9795-54C634DB28EA}" presName="rootText" presStyleLbl="node4" presStyleIdx="9" presStyleCnt="14">
        <dgm:presLayoutVars>
          <dgm:chPref val="3"/>
        </dgm:presLayoutVars>
      </dgm:prSet>
      <dgm:spPr/>
      <dgm:t>
        <a:bodyPr/>
        <a:lstStyle/>
        <a:p>
          <a:endParaRPr lang="en-US"/>
        </a:p>
      </dgm:t>
    </dgm:pt>
    <dgm:pt modelId="{89CE5118-DBDA-4273-BFFF-401AACC9FB2A}" type="pres">
      <dgm:prSet presAssocID="{1588F5BD-98EA-41D2-9795-54C634DB28EA}" presName="rootConnector" presStyleLbl="node4" presStyleIdx="9" presStyleCnt="14"/>
      <dgm:spPr/>
      <dgm:t>
        <a:bodyPr/>
        <a:lstStyle/>
        <a:p>
          <a:endParaRPr lang="en-US"/>
        </a:p>
      </dgm:t>
    </dgm:pt>
    <dgm:pt modelId="{F8CB80D5-1119-4405-8AC8-31F62036CF20}" type="pres">
      <dgm:prSet presAssocID="{1588F5BD-98EA-41D2-9795-54C634DB28EA}" presName="hierChild4" presStyleCnt="0"/>
      <dgm:spPr/>
    </dgm:pt>
    <dgm:pt modelId="{12CD71B3-44B0-49B0-9D8C-F412193033D6}" type="pres">
      <dgm:prSet presAssocID="{1588F5BD-98EA-41D2-9795-54C634DB28EA}" presName="hierChild5" presStyleCnt="0"/>
      <dgm:spPr/>
    </dgm:pt>
    <dgm:pt modelId="{7D25EAF5-9D1B-4A47-BDDA-70D49E7D3B73}" type="pres">
      <dgm:prSet presAssocID="{D77254BC-8BC4-4E34-BC63-35A3D19EE444}" presName="Name64" presStyleLbl="parChTrans1D4" presStyleIdx="10" presStyleCnt="14"/>
      <dgm:spPr/>
      <dgm:t>
        <a:bodyPr/>
        <a:lstStyle/>
        <a:p>
          <a:endParaRPr lang="en-US"/>
        </a:p>
      </dgm:t>
    </dgm:pt>
    <dgm:pt modelId="{EB44F5C1-DFE4-4E37-81CE-6C6EBC294D0B}" type="pres">
      <dgm:prSet presAssocID="{4881AA10-F293-4299-9A3B-5C6C3789940E}" presName="hierRoot2" presStyleCnt="0">
        <dgm:presLayoutVars>
          <dgm:hierBranch val="init"/>
        </dgm:presLayoutVars>
      </dgm:prSet>
      <dgm:spPr/>
    </dgm:pt>
    <dgm:pt modelId="{972F5BDD-8058-4DD0-BC0D-2647F36C96F8}" type="pres">
      <dgm:prSet presAssocID="{4881AA10-F293-4299-9A3B-5C6C3789940E}" presName="rootComposite" presStyleCnt="0"/>
      <dgm:spPr/>
    </dgm:pt>
    <dgm:pt modelId="{64CE9CCE-FB64-41E9-8D2E-DA1F8786E7BD}" type="pres">
      <dgm:prSet presAssocID="{4881AA10-F293-4299-9A3B-5C6C3789940E}" presName="rootText" presStyleLbl="node4" presStyleIdx="10" presStyleCnt="14">
        <dgm:presLayoutVars>
          <dgm:chPref val="3"/>
        </dgm:presLayoutVars>
      </dgm:prSet>
      <dgm:spPr/>
      <dgm:t>
        <a:bodyPr/>
        <a:lstStyle/>
        <a:p>
          <a:endParaRPr lang="en-US"/>
        </a:p>
      </dgm:t>
    </dgm:pt>
    <dgm:pt modelId="{49E9508F-9694-449B-91CD-0F51BD2B21FF}" type="pres">
      <dgm:prSet presAssocID="{4881AA10-F293-4299-9A3B-5C6C3789940E}" presName="rootConnector" presStyleLbl="node4" presStyleIdx="10" presStyleCnt="14"/>
      <dgm:spPr/>
      <dgm:t>
        <a:bodyPr/>
        <a:lstStyle/>
        <a:p>
          <a:endParaRPr lang="en-US"/>
        </a:p>
      </dgm:t>
    </dgm:pt>
    <dgm:pt modelId="{9ABECDEA-DB78-4C1E-9064-9D2CA4260009}" type="pres">
      <dgm:prSet presAssocID="{4881AA10-F293-4299-9A3B-5C6C3789940E}" presName="hierChild4" presStyleCnt="0"/>
      <dgm:spPr/>
    </dgm:pt>
    <dgm:pt modelId="{BCC739AC-DFE2-4D15-BEB5-A44046E8BED4}" type="pres">
      <dgm:prSet presAssocID="{4881AA10-F293-4299-9A3B-5C6C3789940E}" presName="hierChild5" presStyleCnt="0"/>
      <dgm:spPr/>
    </dgm:pt>
    <dgm:pt modelId="{BAF19336-8098-41CF-AFCF-402911B912A1}" type="pres">
      <dgm:prSet presAssocID="{7F167101-16BE-4502-B36C-707A5321C17B}" presName="hierChild5" presStyleCnt="0"/>
      <dgm:spPr/>
    </dgm:pt>
    <dgm:pt modelId="{0C75C0EB-FC23-454C-BE00-3AF0CD077DFF}" type="pres">
      <dgm:prSet presAssocID="{8ABFE73D-6F86-4D35-B07A-F9144212C271}" presName="hierChild5" presStyleCnt="0"/>
      <dgm:spPr/>
    </dgm:pt>
    <dgm:pt modelId="{87F4A1A0-92D5-476D-85FB-A5386B7063B8}" type="pres">
      <dgm:prSet presAssocID="{7BA9650D-4FFD-4804-BBFA-59D4576B741A}" presName="Name64" presStyleLbl="parChTrans1D2" presStyleIdx="7" presStyleCnt="10"/>
      <dgm:spPr/>
      <dgm:t>
        <a:bodyPr/>
        <a:lstStyle/>
        <a:p>
          <a:endParaRPr lang="en-US"/>
        </a:p>
      </dgm:t>
    </dgm:pt>
    <dgm:pt modelId="{C3F41FD2-D52B-4326-BF3C-1442B9AC0315}" type="pres">
      <dgm:prSet presAssocID="{3ECD415B-676F-4650-A108-151443E1B519}" presName="hierRoot2" presStyleCnt="0">
        <dgm:presLayoutVars>
          <dgm:hierBranch val="init"/>
        </dgm:presLayoutVars>
      </dgm:prSet>
      <dgm:spPr/>
    </dgm:pt>
    <dgm:pt modelId="{8BFEB4DE-B337-4FDD-AC68-E309ACFB2113}" type="pres">
      <dgm:prSet presAssocID="{3ECD415B-676F-4650-A108-151443E1B519}" presName="rootComposite" presStyleCnt="0"/>
      <dgm:spPr/>
    </dgm:pt>
    <dgm:pt modelId="{66E89E5C-7008-4D86-8583-941698F2484B}" type="pres">
      <dgm:prSet presAssocID="{3ECD415B-676F-4650-A108-151443E1B519}" presName="rootText" presStyleLbl="node2" presStyleIdx="7" presStyleCnt="10">
        <dgm:presLayoutVars>
          <dgm:chPref val="3"/>
        </dgm:presLayoutVars>
      </dgm:prSet>
      <dgm:spPr/>
      <dgm:t>
        <a:bodyPr/>
        <a:lstStyle/>
        <a:p>
          <a:endParaRPr lang="en-US"/>
        </a:p>
      </dgm:t>
    </dgm:pt>
    <dgm:pt modelId="{FC0C8421-3398-4C94-85E8-5BBC5DA94F77}" type="pres">
      <dgm:prSet presAssocID="{3ECD415B-676F-4650-A108-151443E1B519}" presName="rootConnector" presStyleLbl="node2" presStyleIdx="7" presStyleCnt="10"/>
      <dgm:spPr/>
      <dgm:t>
        <a:bodyPr/>
        <a:lstStyle/>
        <a:p>
          <a:endParaRPr lang="en-US"/>
        </a:p>
      </dgm:t>
    </dgm:pt>
    <dgm:pt modelId="{872BA41D-45EA-443B-8EAB-FDE9B3A9CCF8}" type="pres">
      <dgm:prSet presAssocID="{3ECD415B-676F-4650-A108-151443E1B519}" presName="hierChild4" presStyleCnt="0"/>
      <dgm:spPr/>
    </dgm:pt>
    <dgm:pt modelId="{85AB3E65-294E-4DAC-ABE1-77691DB159AC}" type="pres">
      <dgm:prSet presAssocID="{96F91F4F-BD6F-48C5-AB89-BED456924BEF}" presName="Name64" presStyleLbl="parChTrans1D3" presStyleIdx="10" presStyleCnt="15"/>
      <dgm:spPr/>
      <dgm:t>
        <a:bodyPr/>
        <a:lstStyle/>
        <a:p>
          <a:endParaRPr lang="en-US"/>
        </a:p>
      </dgm:t>
    </dgm:pt>
    <dgm:pt modelId="{600919C0-0BDA-4693-B33D-33B25FD875C3}" type="pres">
      <dgm:prSet presAssocID="{4E6F00CB-1D7A-46EC-B3E8-345DFB997363}" presName="hierRoot2" presStyleCnt="0">
        <dgm:presLayoutVars>
          <dgm:hierBranch val="init"/>
        </dgm:presLayoutVars>
      </dgm:prSet>
      <dgm:spPr/>
    </dgm:pt>
    <dgm:pt modelId="{F275054E-C999-4A0A-BE01-1749BE79DFD8}" type="pres">
      <dgm:prSet presAssocID="{4E6F00CB-1D7A-46EC-B3E8-345DFB997363}" presName="rootComposite" presStyleCnt="0"/>
      <dgm:spPr/>
    </dgm:pt>
    <dgm:pt modelId="{3DBA15C5-C900-419E-809C-6E45039AFA67}" type="pres">
      <dgm:prSet presAssocID="{4E6F00CB-1D7A-46EC-B3E8-345DFB997363}" presName="rootText" presStyleLbl="node3" presStyleIdx="10" presStyleCnt="15">
        <dgm:presLayoutVars>
          <dgm:chPref val="3"/>
        </dgm:presLayoutVars>
      </dgm:prSet>
      <dgm:spPr/>
      <dgm:t>
        <a:bodyPr/>
        <a:lstStyle/>
        <a:p>
          <a:endParaRPr lang="en-US"/>
        </a:p>
      </dgm:t>
    </dgm:pt>
    <dgm:pt modelId="{0337C8FF-BDCE-4352-B8B8-BC2080093B2E}" type="pres">
      <dgm:prSet presAssocID="{4E6F00CB-1D7A-46EC-B3E8-345DFB997363}" presName="rootConnector" presStyleLbl="node3" presStyleIdx="10" presStyleCnt="15"/>
      <dgm:spPr/>
      <dgm:t>
        <a:bodyPr/>
        <a:lstStyle/>
        <a:p>
          <a:endParaRPr lang="en-US"/>
        </a:p>
      </dgm:t>
    </dgm:pt>
    <dgm:pt modelId="{3E8B148C-004F-4F0E-91EA-B0A8F6D2BEFC}" type="pres">
      <dgm:prSet presAssocID="{4E6F00CB-1D7A-46EC-B3E8-345DFB997363}" presName="hierChild4" presStyleCnt="0"/>
      <dgm:spPr/>
    </dgm:pt>
    <dgm:pt modelId="{1939D1E2-789D-417A-81D3-E5270294759D}" type="pres">
      <dgm:prSet presAssocID="{4E6F00CB-1D7A-46EC-B3E8-345DFB997363}" presName="hierChild5" presStyleCnt="0"/>
      <dgm:spPr/>
    </dgm:pt>
    <dgm:pt modelId="{54941255-A2B6-4979-9A40-C538ED9ED7FD}" type="pres">
      <dgm:prSet presAssocID="{D2147919-A179-4E1E-A7BF-769A3EB6FDB6}" presName="Name64" presStyleLbl="parChTrans1D3" presStyleIdx="11" presStyleCnt="15"/>
      <dgm:spPr/>
      <dgm:t>
        <a:bodyPr/>
        <a:lstStyle/>
        <a:p>
          <a:endParaRPr lang="en-US"/>
        </a:p>
      </dgm:t>
    </dgm:pt>
    <dgm:pt modelId="{F850C044-A73F-4F95-AA28-19670E4D4D33}" type="pres">
      <dgm:prSet presAssocID="{B5500C49-F0C1-49EB-902D-072A1B97EDCC}" presName="hierRoot2" presStyleCnt="0">
        <dgm:presLayoutVars>
          <dgm:hierBranch val="init"/>
        </dgm:presLayoutVars>
      </dgm:prSet>
      <dgm:spPr/>
    </dgm:pt>
    <dgm:pt modelId="{05BB52A1-91E9-4D30-8993-F3F35A10519D}" type="pres">
      <dgm:prSet presAssocID="{B5500C49-F0C1-49EB-902D-072A1B97EDCC}" presName="rootComposite" presStyleCnt="0"/>
      <dgm:spPr/>
    </dgm:pt>
    <dgm:pt modelId="{BA59A970-B48A-4BDD-85AB-0C00FB9CADE5}" type="pres">
      <dgm:prSet presAssocID="{B5500C49-F0C1-49EB-902D-072A1B97EDCC}" presName="rootText" presStyleLbl="node3" presStyleIdx="11" presStyleCnt="15">
        <dgm:presLayoutVars>
          <dgm:chPref val="3"/>
        </dgm:presLayoutVars>
      </dgm:prSet>
      <dgm:spPr/>
      <dgm:t>
        <a:bodyPr/>
        <a:lstStyle/>
        <a:p>
          <a:endParaRPr lang="en-US"/>
        </a:p>
      </dgm:t>
    </dgm:pt>
    <dgm:pt modelId="{78F41F22-8136-4DEC-BAE4-317BC031AF8A}" type="pres">
      <dgm:prSet presAssocID="{B5500C49-F0C1-49EB-902D-072A1B97EDCC}" presName="rootConnector" presStyleLbl="node3" presStyleIdx="11" presStyleCnt="15"/>
      <dgm:spPr/>
      <dgm:t>
        <a:bodyPr/>
        <a:lstStyle/>
        <a:p>
          <a:endParaRPr lang="en-US"/>
        </a:p>
      </dgm:t>
    </dgm:pt>
    <dgm:pt modelId="{5CA0230C-A647-44A6-B7F3-D4D22B74A555}" type="pres">
      <dgm:prSet presAssocID="{B5500C49-F0C1-49EB-902D-072A1B97EDCC}" presName="hierChild4" presStyleCnt="0"/>
      <dgm:spPr/>
    </dgm:pt>
    <dgm:pt modelId="{9EC7A4CA-05C7-47DC-976F-81EBB288B762}" type="pres">
      <dgm:prSet presAssocID="{B5500C49-F0C1-49EB-902D-072A1B97EDCC}" presName="hierChild5" presStyleCnt="0"/>
      <dgm:spPr/>
    </dgm:pt>
    <dgm:pt modelId="{D3DC3B71-4F4E-4F92-8153-A64406CA7C8E}" type="pres">
      <dgm:prSet presAssocID="{3ECD415B-676F-4650-A108-151443E1B519}" presName="hierChild5" presStyleCnt="0"/>
      <dgm:spPr/>
    </dgm:pt>
    <dgm:pt modelId="{1ACF81CE-DB1E-4AAB-BBA3-C802CF70A253}" type="pres">
      <dgm:prSet presAssocID="{3B25BA25-2558-4DA0-B984-B2B51E04101D}" presName="Name64" presStyleLbl="parChTrans1D2" presStyleIdx="8" presStyleCnt="10"/>
      <dgm:spPr/>
      <dgm:t>
        <a:bodyPr/>
        <a:lstStyle/>
        <a:p>
          <a:endParaRPr lang="en-US"/>
        </a:p>
      </dgm:t>
    </dgm:pt>
    <dgm:pt modelId="{C6234B1B-79E9-4014-A668-8A8D35B308F5}" type="pres">
      <dgm:prSet presAssocID="{6F10066B-2D6A-4ECF-976A-A1EB08A9E3F6}" presName="hierRoot2" presStyleCnt="0">
        <dgm:presLayoutVars>
          <dgm:hierBranch val="init"/>
        </dgm:presLayoutVars>
      </dgm:prSet>
      <dgm:spPr/>
    </dgm:pt>
    <dgm:pt modelId="{64A4B3C9-447D-41C6-B808-291EBED3E395}" type="pres">
      <dgm:prSet presAssocID="{6F10066B-2D6A-4ECF-976A-A1EB08A9E3F6}" presName="rootComposite" presStyleCnt="0"/>
      <dgm:spPr/>
    </dgm:pt>
    <dgm:pt modelId="{C8445CAF-D007-43E9-82AC-512D24403E6D}" type="pres">
      <dgm:prSet presAssocID="{6F10066B-2D6A-4ECF-976A-A1EB08A9E3F6}" presName="rootText" presStyleLbl="node2" presStyleIdx="8" presStyleCnt="10">
        <dgm:presLayoutVars>
          <dgm:chPref val="3"/>
        </dgm:presLayoutVars>
      </dgm:prSet>
      <dgm:spPr/>
      <dgm:t>
        <a:bodyPr/>
        <a:lstStyle/>
        <a:p>
          <a:endParaRPr lang="en-US"/>
        </a:p>
      </dgm:t>
    </dgm:pt>
    <dgm:pt modelId="{63D4668A-BD59-4C33-A4EA-7946A3243BB9}" type="pres">
      <dgm:prSet presAssocID="{6F10066B-2D6A-4ECF-976A-A1EB08A9E3F6}" presName="rootConnector" presStyleLbl="node2" presStyleIdx="8" presStyleCnt="10"/>
      <dgm:spPr/>
      <dgm:t>
        <a:bodyPr/>
        <a:lstStyle/>
        <a:p>
          <a:endParaRPr lang="en-US"/>
        </a:p>
      </dgm:t>
    </dgm:pt>
    <dgm:pt modelId="{D9211814-29B0-41D5-83FF-DCDFEAC799D8}" type="pres">
      <dgm:prSet presAssocID="{6F10066B-2D6A-4ECF-976A-A1EB08A9E3F6}" presName="hierChild4" presStyleCnt="0"/>
      <dgm:spPr/>
    </dgm:pt>
    <dgm:pt modelId="{FF59AD57-6FA3-468C-B2D5-F671A8C4BA6F}" type="pres">
      <dgm:prSet presAssocID="{A708262E-88CE-412E-B581-12B384E88909}" presName="Name64" presStyleLbl="parChTrans1D3" presStyleIdx="12" presStyleCnt="15"/>
      <dgm:spPr/>
      <dgm:t>
        <a:bodyPr/>
        <a:lstStyle/>
        <a:p>
          <a:endParaRPr lang="en-US"/>
        </a:p>
      </dgm:t>
    </dgm:pt>
    <dgm:pt modelId="{3260FC02-C1B5-4911-A1BD-D392D7C13611}" type="pres">
      <dgm:prSet presAssocID="{F4BE7A6F-9A56-4A02-BF5E-60D575177B95}" presName="hierRoot2" presStyleCnt="0">
        <dgm:presLayoutVars>
          <dgm:hierBranch val="init"/>
        </dgm:presLayoutVars>
      </dgm:prSet>
      <dgm:spPr/>
    </dgm:pt>
    <dgm:pt modelId="{7856EFA9-0206-4703-9869-3968FE86E64D}" type="pres">
      <dgm:prSet presAssocID="{F4BE7A6F-9A56-4A02-BF5E-60D575177B95}" presName="rootComposite" presStyleCnt="0"/>
      <dgm:spPr/>
    </dgm:pt>
    <dgm:pt modelId="{B7D460C7-A8A0-4E07-8584-FFCC0417D815}" type="pres">
      <dgm:prSet presAssocID="{F4BE7A6F-9A56-4A02-BF5E-60D575177B95}" presName="rootText" presStyleLbl="node3" presStyleIdx="12" presStyleCnt="15">
        <dgm:presLayoutVars>
          <dgm:chPref val="3"/>
        </dgm:presLayoutVars>
      </dgm:prSet>
      <dgm:spPr/>
      <dgm:t>
        <a:bodyPr/>
        <a:lstStyle/>
        <a:p>
          <a:endParaRPr lang="en-US"/>
        </a:p>
      </dgm:t>
    </dgm:pt>
    <dgm:pt modelId="{AB54C9D5-AC85-4C7E-BB53-08EA2212C397}" type="pres">
      <dgm:prSet presAssocID="{F4BE7A6F-9A56-4A02-BF5E-60D575177B95}" presName="rootConnector" presStyleLbl="node3" presStyleIdx="12" presStyleCnt="15"/>
      <dgm:spPr/>
      <dgm:t>
        <a:bodyPr/>
        <a:lstStyle/>
        <a:p>
          <a:endParaRPr lang="en-US"/>
        </a:p>
      </dgm:t>
    </dgm:pt>
    <dgm:pt modelId="{CDA6FFB9-5431-472E-8A2A-7CF2F2E7FE7D}" type="pres">
      <dgm:prSet presAssocID="{F4BE7A6F-9A56-4A02-BF5E-60D575177B95}" presName="hierChild4" presStyleCnt="0"/>
      <dgm:spPr/>
    </dgm:pt>
    <dgm:pt modelId="{03E38E2F-7DA5-49A4-B8FB-962F4978AF72}" type="pres">
      <dgm:prSet presAssocID="{7BE25C48-BB90-40FB-B74C-37B4526DBDFC}" presName="Name64" presStyleLbl="parChTrans1D4" presStyleIdx="11" presStyleCnt="14"/>
      <dgm:spPr/>
      <dgm:t>
        <a:bodyPr/>
        <a:lstStyle/>
        <a:p>
          <a:endParaRPr lang="en-US"/>
        </a:p>
      </dgm:t>
    </dgm:pt>
    <dgm:pt modelId="{C8CC3A05-F03E-47C5-8CD3-DC3AF904EA0A}" type="pres">
      <dgm:prSet presAssocID="{151B7310-E516-4587-8157-056B60EE6A14}" presName="hierRoot2" presStyleCnt="0">
        <dgm:presLayoutVars>
          <dgm:hierBranch val="init"/>
        </dgm:presLayoutVars>
      </dgm:prSet>
      <dgm:spPr/>
    </dgm:pt>
    <dgm:pt modelId="{2234D5C8-5444-45D4-90FB-CAB934AB74E6}" type="pres">
      <dgm:prSet presAssocID="{151B7310-E516-4587-8157-056B60EE6A14}" presName="rootComposite" presStyleCnt="0"/>
      <dgm:spPr/>
    </dgm:pt>
    <dgm:pt modelId="{78FF1709-7EAA-45AD-931B-027DF8B185AD}" type="pres">
      <dgm:prSet presAssocID="{151B7310-E516-4587-8157-056B60EE6A14}" presName="rootText" presStyleLbl="node4" presStyleIdx="11" presStyleCnt="14">
        <dgm:presLayoutVars>
          <dgm:chPref val="3"/>
        </dgm:presLayoutVars>
      </dgm:prSet>
      <dgm:spPr/>
      <dgm:t>
        <a:bodyPr/>
        <a:lstStyle/>
        <a:p>
          <a:endParaRPr lang="en-US"/>
        </a:p>
      </dgm:t>
    </dgm:pt>
    <dgm:pt modelId="{A20BF862-D730-4557-8D19-C19D0B6AD6D0}" type="pres">
      <dgm:prSet presAssocID="{151B7310-E516-4587-8157-056B60EE6A14}" presName="rootConnector" presStyleLbl="node4" presStyleIdx="11" presStyleCnt="14"/>
      <dgm:spPr/>
      <dgm:t>
        <a:bodyPr/>
        <a:lstStyle/>
        <a:p>
          <a:endParaRPr lang="en-US"/>
        </a:p>
      </dgm:t>
    </dgm:pt>
    <dgm:pt modelId="{32430AC1-52F3-43AB-8A4D-5A19FC2F6BD3}" type="pres">
      <dgm:prSet presAssocID="{151B7310-E516-4587-8157-056B60EE6A14}" presName="hierChild4" presStyleCnt="0"/>
      <dgm:spPr/>
    </dgm:pt>
    <dgm:pt modelId="{344A9824-AE6B-45CD-A558-DE254BC83810}" type="pres">
      <dgm:prSet presAssocID="{151B7310-E516-4587-8157-056B60EE6A14}" presName="hierChild5" presStyleCnt="0"/>
      <dgm:spPr/>
    </dgm:pt>
    <dgm:pt modelId="{B8313C7E-ECA8-4822-8E53-AA25236F4D92}" type="pres">
      <dgm:prSet presAssocID="{D8C2A6C0-5A53-4FEB-989B-EE9D7ACAB88F}" presName="Name64" presStyleLbl="parChTrans1D4" presStyleIdx="12" presStyleCnt="14"/>
      <dgm:spPr/>
      <dgm:t>
        <a:bodyPr/>
        <a:lstStyle/>
        <a:p>
          <a:endParaRPr lang="en-US"/>
        </a:p>
      </dgm:t>
    </dgm:pt>
    <dgm:pt modelId="{70A4A5F4-3C93-49C7-B02C-A5C0972E8B0A}" type="pres">
      <dgm:prSet presAssocID="{189AA5CD-984F-400A-86A4-D051F3D58330}" presName="hierRoot2" presStyleCnt="0">
        <dgm:presLayoutVars>
          <dgm:hierBranch val="init"/>
        </dgm:presLayoutVars>
      </dgm:prSet>
      <dgm:spPr/>
    </dgm:pt>
    <dgm:pt modelId="{39555811-96ED-4658-A7B4-910FBA5AE94C}" type="pres">
      <dgm:prSet presAssocID="{189AA5CD-984F-400A-86A4-D051F3D58330}" presName="rootComposite" presStyleCnt="0"/>
      <dgm:spPr/>
    </dgm:pt>
    <dgm:pt modelId="{29CD920E-B23A-4366-88B3-EA677E6DAB10}" type="pres">
      <dgm:prSet presAssocID="{189AA5CD-984F-400A-86A4-D051F3D58330}" presName="rootText" presStyleLbl="node4" presStyleIdx="12" presStyleCnt="14">
        <dgm:presLayoutVars>
          <dgm:chPref val="3"/>
        </dgm:presLayoutVars>
      </dgm:prSet>
      <dgm:spPr/>
      <dgm:t>
        <a:bodyPr/>
        <a:lstStyle/>
        <a:p>
          <a:endParaRPr lang="en-US"/>
        </a:p>
      </dgm:t>
    </dgm:pt>
    <dgm:pt modelId="{6FCA97B9-3DB4-4A65-9CC4-E9077D0E0EE2}" type="pres">
      <dgm:prSet presAssocID="{189AA5CD-984F-400A-86A4-D051F3D58330}" presName="rootConnector" presStyleLbl="node4" presStyleIdx="12" presStyleCnt="14"/>
      <dgm:spPr/>
      <dgm:t>
        <a:bodyPr/>
        <a:lstStyle/>
        <a:p>
          <a:endParaRPr lang="en-US"/>
        </a:p>
      </dgm:t>
    </dgm:pt>
    <dgm:pt modelId="{AB2F3514-9CA5-4928-BAEC-D59FF19DAF7F}" type="pres">
      <dgm:prSet presAssocID="{189AA5CD-984F-400A-86A4-D051F3D58330}" presName="hierChild4" presStyleCnt="0"/>
      <dgm:spPr/>
    </dgm:pt>
    <dgm:pt modelId="{2D1487E9-4B63-4F59-87BE-5601E6AF07F5}" type="pres">
      <dgm:prSet presAssocID="{189AA5CD-984F-400A-86A4-D051F3D58330}" presName="hierChild5" presStyleCnt="0"/>
      <dgm:spPr/>
    </dgm:pt>
    <dgm:pt modelId="{86AA90C4-981B-4244-84F5-6C66154B04D5}" type="pres">
      <dgm:prSet presAssocID="{2DEE4F62-96BD-4F80-BA9D-2405DF53D03E}" presName="Name64" presStyleLbl="parChTrans1D4" presStyleIdx="13" presStyleCnt="14"/>
      <dgm:spPr/>
      <dgm:t>
        <a:bodyPr/>
        <a:lstStyle/>
        <a:p>
          <a:endParaRPr lang="en-US"/>
        </a:p>
      </dgm:t>
    </dgm:pt>
    <dgm:pt modelId="{5E3484BC-EC76-4F51-BC84-F245BB6AC6E4}" type="pres">
      <dgm:prSet presAssocID="{DA3624F8-6060-404C-89E8-EFF0229E82F7}" presName="hierRoot2" presStyleCnt="0">
        <dgm:presLayoutVars>
          <dgm:hierBranch val="init"/>
        </dgm:presLayoutVars>
      </dgm:prSet>
      <dgm:spPr/>
    </dgm:pt>
    <dgm:pt modelId="{C1AE6037-5870-473F-B06B-1E63181A4E19}" type="pres">
      <dgm:prSet presAssocID="{DA3624F8-6060-404C-89E8-EFF0229E82F7}" presName="rootComposite" presStyleCnt="0"/>
      <dgm:spPr/>
    </dgm:pt>
    <dgm:pt modelId="{70BEF7F0-79BD-4873-9319-3A198C8F5C62}" type="pres">
      <dgm:prSet presAssocID="{DA3624F8-6060-404C-89E8-EFF0229E82F7}" presName="rootText" presStyleLbl="node4" presStyleIdx="13" presStyleCnt="14">
        <dgm:presLayoutVars>
          <dgm:chPref val="3"/>
        </dgm:presLayoutVars>
      </dgm:prSet>
      <dgm:spPr/>
      <dgm:t>
        <a:bodyPr/>
        <a:lstStyle/>
        <a:p>
          <a:endParaRPr lang="en-US"/>
        </a:p>
      </dgm:t>
    </dgm:pt>
    <dgm:pt modelId="{54D3FAC1-071B-4B01-BEFC-A4A6D87FB11C}" type="pres">
      <dgm:prSet presAssocID="{DA3624F8-6060-404C-89E8-EFF0229E82F7}" presName="rootConnector" presStyleLbl="node4" presStyleIdx="13" presStyleCnt="14"/>
      <dgm:spPr/>
      <dgm:t>
        <a:bodyPr/>
        <a:lstStyle/>
        <a:p>
          <a:endParaRPr lang="en-US"/>
        </a:p>
      </dgm:t>
    </dgm:pt>
    <dgm:pt modelId="{05BB3888-4A4B-484D-9C19-6E0CD2E14326}" type="pres">
      <dgm:prSet presAssocID="{DA3624F8-6060-404C-89E8-EFF0229E82F7}" presName="hierChild4" presStyleCnt="0"/>
      <dgm:spPr/>
    </dgm:pt>
    <dgm:pt modelId="{6E773778-9A4A-47EF-BA81-224CF4091306}" type="pres">
      <dgm:prSet presAssocID="{DA3624F8-6060-404C-89E8-EFF0229E82F7}" presName="hierChild5" presStyleCnt="0"/>
      <dgm:spPr/>
    </dgm:pt>
    <dgm:pt modelId="{9D7D6D79-8568-48A2-96F4-1741671280BC}" type="pres">
      <dgm:prSet presAssocID="{F4BE7A6F-9A56-4A02-BF5E-60D575177B95}" presName="hierChild5" presStyleCnt="0"/>
      <dgm:spPr/>
    </dgm:pt>
    <dgm:pt modelId="{37FD36E1-84E4-4722-94BD-C76F826AE436}" type="pres">
      <dgm:prSet presAssocID="{6F10066B-2D6A-4ECF-976A-A1EB08A9E3F6}" presName="hierChild5" presStyleCnt="0"/>
      <dgm:spPr/>
    </dgm:pt>
    <dgm:pt modelId="{88EB1A73-9D48-40DF-954D-6A0225093599}" type="pres">
      <dgm:prSet presAssocID="{2961C21E-1D61-42ED-8E86-47953557B0C8}" presName="Name64" presStyleLbl="parChTrans1D2" presStyleIdx="9" presStyleCnt="10"/>
      <dgm:spPr/>
      <dgm:t>
        <a:bodyPr/>
        <a:lstStyle/>
        <a:p>
          <a:endParaRPr lang="en-US"/>
        </a:p>
      </dgm:t>
    </dgm:pt>
    <dgm:pt modelId="{726560AE-41A7-4503-81DE-C73DCAF07D48}" type="pres">
      <dgm:prSet presAssocID="{2619A636-2A09-4217-AD15-36CB5CBC96E8}" presName="hierRoot2" presStyleCnt="0">
        <dgm:presLayoutVars>
          <dgm:hierBranch val="init"/>
        </dgm:presLayoutVars>
      </dgm:prSet>
      <dgm:spPr/>
    </dgm:pt>
    <dgm:pt modelId="{562572E1-A8EA-4BDB-B590-811AC650CB49}" type="pres">
      <dgm:prSet presAssocID="{2619A636-2A09-4217-AD15-36CB5CBC96E8}" presName="rootComposite" presStyleCnt="0"/>
      <dgm:spPr/>
    </dgm:pt>
    <dgm:pt modelId="{39959186-5B91-45E1-8984-BC55C7386DC3}" type="pres">
      <dgm:prSet presAssocID="{2619A636-2A09-4217-AD15-36CB5CBC96E8}" presName="rootText" presStyleLbl="node2" presStyleIdx="9" presStyleCnt="10">
        <dgm:presLayoutVars>
          <dgm:chPref val="3"/>
        </dgm:presLayoutVars>
      </dgm:prSet>
      <dgm:spPr/>
      <dgm:t>
        <a:bodyPr/>
        <a:lstStyle/>
        <a:p>
          <a:endParaRPr lang="en-US"/>
        </a:p>
      </dgm:t>
    </dgm:pt>
    <dgm:pt modelId="{28CB61B0-ADDA-46AC-8B16-65E40C4F97B7}" type="pres">
      <dgm:prSet presAssocID="{2619A636-2A09-4217-AD15-36CB5CBC96E8}" presName="rootConnector" presStyleLbl="node2" presStyleIdx="9" presStyleCnt="10"/>
      <dgm:spPr/>
      <dgm:t>
        <a:bodyPr/>
        <a:lstStyle/>
        <a:p>
          <a:endParaRPr lang="en-US"/>
        </a:p>
      </dgm:t>
    </dgm:pt>
    <dgm:pt modelId="{9E83DD78-A1D2-47BC-BFBE-4FCB5ADAC77E}" type="pres">
      <dgm:prSet presAssocID="{2619A636-2A09-4217-AD15-36CB5CBC96E8}" presName="hierChild4" presStyleCnt="0"/>
      <dgm:spPr/>
    </dgm:pt>
    <dgm:pt modelId="{0B20B470-05E8-452E-B609-2792A0EC344F}" type="pres">
      <dgm:prSet presAssocID="{E8B5FFD3-525D-4A14-95B4-4CF96C2E38F9}" presName="Name64" presStyleLbl="parChTrans1D3" presStyleIdx="13" presStyleCnt="15"/>
      <dgm:spPr/>
      <dgm:t>
        <a:bodyPr/>
        <a:lstStyle/>
        <a:p>
          <a:endParaRPr lang="en-US"/>
        </a:p>
      </dgm:t>
    </dgm:pt>
    <dgm:pt modelId="{4ACF694B-3EB9-45AF-B3D1-7B70BC2F3865}" type="pres">
      <dgm:prSet presAssocID="{6AC8FCDD-A1AE-4EF9-85F8-E521C65278C3}" presName="hierRoot2" presStyleCnt="0">
        <dgm:presLayoutVars>
          <dgm:hierBranch val="init"/>
        </dgm:presLayoutVars>
      </dgm:prSet>
      <dgm:spPr/>
    </dgm:pt>
    <dgm:pt modelId="{10D19D77-1361-4A1B-8449-0DE28D189FE7}" type="pres">
      <dgm:prSet presAssocID="{6AC8FCDD-A1AE-4EF9-85F8-E521C65278C3}" presName="rootComposite" presStyleCnt="0"/>
      <dgm:spPr/>
    </dgm:pt>
    <dgm:pt modelId="{3258DC8A-00BD-4522-AE03-57D4002898E6}" type="pres">
      <dgm:prSet presAssocID="{6AC8FCDD-A1AE-4EF9-85F8-E521C65278C3}" presName="rootText" presStyleLbl="node3" presStyleIdx="13" presStyleCnt="15">
        <dgm:presLayoutVars>
          <dgm:chPref val="3"/>
        </dgm:presLayoutVars>
      </dgm:prSet>
      <dgm:spPr/>
      <dgm:t>
        <a:bodyPr/>
        <a:lstStyle/>
        <a:p>
          <a:endParaRPr lang="en-US"/>
        </a:p>
      </dgm:t>
    </dgm:pt>
    <dgm:pt modelId="{7F33A6F5-2C0B-4A2F-83B6-BFC9AFFF6FF0}" type="pres">
      <dgm:prSet presAssocID="{6AC8FCDD-A1AE-4EF9-85F8-E521C65278C3}" presName="rootConnector" presStyleLbl="node3" presStyleIdx="13" presStyleCnt="15"/>
      <dgm:spPr/>
      <dgm:t>
        <a:bodyPr/>
        <a:lstStyle/>
        <a:p>
          <a:endParaRPr lang="en-US"/>
        </a:p>
      </dgm:t>
    </dgm:pt>
    <dgm:pt modelId="{B4235291-F5E5-49B7-9368-168FCC89DC19}" type="pres">
      <dgm:prSet presAssocID="{6AC8FCDD-A1AE-4EF9-85F8-E521C65278C3}" presName="hierChild4" presStyleCnt="0"/>
      <dgm:spPr/>
    </dgm:pt>
    <dgm:pt modelId="{49FAB63E-1B4D-4031-BF18-09B33E1E303E}" type="pres">
      <dgm:prSet presAssocID="{6AC8FCDD-A1AE-4EF9-85F8-E521C65278C3}" presName="hierChild5" presStyleCnt="0"/>
      <dgm:spPr/>
    </dgm:pt>
    <dgm:pt modelId="{A0219F67-18F0-4CCE-A494-B29A0FE3DE41}" type="pres">
      <dgm:prSet presAssocID="{1DF66270-A470-4804-A5FD-CC30B0E6EE3A}" presName="Name64" presStyleLbl="parChTrans1D3" presStyleIdx="14" presStyleCnt="15"/>
      <dgm:spPr/>
      <dgm:t>
        <a:bodyPr/>
        <a:lstStyle/>
        <a:p>
          <a:endParaRPr lang="en-US"/>
        </a:p>
      </dgm:t>
    </dgm:pt>
    <dgm:pt modelId="{F5A6C905-F955-4938-8817-AEE6D933C30E}" type="pres">
      <dgm:prSet presAssocID="{022D34A6-B830-4C62-A77B-168A32EC1025}" presName="hierRoot2" presStyleCnt="0">
        <dgm:presLayoutVars>
          <dgm:hierBranch val="init"/>
        </dgm:presLayoutVars>
      </dgm:prSet>
      <dgm:spPr/>
    </dgm:pt>
    <dgm:pt modelId="{BC7542AE-C7AD-4984-8BF6-46EA5309E495}" type="pres">
      <dgm:prSet presAssocID="{022D34A6-B830-4C62-A77B-168A32EC1025}" presName="rootComposite" presStyleCnt="0"/>
      <dgm:spPr/>
    </dgm:pt>
    <dgm:pt modelId="{7B7A7010-77D5-44DC-A485-1C964C90F33F}" type="pres">
      <dgm:prSet presAssocID="{022D34A6-B830-4C62-A77B-168A32EC1025}" presName="rootText" presStyleLbl="node3" presStyleIdx="14" presStyleCnt="15">
        <dgm:presLayoutVars>
          <dgm:chPref val="3"/>
        </dgm:presLayoutVars>
      </dgm:prSet>
      <dgm:spPr/>
      <dgm:t>
        <a:bodyPr/>
        <a:lstStyle/>
        <a:p>
          <a:endParaRPr lang="en-US"/>
        </a:p>
      </dgm:t>
    </dgm:pt>
    <dgm:pt modelId="{16288767-3825-45BF-88F2-128BDF60A1AE}" type="pres">
      <dgm:prSet presAssocID="{022D34A6-B830-4C62-A77B-168A32EC1025}" presName="rootConnector" presStyleLbl="node3" presStyleIdx="14" presStyleCnt="15"/>
      <dgm:spPr/>
      <dgm:t>
        <a:bodyPr/>
        <a:lstStyle/>
        <a:p>
          <a:endParaRPr lang="en-US"/>
        </a:p>
      </dgm:t>
    </dgm:pt>
    <dgm:pt modelId="{652A89AE-1255-4837-B02B-2E743166A065}" type="pres">
      <dgm:prSet presAssocID="{022D34A6-B830-4C62-A77B-168A32EC1025}" presName="hierChild4" presStyleCnt="0"/>
      <dgm:spPr/>
    </dgm:pt>
    <dgm:pt modelId="{ED3DA3F5-DB38-4EB7-B699-2782F7B84CA0}" type="pres">
      <dgm:prSet presAssocID="{022D34A6-B830-4C62-A77B-168A32EC1025}" presName="hierChild5" presStyleCnt="0"/>
      <dgm:spPr/>
    </dgm:pt>
    <dgm:pt modelId="{A3796087-413D-4200-913B-D9E45F96F9BB}" type="pres">
      <dgm:prSet presAssocID="{2619A636-2A09-4217-AD15-36CB5CBC96E8}" presName="hierChild5" presStyleCnt="0"/>
      <dgm:spPr/>
    </dgm:pt>
    <dgm:pt modelId="{76F5E567-B546-4618-A7EE-E14A99B7B076}" type="pres">
      <dgm:prSet presAssocID="{1594D5CF-09E3-4E26-972A-CB455569C0BB}" presName="hierChild3" presStyleCnt="0"/>
      <dgm:spPr/>
    </dgm:pt>
  </dgm:ptLst>
  <dgm:cxnLst>
    <dgm:cxn modelId="{645209BA-19F8-4419-B481-1279BDE61C66}" srcId="{2619A636-2A09-4217-AD15-36CB5CBC96E8}" destId="{6AC8FCDD-A1AE-4EF9-85F8-E521C65278C3}" srcOrd="0" destOrd="0" parTransId="{E8B5FFD3-525D-4A14-95B4-4CF96C2E38F9}" sibTransId="{0A1B3691-5AFA-4A77-B8EB-188B00DB2D22}"/>
    <dgm:cxn modelId="{ABCB72EC-420E-4A07-B812-99EA981A321A}" srcId="{1594D5CF-09E3-4E26-972A-CB455569C0BB}" destId="{3ECD415B-676F-4650-A108-151443E1B519}" srcOrd="7" destOrd="0" parTransId="{7BA9650D-4FFD-4804-BBFA-59D4576B741A}" sibTransId="{7139C7FF-7808-4F94-9BE8-A41378F91A89}"/>
    <dgm:cxn modelId="{299B4EC6-DB46-4997-80CB-B40682AC4BDB}" type="presOf" srcId="{1588F5BD-98EA-41D2-9795-54C634DB28EA}" destId="{788FD34C-D634-4EFB-8A3A-4E6FF4667F5E}" srcOrd="0" destOrd="0" presId="urn:microsoft.com/office/officeart/2009/3/layout/HorizontalOrganizationChart"/>
    <dgm:cxn modelId="{A0DCF3D4-BCA6-48DE-8D91-28788F270033}" type="presOf" srcId="{529D4180-A59D-4641-8066-FF778961BB39}" destId="{766DDF86-7C35-4303-858B-0973C3A01B31}" srcOrd="0" destOrd="0" presId="urn:microsoft.com/office/officeart/2009/3/layout/HorizontalOrganizationChart"/>
    <dgm:cxn modelId="{22E0CFC6-35C5-426A-9086-2B7A89491420}" type="presOf" srcId="{96F91F4F-BD6F-48C5-AB89-BED456924BEF}" destId="{85AB3E65-294E-4DAC-ABE1-77691DB159AC}" srcOrd="0" destOrd="0" presId="urn:microsoft.com/office/officeart/2009/3/layout/HorizontalOrganizationChart"/>
    <dgm:cxn modelId="{DA5D9BCC-BD05-46D9-B453-B0B48A36FFE3}" srcId="{54911D31-3CD0-48BF-9BAD-8680FF8FF69C}" destId="{951A654F-DB44-4D98-9C9E-84D328CBE73C}" srcOrd="1" destOrd="0" parTransId="{5B4BD0B3-3C9E-44CB-9834-A0A24AA23DCE}" sibTransId="{71C8ECAD-85FF-496A-9693-9C28D0E504E1}"/>
    <dgm:cxn modelId="{1A37D16E-6019-42A1-BC43-CCBCEF2A8634}" type="presOf" srcId="{1594D5CF-09E3-4E26-972A-CB455569C0BB}" destId="{E1E362BB-7D44-4AD2-A8FE-3ECFB24FEF13}" srcOrd="1" destOrd="0" presId="urn:microsoft.com/office/officeart/2009/3/layout/HorizontalOrganizationChart"/>
    <dgm:cxn modelId="{AC555F97-8A8B-4F55-B980-F5BC7D816DB4}" type="presOf" srcId="{D54AB751-3B55-4BA2-8B06-6A65641678DA}" destId="{C94DC971-DB35-41EB-8970-7EF55B836C9F}" srcOrd="0" destOrd="0" presId="urn:microsoft.com/office/officeart/2009/3/layout/HorizontalOrganizationChart"/>
    <dgm:cxn modelId="{482C6FFC-6314-4A50-8E73-A568787BF95A}" type="presOf" srcId="{2C0CA594-718A-455E-818F-F17E956A97CE}" destId="{0031A3B5-5B2F-4773-8FE5-71A297E3C697}" srcOrd="0" destOrd="0" presId="urn:microsoft.com/office/officeart/2009/3/layout/HorizontalOrganizationChart"/>
    <dgm:cxn modelId="{90A7845B-826E-45B1-8EDA-91A730DEC54D}" type="presOf" srcId="{8ABFE73D-6F86-4D35-B07A-F9144212C271}" destId="{3C162C3F-3E5D-49FC-BA7F-CB6FA79159D8}" srcOrd="1" destOrd="0" presId="urn:microsoft.com/office/officeart/2009/3/layout/HorizontalOrganizationChart"/>
    <dgm:cxn modelId="{603F5228-9D57-446C-890A-49ADAA1DBCE5}" type="presOf" srcId="{23DF2E90-B55C-401D-B745-A247474E88E2}" destId="{82D8CE85-EA76-483E-81F4-3390D7DAE77B}" srcOrd="0" destOrd="0" presId="urn:microsoft.com/office/officeart/2009/3/layout/HorizontalOrganizationChart"/>
    <dgm:cxn modelId="{1908F5B6-71CC-4FF8-88E1-355380DC1D53}" type="presOf" srcId="{DA3624F8-6060-404C-89E8-EFF0229E82F7}" destId="{70BEF7F0-79BD-4873-9319-3A198C8F5C62}" srcOrd="0" destOrd="0" presId="urn:microsoft.com/office/officeart/2009/3/layout/HorizontalOrganizationChart"/>
    <dgm:cxn modelId="{BE883054-7D39-4361-8C19-D14393F17462}" type="presOf" srcId="{CB9332C0-2D3A-4786-A5C6-7EAC6BBC2925}" destId="{ECDE5BC4-11DB-4649-A5CF-BA7871D4A8A6}" srcOrd="1" destOrd="0" presId="urn:microsoft.com/office/officeart/2009/3/layout/HorizontalOrganizationChart"/>
    <dgm:cxn modelId="{06FA3FCF-E896-4B46-AAEA-A588E85188F3}" type="presOf" srcId="{91F582F4-04CA-4AD8-AAED-D08BDBFE1CED}" destId="{8EDD0ECE-B041-416C-9447-BC8C8F1FCD14}" srcOrd="0" destOrd="0" presId="urn:microsoft.com/office/officeart/2009/3/layout/HorizontalOrganizationChart"/>
    <dgm:cxn modelId="{CB5765B4-B994-4F45-B4A5-7EE822ED5B9E}" type="presOf" srcId="{B669F5A4-55CE-4BC9-9EDA-F29E0E26494D}" destId="{D02D112F-4F05-429E-9373-34C5F206BF84}" srcOrd="0" destOrd="0" presId="urn:microsoft.com/office/officeart/2009/3/layout/HorizontalOrganizationChart"/>
    <dgm:cxn modelId="{8CF983BB-6C75-4CC3-B601-D5F3C601496B}" srcId="{3ECD415B-676F-4650-A108-151443E1B519}" destId="{4E6F00CB-1D7A-46EC-B3E8-345DFB997363}" srcOrd="0" destOrd="0" parTransId="{96F91F4F-BD6F-48C5-AB89-BED456924BEF}" sibTransId="{D28B3F75-53AF-4679-8B83-7E04B023FD8E}"/>
    <dgm:cxn modelId="{3EABD8B7-D4D1-409C-B4BA-5B9522996842}" type="presOf" srcId="{3DC04346-DB29-44B6-BC02-823CEC8968C8}" destId="{AEA1C552-4398-495B-83C7-7271348643B9}" srcOrd="1" destOrd="0" presId="urn:microsoft.com/office/officeart/2009/3/layout/HorizontalOrganizationChart"/>
    <dgm:cxn modelId="{94CE1054-B656-4E95-A204-3AC2F8F1C594}" type="presOf" srcId="{6AC8FCDD-A1AE-4EF9-85F8-E521C65278C3}" destId="{7F33A6F5-2C0B-4A2F-83B6-BFC9AFFF6FF0}" srcOrd="1" destOrd="0" presId="urn:microsoft.com/office/officeart/2009/3/layout/HorizontalOrganizationChart"/>
    <dgm:cxn modelId="{C5EBFD18-B4CB-4B8E-A4B2-573986664344}" type="presOf" srcId="{4881AA10-F293-4299-9A3B-5C6C3789940E}" destId="{64CE9CCE-FB64-41E9-8D2E-DA1F8786E7BD}" srcOrd="0" destOrd="0" presId="urn:microsoft.com/office/officeart/2009/3/layout/HorizontalOrganizationChart"/>
    <dgm:cxn modelId="{C2807303-0411-4B71-850D-D40807A5A183}" type="presOf" srcId="{4E882019-6F26-4821-9DC4-8F7616C7B349}" destId="{698249F9-E125-46DB-92C2-1C74AAFA4191}" srcOrd="0" destOrd="0" presId="urn:microsoft.com/office/officeart/2009/3/layout/HorizontalOrganizationChart"/>
    <dgm:cxn modelId="{BCDDB5FA-20C0-4AB1-8323-869A7E5DD3D2}" type="presOf" srcId="{022D34A6-B830-4C62-A77B-168A32EC1025}" destId="{16288767-3825-45BF-88F2-128BDF60A1AE}" srcOrd="1" destOrd="0" presId="urn:microsoft.com/office/officeart/2009/3/layout/HorizontalOrganizationChart"/>
    <dgm:cxn modelId="{3413BC4D-918C-41DE-862B-8E5473A25604}" type="presOf" srcId="{B5500C49-F0C1-49EB-902D-072A1B97EDCC}" destId="{78F41F22-8136-4DEC-BAE4-317BC031AF8A}" srcOrd="1" destOrd="0" presId="urn:microsoft.com/office/officeart/2009/3/layout/HorizontalOrganizationChart"/>
    <dgm:cxn modelId="{16108AC3-EAB7-421F-B178-B71A30773BBA}" srcId="{857D9191-D09C-4EC7-80AD-67DC8ACE004F}" destId="{9DE66D49-2455-41F8-AA3E-8F57EDA7B71E}" srcOrd="1" destOrd="0" parTransId="{23DF2E90-B55C-401D-B745-A247474E88E2}" sibTransId="{A17D1194-32BF-4B39-88B4-5DA2EF90E402}"/>
    <dgm:cxn modelId="{EA654941-9C19-4733-9182-F4A38FFC02F3}" type="presOf" srcId="{2DEE4F62-96BD-4F80-BA9D-2405DF53D03E}" destId="{86AA90C4-981B-4244-84F5-6C66154B04D5}" srcOrd="0" destOrd="0" presId="urn:microsoft.com/office/officeart/2009/3/layout/HorizontalOrganizationChart"/>
    <dgm:cxn modelId="{6EFADA07-E870-4118-B203-B36A776EA40C}" type="presOf" srcId="{8AB3B717-D442-4882-B88F-2D2F2D054F5E}" destId="{06A0C51D-0A73-40B7-AAD9-90954DA952B6}" srcOrd="1" destOrd="0" presId="urn:microsoft.com/office/officeart/2009/3/layout/HorizontalOrganizationChart"/>
    <dgm:cxn modelId="{D73BAA19-178A-4900-906A-6146C4F8C456}" type="presOf" srcId="{8ABFE73D-6F86-4D35-B07A-F9144212C271}" destId="{92A895BB-479C-4496-81F7-80DA7F61B66F}" srcOrd="0" destOrd="0" presId="urn:microsoft.com/office/officeart/2009/3/layout/HorizontalOrganizationChart"/>
    <dgm:cxn modelId="{BF4DE13C-0A9B-4158-975C-121CBD98347F}" srcId="{54911D31-3CD0-48BF-9BAD-8680FF8FF69C}" destId="{57A73354-61C6-4F7D-A364-F0ADE7BC7775}" srcOrd="0" destOrd="0" parTransId="{B0CA04F2-D02E-4F7C-851C-72B2860AD3A7}" sibTransId="{2848BB0B-5D98-4A72-972E-D943626D3DC7}"/>
    <dgm:cxn modelId="{C5FC6AF9-BBEA-4C0E-8B79-4F08A9877616}" srcId="{6F10066B-2D6A-4ECF-976A-A1EB08A9E3F6}" destId="{F4BE7A6F-9A56-4A02-BF5E-60D575177B95}" srcOrd="0" destOrd="0" parTransId="{A708262E-88CE-412E-B581-12B384E88909}" sibTransId="{622217AD-9987-4DCE-9C05-AB5FA6A71188}"/>
    <dgm:cxn modelId="{FAE83E29-0439-40D1-8368-3A8C97A254EB}" srcId="{F4BE7A6F-9A56-4A02-BF5E-60D575177B95}" destId="{189AA5CD-984F-400A-86A4-D051F3D58330}" srcOrd="1" destOrd="0" parTransId="{D8C2A6C0-5A53-4FEB-989B-EE9D7ACAB88F}" sibTransId="{22A78823-CADF-4D83-B26C-34B6C0847110}"/>
    <dgm:cxn modelId="{E6079D5C-3B8E-4E01-9A3D-B08C1A0051D2}" srcId="{319437E0-A2F5-4E94-8E3D-462B48ACB0D7}" destId="{11250E56-4B52-417B-B29A-64A81DCE26CF}" srcOrd="1" destOrd="0" parTransId="{5FFC97E2-CBD1-4EC5-ADF6-15EB4CE61796}" sibTransId="{8E1FC7EA-9CDB-4724-A878-6E9ECD281E8B}"/>
    <dgm:cxn modelId="{AD4B7C03-55DB-4454-8886-FA29DB183EE3}" type="presOf" srcId="{4E882019-6F26-4821-9DC4-8F7616C7B349}" destId="{47FDA09D-674F-4BF2-A399-12C480CA2115}" srcOrd="1" destOrd="0" presId="urn:microsoft.com/office/officeart/2009/3/layout/HorizontalOrganizationChart"/>
    <dgm:cxn modelId="{09207366-97F0-4801-9E16-F4E376B0C526}" type="presOf" srcId="{3ECD415B-676F-4650-A108-151443E1B519}" destId="{FC0C8421-3398-4C94-85E8-5BBC5DA94F77}" srcOrd="1" destOrd="0" presId="urn:microsoft.com/office/officeart/2009/3/layout/HorizontalOrganizationChart"/>
    <dgm:cxn modelId="{AFA18F93-A8CC-4A3C-9106-D30980E6590D}" srcId="{15DCA372-5726-410E-83AA-DEFB9714568F}" destId="{319437E0-A2F5-4E94-8E3D-462B48ACB0D7}" srcOrd="0" destOrd="0" parTransId="{04F2FEFF-2F2C-456F-B887-BFBB3C01BE6B}" sibTransId="{F01B06C4-58FC-4DD9-91CC-F39E420032C6}"/>
    <dgm:cxn modelId="{A25BA0D0-997C-42D5-B913-DD9FE314575B}" type="presOf" srcId="{857D9191-D09C-4EC7-80AD-67DC8ACE004F}" destId="{518922A2-F68D-403D-A69D-82041D4685F4}" srcOrd="0" destOrd="0" presId="urn:microsoft.com/office/officeart/2009/3/layout/HorizontalOrganizationChart"/>
    <dgm:cxn modelId="{16406F6B-F6F2-4F75-991D-0654B5C78884}" type="presOf" srcId="{F016047E-72CB-4E44-8387-22E1B277A17B}" destId="{E2F6F235-DAAE-4930-9635-6D51601523FE}" srcOrd="0" destOrd="0" presId="urn:microsoft.com/office/officeart/2009/3/layout/HorizontalOrganizationChart"/>
    <dgm:cxn modelId="{FEB14EA5-0D88-4A7B-A348-48580D58F327}" srcId="{57A73354-61C6-4F7D-A364-F0ADE7BC7775}" destId="{CB9332C0-2D3A-4786-A5C6-7EAC6BBC2925}" srcOrd="0" destOrd="0" parTransId="{A136C461-B808-4214-B35E-CADB3F9A74A8}" sibTransId="{8804FC52-8C67-4BBF-A2FD-32855432ED2A}"/>
    <dgm:cxn modelId="{DB18B182-6C0A-4BBC-B044-4739E5D4451D}" type="presOf" srcId="{F4BE7A6F-9A56-4A02-BF5E-60D575177B95}" destId="{AB54C9D5-AC85-4C7E-BB53-08EA2212C397}" srcOrd="1" destOrd="0" presId="urn:microsoft.com/office/officeart/2009/3/layout/HorizontalOrganizationChart"/>
    <dgm:cxn modelId="{F457211A-C718-4189-91E2-50686FA95B91}" type="presOf" srcId="{6AC8FCDD-A1AE-4EF9-85F8-E521C65278C3}" destId="{3258DC8A-00BD-4522-AE03-57D4002898E6}" srcOrd="0" destOrd="0" presId="urn:microsoft.com/office/officeart/2009/3/layout/HorizontalOrganizationChart"/>
    <dgm:cxn modelId="{F17223CF-9F5E-45CA-8E1E-56B1CB29A055}" type="presOf" srcId="{0EA44954-89DD-4E4F-AA5A-001834C0962D}" destId="{6E65BE76-D837-479A-AB3A-401E6DB75EE5}" srcOrd="1" destOrd="0" presId="urn:microsoft.com/office/officeart/2009/3/layout/HorizontalOrganizationChart"/>
    <dgm:cxn modelId="{4916C713-CF1B-4952-9E3B-0B07F3257AA2}" type="presOf" srcId="{04F2FEFF-2F2C-456F-B887-BFBB3C01BE6B}" destId="{23A58156-A701-4932-9FAC-D265CFE71BDC}" srcOrd="0" destOrd="0" presId="urn:microsoft.com/office/officeart/2009/3/layout/HorizontalOrganizationChart"/>
    <dgm:cxn modelId="{ADA67A18-6EDC-4736-A67E-68A98F48B715}" type="presOf" srcId="{0C98FB7F-BBB2-44A2-92FD-9CBCCFC1E2EF}" destId="{A300E682-87DA-4950-A698-475FFBF260D5}" srcOrd="0" destOrd="0" presId="urn:microsoft.com/office/officeart/2009/3/layout/HorizontalOrganizationChart"/>
    <dgm:cxn modelId="{DE53AFA6-AEC7-4177-A485-F695278C5230}" type="presOf" srcId="{57A73354-61C6-4F7D-A364-F0ADE7BC7775}" destId="{2FDA3F7D-ECBE-4B10-A5CC-E18AD74CA1C6}" srcOrd="1" destOrd="0" presId="urn:microsoft.com/office/officeart/2009/3/layout/HorizontalOrganizationChart"/>
    <dgm:cxn modelId="{AD6FE314-C38A-4BF9-ABF0-0042BCCFE523}" type="presOf" srcId="{A708262E-88CE-412E-B581-12B384E88909}" destId="{FF59AD57-6FA3-468C-B2D5-F671A8C4BA6F}" srcOrd="0" destOrd="0" presId="urn:microsoft.com/office/officeart/2009/3/layout/HorizontalOrganizationChart"/>
    <dgm:cxn modelId="{BE7BAE0A-0346-4DB9-A73F-C8939595866B}" type="presOf" srcId="{A136C461-B808-4214-B35E-CADB3F9A74A8}" destId="{539A768E-AC3A-4D59-8C34-3EB931C68276}" srcOrd="0" destOrd="0" presId="urn:microsoft.com/office/officeart/2009/3/layout/HorizontalOrganizationChart"/>
    <dgm:cxn modelId="{6BFA834C-DA64-4868-B3D4-EE308DB75EF7}" type="presOf" srcId="{0EA44954-89DD-4E4F-AA5A-001834C0962D}" destId="{7910FFED-C552-4832-B7BA-0BC2F7AD45AC}" srcOrd="0" destOrd="0" presId="urn:microsoft.com/office/officeart/2009/3/layout/HorizontalOrganizationChart"/>
    <dgm:cxn modelId="{806D964E-38FA-4E21-AF3E-979E50604292}" type="presOf" srcId="{E8B5FFD3-525D-4A14-95B4-4CF96C2E38F9}" destId="{0B20B470-05E8-452E-B609-2792A0EC344F}" srcOrd="0" destOrd="0" presId="urn:microsoft.com/office/officeart/2009/3/layout/HorizontalOrganizationChart"/>
    <dgm:cxn modelId="{BFD81C6D-5674-4E1E-986C-C11626290DE7}" type="presOf" srcId="{4666DBB5-80FA-4FC7-AEDE-8F8CA0FA3D6E}" destId="{951FB869-175C-4F46-8909-0B560BB99E02}" srcOrd="0" destOrd="0" presId="urn:microsoft.com/office/officeart/2009/3/layout/HorizontalOrganizationChart"/>
    <dgm:cxn modelId="{5F5BBFF9-75A3-46AD-8908-1812441C5B64}" type="presOf" srcId="{319437E0-A2F5-4E94-8E3D-462B48ACB0D7}" destId="{9AEEB49D-CA76-40A0-9E4B-3D44DB70A0DE}" srcOrd="0" destOrd="0" presId="urn:microsoft.com/office/officeart/2009/3/layout/HorizontalOrganizationChart"/>
    <dgm:cxn modelId="{59FDF70C-FE34-413C-9B9D-DA0D8A9E90B3}" type="presOf" srcId="{01207933-6577-49BB-8123-969F5F58EA91}" destId="{0BDD902B-03C3-4E33-94A7-74736B816F4A}" srcOrd="1" destOrd="0" presId="urn:microsoft.com/office/officeart/2009/3/layout/HorizontalOrganizationChart"/>
    <dgm:cxn modelId="{B7466135-BC31-42B1-84C0-CF5DD3ED356F}" type="presOf" srcId="{6FAE5509-04F3-45E7-BD3C-03F97510894F}" destId="{3A6D0435-CF73-4BE5-B5B6-6CA2D6FBEA35}" srcOrd="1" destOrd="0" presId="urn:microsoft.com/office/officeart/2009/3/layout/HorizontalOrganizationChart"/>
    <dgm:cxn modelId="{B1B5FDAF-8273-499D-A3A2-8B487D8E48D2}" srcId="{C66D88AE-A37F-448D-A52F-9AA790BED345}" destId="{1594D5CF-09E3-4E26-972A-CB455569C0BB}" srcOrd="1" destOrd="0" parTransId="{F787BFEB-08D5-4C80-8066-6B2EA7FD697C}" sibTransId="{8D68E507-DFA3-4BD7-9422-D8E5453DC224}"/>
    <dgm:cxn modelId="{387D4602-C321-4C7B-AAC7-B9490121593A}" type="presOf" srcId="{5EF8F53E-487F-4BE8-A3E9-B9C33CC87CA1}" destId="{2A701959-EF67-41E5-B793-1CFB98821D7D}" srcOrd="1" destOrd="0" presId="urn:microsoft.com/office/officeart/2009/3/layout/HorizontalOrganizationChart"/>
    <dgm:cxn modelId="{60722E9D-817D-4892-ACD0-9041C3A5B103}" type="presOf" srcId="{21E58C51-B02E-4EA1-A489-1CBD64FA76DF}" destId="{784D98D3-0026-41D3-B184-951216C32FFC}" srcOrd="0" destOrd="0" presId="urn:microsoft.com/office/officeart/2009/3/layout/HorizontalOrganizationChart"/>
    <dgm:cxn modelId="{9F3D8F35-1111-4854-A988-ED675A0C76A1}" type="presOf" srcId="{D2147919-A179-4E1E-A7BF-769A3EB6FDB6}" destId="{54941255-A2B6-4979-9A40-C538ED9ED7FD}" srcOrd="0" destOrd="0" presId="urn:microsoft.com/office/officeart/2009/3/layout/HorizontalOrganizationChart"/>
    <dgm:cxn modelId="{772496C6-7E51-4564-AF13-A382B5A8D23D}" srcId="{1594D5CF-09E3-4E26-972A-CB455569C0BB}" destId="{DBD165EE-F8A6-4E5C-BFCC-ED22C882EE10}" srcOrd="3" destOrd="0" parTransId="{D136ADDD-FFB1-4C9E-AD15-94FB7E6073A4}" sibTransId="{974F623F-3200-45C8-8EBD-19974612E057}"/>
    <dgm:cxn modelId="{0D410EAD-9932-4FFE-8110-0122A6A0200C}" srcId="{F4BE7A6F-9A56-4A02-BF5E-60D575177B95}" destId="{151B7310-E516-4587-8157-056B60EE6A14}" srcOrd="0" destOrd="0" parTransId="{7BE25C48-BB90-40FB-B74C-37B4526DBDFC}" sibTransId="{80470547-81E4-46BD-95C3-56C2C0466004}"/>
    <dgm:cxn modelId="{66ED9285-599B-42F2-BFA2-036CCC166F75}" type="presOf" srcId="{11250E56-4B52-417B-B29A-64A81DCE26CF}" destId="{6F444045-B88C-4AD7-8EE6-C7DDACC8CC5A}" srcOrd="1" destOrd="0" presId="urn:microsoft.com/office/officeart/2009/3/layout/HorizontalOrganizationChart"/>
    <dgm:cxn modelId="{E6CF659E-7800-40AD-9C3D-3F11A39230B0}" type="presOf" srcId="{4881AA10-F293-4299-9A3B-5C6C3789940E}" destId="{49E9508F-9694-449B-91CD-0F51BD2B21FF}" srcOrd="1" destOrd="0" presId="urn:microsoft.com/office/officeart/2009/3/layout/HorizontalOrganizationChart"/>
    <dgm:cxn modelId="{E898F727-EB74-4623-9CCC-D931FC666315}" type="presOf" srcId="{F016047E-72CB-4E44-8387-22E1B277A17B}" destId="{C836D1EB-6F4A-41C0-A790-0B60C8B1DC9C}" srcOrd="1" destOrd="0" presId="urn:microsoft.com/office/officeart/2009/3/layout/HorizontalOrganizationChart"/>
    <dgm:cxn modelId="{0E01391C-3D4A-4BD4-AFAD-05CC21D25FB3}" srcId="{1594D5CF-09E3-4E26-972A-CB455569C0BB}" destId="{19EC784A-3853-41F8-8F59-B9CAB9817DC0}" srcOrd="0" destOrd="0" parTransId="{C90F6FE4-21B4-45B4-B782-4AC192948AE5}" sibTransId="{BAF5DFAC-42A7-4101-88C8-B3336F068A80}"/>
    <dgm:cxn modelId="{DE96706C-CE72-4E55-BFDB-BE0118F936D0}" type="presOf" srcId="{5B4BD0B3-3C9E-44CB-9834-A0A24AA23DCE}" destId="{5D6BB811-57D7-4541-8683-D569BFCFF5DA}" srcOrd="0" destOrd="0" presId="urn:microsoft.com/office/officeart/2009/3/layout/HorizontalOrganizationChart"/>
    <dgm:cxn modelId="{E6B62796-3C80-4D07-A19F-6C91D124A37B}" srcId="{1594D5CF-09E3-4E26-972A-CB455569C0BB}" destId="{2619A636-2A09-4217-AD15-36CB5CBC96E8}" srcOrd="9" destOrd="0" parTransId="{2961C21E-1D61-42ED-8E86-47953557B0C8}" sibTransId="{D2897186-F19C-4DC5-A7AF-F348E0006322}"/>
    <dgm:cxn modelId="{AA277E05-F651-41E9-B356-C21A9D23BE54}" type="presOf" srcId="{8AB3B717-D442-4882-B88F-2D2F2D054F5E}" destId="{99784DF4-34F0-4EBC-B4CF-8C6E2963D303}" srcOrd="0" destOrd="0" presId="urn:microsoft.com/office/officeart/2009/3/layout/HorizontalOrganizationChart"/>
    <dgm:cxn modelId="{27770E74-3D9E-4B80-A67A-CB614E093911}" type="presOf" srcId="{951A654F-DB44-4D98-9C9E-84D328CBE73C}" destId="{A56C5024-235C-4D75-8970-B1C7BCECF898}" srcOrd="0" destOrd="0" presId="urn:microsoft.com/office/officeart/2009/3/layout/HorizontalOrganizationChart"/>
    <dgm:cxn modelId="{49F6A9BE-542F-4A57-B333-D33E3728DDAD}" type="presOf" srcId="{151B7310-E516-4587-8157-056B60EE6A14}" destId="{A20BF862-D730-4557-8D19-C19D0B6AD6D0}" srcOrd="1" destOrd="0" presId="urn:microsoft.com/office/officeart/2009/3/layout/HorizontalOrganizationChart"/>
    <dgm:cxn modelId="{10097063-A620-418A-B99D-EC82C9C73428}" type="presOf" srcId="{A7EF8F44-B5F2-4865-9A0E-0B4C71808794}" destId="{92D9527A-BB2E-4423-AA02-D870AF418084}" srcOrd="0" destOrd="0" presId="urn:microsoft.com/office/officeart/2009/3/layout/HorizontalOrganizationChart"/>
    <dgm:cxn modelId="{C14DCF81-3BAB-4F34-898A-036E34670AA1}" type="presOf" srcId="{2961C21E-1D61-42ED-8E86-47953557B0C8}" destId="{88EB1A73-9D48-40DF-954D-6A0225093599}" srcOrd="0" destOrd="0" presId="urn:microsoft.com/office/officeart/2009/3/layout/HorizontalOrganizationChart"/>
    <dgm:cxn modelId="{CA1E32A1-7DAB-4AFA-B2CF-CD93D9772082}" type="presOf" srcId="{189AA5CD-984F-400A-86A4-D051F3D58330}" destId="{6FCA97B9-3DB4-4A65-9CC4-E9077D0E0EE2}" srcOrd="1" destOrd="0" presId="urn:microsoft.com/office/officeart/2009/3/layout/HorizontalOrganizationChart"/>
    <dgm:cxn modelId="{1A875048-127A-4941-AB4D-8E402416A185}" type="presOf" srcId="{5945A770-C81F-4AA4-8B0F-56EA1768D990}" destId="{4CF2A0F0-E3BF-4F6F-B2A0-B10C73AEBFEA}" srcOrd="0" destOrd="0" presId="urn:microsoft.com/office/officeart/2009/3/layout/HorizontalOrganizationChart"/>
    <dgm:cxn modelId="{7E602DE9-E9DA-40DB-B20D-49A19EEC8CF5}" srcId="{1594D5CF-09E3-4E26-972A-CB455569C0BB}" destId="{6F10066B-2D6A-4ECF-976A-A1EB08A9E3F6}" srcOrd="8" destOrd="0" parTransId="{3B25BA25-2558-4DA0-B984-B2B51E04101D}" sibTransId="{E6F40341-181E-4A47-AFDE-8133982173BE}"/>
    <dgm:cxn modelId="{DC20680B-A9E9-4327-A483-A6DD9B497D2A}" type="presOf" srcId="{319437E0-A2F5-4E94-8E3D-462B48ACB0D7}" destId="{EA514C6B-60F7-4F43-94AD-DE4868C4EF45}" srcOrd="1" destOrd="0" presId="urn:microsoft.com/office/officeart/2009/3/layout/HorizontalOrganizationChart"/>
    <dgm:cxn modelId="{B9CF2783-9628-4F61-9971-B797FE836D61}" type="presOf" srcId="{9DE66D49-2455-41F8-AA3E-8F57EDA7B71E}" destId="{511428D8-DD59-412F-B632-D6F7CB4F3F6C}" srcOrd="0" destOrd="0" presId="urn:microsoft.com/office/officeart/2009/3/layout/HorizontalOrganizationChart"/>
    <dgm:cxn modelId="{D4B55DB7-66B4-430C-9969-08396FC96C37}" type="presOf" srcId="{19EC784A-3853-41F8-8F59-B9CAB9817DC0}" destId="{86B9CBB7-5534-4CB9-BA52-F3F98D439A06}" srcOrd="0" destOrd="0" presId="urn:microsoft.com/office/officeart/2009/3/layout/HorizontalOrganizationChart"/>
    <dgm:cxn modelId="{6D3D5653-9758-4351-A15F-00B41B67908F}" srcId="{F4BE7A6F-9A56-4A02-BF5E-60D575177B95}" destId="{DA3624F8-6060-404C-89E8-EFF0229E82F7}" srcOrd="2" destOrd="0" parTransId="{2DEE4F62-96BD-4F80-BA9D-2405DF53D03E}" sibTransId="{45A0B5DA-B822-4A57-B067-24F0FA58163E}"/>
    <dgm:cxn modelId="{28CAFB03-F174-486D-9A41-51D6F3E1CF78}" type="presOf" srcId="{2619A636-2A09-4217-AD15-36CB5CBC96E8}" destId="{39959186-5B91-45E1-8984-BC55C7386DC3}" srcOrd="0" destOrd="0" presId="urn:microsoft.com/office/officeart/2009/3/layout/HorizontalOrganizationChart"/>
    <dgm:cxn modelId="{B5ABDF4D-2BDD-4EA1-892D-93AD452ED715}" type="presOf" srcId="{D136ADDD-FFB1-4C9E-AD15-94FB7E6073A4}" destId="{C2B415A8-032C-46DD-A18B-09DCD6B512D2}" srcOrd="0" destOrd="0" presId="urn:microsoft.com/office/officeart/2009/3/layout/HorizontalOrganizationChart"/>
    <dgm:cxn modelId="{B7384E72-38D2-4BF7-A910-E3531CE73163}" type="presOf" srcId="{B7E94EAA-CC02-4EFB-9FC8-2BCDC542999B}" destId="{99B99DC0-5DBB-4527-8919-ABF3B6597F8D}" srcOrd="0" destOrd="0" presId="urn:microsoft.com/office/officeart/2009/3/layout/HorizontalOrganizationChart"/>
    <dgm:cxn modelId="{E5B1188E-AE87-433D-A189-BDCE1631AE2D}" type="presOf" srcId="{15DCA372-5726-410E-83AA-DEFB9714568F}" destId="{764D43B0-5DC8-46A7-B1F4-B730F3FBA5CF}" srcOrd="1" destOrd="0" presId="urn:microsoft.com/office/officeart/2009/3/layout/HorizontalOrganizationChart"/>
    <dgm:cxn modelId="{92A4F9F7-F5B2-42DF-986E-C64602857F97}" type="presOf" srcId="{3B25BA25-2558-4DA0-B984-B2B51E04101D}" destId="{1ACF81CE-DB1E-4AAB-BBA3-C802CF70A253}" srcOrd="0" destOrd="0" presId="urn:microsoft.com/office/officeart/2009/3/layout/HorizontalOrganizationChart"/>
    <dgm:cxn modelId="{F0FB6225-0691-4773-8101-8D5CDF1E19BA}" type="presOf" srcId="{857D9191-D09C-4EC7-80AD-67DC8ACE004F}" destId="{1995F22C-1AE1-43D6-998B-2FD8DA3F1EEF}" srcOrd="1" destOrd="0" presId="urn:microsoft.com/office/officeart/2009/3/layout/HorizontalOrganizationChart"/>
    <dgm:cxn modelId="{1D3BBB42-B8DF-45E8-A68E-EB2A89FC521C}" type="presOf" srcId="{B72C7813-EB18-42C9-B1C1-D6B5D5D5B2E9}" destId="{65AA2513-0B79-4B30-8CAF-2C0266D49C54}" srcOrd="1" destOrd="0" presId="urn:microsoft.com/office/officeart/2009/3/layout/HorizontalOrganizationChart"/>
    <dgm:cxn modelId="{38F4D749-26AD-4960-AF4D-58E9F0FE4F37}" type="presOf" srcId="{D8C2A6C0-5A53-4FEB-989B-EE9D7ACAB88F}" destId="{B8313C7E-ECA8-4822-8E53-AA25236F4D92}" srcOrd="0" destOrd="0" presId="urn:microsoft.com/office/officeart/2009/3/layout/HorizontalOrganizationChart"/>
    <dgm:cxn modelId="{BD09FE95-781B-476A-9643-4A78B32CB984}" type="presOf" srcId="{C2281338-2DFD-42BF-9F9E-6152CEC8FBC6}" destId="{4F7621AF-98F2-475E-A60F-6CEF28442A49}" srcOrd="0" destOrd="0" presId="urn:microsoft.com/office/officeart/2009/3/layout/HorizontalOrganizationChart"/>
    <dgm:cxn modelId="{03B1980A-9825-4F1E-A392-EC5BD962A847}" type="presOf" srcId="{07AEDBEB-824C-4C7B-95D5-21FAA85E87A3}" destId="{330E1F46-5B37-4D25-B817-2CD224827D9E}" srcOrd="0" destOrd="0" presId="urn:microsoft.com/office/officeart/2009/3/layout/HorizontalOrganizationChart"/>
    <dgm:cxn modelId="{AAF120A4-4A5C-43B8-BF7C-8376D15CC5E8}" type="presOf" srcId="{1588F5BD-98EA-41D2-9795-54C634DB28EA}" destId="{89CE5118-DBDA-4273-BFFF-401AACC9FB2A}" srcOrd="1" destOrd="0" presId="urn:microsoft.com/office/officeart/2009/3/layout/HorizontalOrganizationChart"/>
    <dgm:cxn modelId="{A772B624-1C76-4200-A4A7-BD723EED77C7}" type="presOf" srcId="{6F10066B-2D6A-4ECF-976A-A1EB08A9E3F6}" destId="{C8445CAF-D007-43E9-82AC-512D24403E6D}" srcOrd="0" destOrd="0" presId="urn:microsoft.com/office/officeart/2009/3/layout/HorizontalOrganizationChart"/>
    <dgm:cxn modelId="{B0568B7B-D5EA-43D8-B19E-6B107D10D2EC}" type="presOf" srcId="{11250E56-4B52-417B-B29A-64A81DCE26CF}" destId="{C258F50C-7DDB-44B3-BD39-22BCC0A4F829}" srcOrd="0" destOrd="0" presId="urn:microsoft.com/office/officeart/2009/3/layout/HorizontalOrganizationChart"/>
    <dgm:cxn modelId="{A8E0A246-F666-4F9A-AA65-CB243D8EE79E}" type="presOf" srcId="{A7EF8F44-B5F2-4865-9A0E-0B4C71808794}" destId="{ACBE1E30-5A23-4049-920B-ACC6070A58EC}" srcOrd="1" destOrd="0" presId="urn:microsoft.com/office/officeart/2009/3/layout/HorizontalOrganizationChart"/>
    <dgm:cxn modelId="{850AAC5C-7707-4942-B55F-A511FD300CBC}" type="presOf" srcId="{1D118CDC-63F2-4FA1-9089-E24D28ACB219}" destId="{30BE9293-0BA8-410A-A60A-DBA78AA2928D}" srcOrd="0" destOrd="0" presId="urn:microsoft.com/office/officeart/2009/3/layout/HorizontalOrganizationChart"/>
    <dgm:cxn modelId="{6674DE9F-46C0-4987-8BF2-AB670254670F}" srcId="{19EC784A-3853-41F8-8F59-B9CAB9817DC0}" destId="{2C0CA594-718A-455E-818F-F17E956A97CE}" srcOrd="0" destOrd="0" parTransId="{E118387F-48B3-4EFB-80D6-7B42FA229337}" sibTransId="{4B8BD1FB-D271-4C53-BECE-6156BB9CD4CD}"/>
    <dgm:cxn modelId="{5DF29B58-683E-4B7B-BD1E-C4BF93B270F5}" type="presOf" srcId="{7A40BE00-A6FF-4096-8175-2A62D9C11C5B}" destId="{A88FB848-7A43-4029-B947-150890E9BACE}" srcOrd="0" destOrd="0" presId="urn:microsoft.com/office/officeart/2009/3/layout/HorizontalOrganizationChart"/>
    <dgm:cxn modelId="{3B65E0AB-9613-429F-BEB7-83F7339B606B}" type="presOf" srcId="{4E6F00CB-1D7A-46EC-B3E8-345DFB997363}" destId="{0337C8FF-BDCE-4352-B8B8-BC2080093B2E}" srcOrd="1" destOrd="0" presId="urn:microsoft.com/office/officeart/2009/3/layout/HorizontalOrganizationChart"/>
    <dgm:cxn modelId="{A5ED0037-ECB8-4615-908E-EE1D1C0E906F}" srcId="{857D9191-D09C-4EC7-80AD-67DC8ACE004F}" destId="{3DC04346-DB29-44B6-BC02-823CEC8968C8}" srcOrd="0" destOrd="0" parTransId="{C3EF8630-C79A-4906-A3A2-1B36F09FA3FF}" sibTransId="{F7BEEFDD-7611-410B-B2A6-8FFDAFEBF6F4}"/>
    <dgm:cxn modelId="{BA0F006F-DA2C-4D93-AE06-BDE5FF31D598}" srcId="{D54AB751-3B55-4BA2-8B06-6A65641678DA}" destId="{6FAE5509-04F3-45E7-BD3C-03F97510894F}" srcOrd="0" destOrd="0" parTransId="{5945A770-C81F-4AA4-8B0F-56EA1768D990}" sibTransId="{C09F82AE-5325-4815-8CE8-6CCFBAE45D49}"/>
    <dgm:cxn modelId="{3365F524-B7BB-4BCC-8EB8-1ADFBE9DD90D}" type="presOf" srcId="{D77254BC-8BC4-4E34-BC63-35A3D19EE444}" destId="{7D25EAF5-9D1B-4A47-BDDA-70D49E7D3B73}" srcOrd="0" destOrd="0" presId="urn:microsoft.com/office/officeart/2009/3/layout/HorizontalOrganizationChart"/>
    <dgm:cxn modelId="{8E701E72-BCDB-4E76-8881-1D7D541FE5A2}" srcId="{1594D5CF-09E3-4E26-972A-CB455569C0BB}" destId="{54911D31-3CD0-48BF-9BAD-8680FF8FF69C}" srcOrd="2" destOrd="0" parTransId="{3CA48F58-8DA7-4819-8763-66C5DB2C3707}" sibTransId="{C6607CC3-B69C-4EBA-AD73-058E2657ADFB}"/>
    <dgm:cxn modelId="{E7117014-9BDD-41FD-9520-6C1F13678707}" type="presOf" srcId="{CB9332C0-2D3A-4786-A5C6-7EAC6BBC2925}" destId="{7D308856-DED0-4998-9876-657831104253}" srcOrd="0" destOrd="0" presId="urn:microsoft.com/office/officeart/2009/3/layout/HorizontalOrganizationChart"/>
    <dgm:cxn modelId="{4B82466D-2532-427F-8AC5-073465C1D742}" type="presOf" srcId="{DA3624F8-6060-404C-89E8-EFF0229E82F7}" destId="{54D3FAC1-071B-4B01-BEFC-A4A6D87FB11C}" srcOrd="1" destOrd="0" presId="urn:microsoft.com/office/officeart/2009/3/layout/HorizontalOrganizationChart"/>
    <dgm:cxn modelId="{BD08B429-7477-4114-920C-CF01D4FB4E7A}" type="presOf" srcId="{19EC784A-3853-41F8-8F59-B9CAB9817DC0}" destId="{D80599BF-2ADE-440E-861F-90FC91F41EF0}" srcOrd="1" destOrd="0" presId="urn:microsoft.com/office/officeart/2009/3/layout/HorizontalOrganizationChart"/>
    <dgm:cxn modelId="{2B6992C6-169B-4B06-B696-13E92A593385}" type="presOf" srcId="{4E6F00CB-1D7A-46EC-B3E8-345DFB997363}" destId="{3DBA15C5-C900-419E-809C-6E45039AFA67}" srcOrd="0" destOrd="0" presId="urn:microsoft.com/office/officeart/2009/3/layout/HorizontalOrganizationChart"/>
    <dgm:cxn modelId="{7C3DD290-B8B2-4773-8950-47C18B3C7F79}" srcId="{2619A636-2A09-4217-AD15-36CB5CBC96E8}" destId="{022D34A6-B830-4C62-A77B-168A32EC1025}" srcOrd="1" destOrd="0" parTransId="{1DF66270-A470-4804-A5FD-CC30B0E6EE3A}" sibTransId="{82223218-A4E8-4B5A-AA1C-E77C6FCB3D8C}"/>
    <dgm:cxn modelId="{60F11A48-EB84-4392-A8E1-4C590C5FB3CB}" type="presOf" srcId="{3DC04346-DB29-44B6-BC02-823CEC8968C8}" destId="{CCBE9915-6C4B-4128-8C5F-796267CF0DD7}" srcOrd="0" destOrd="0" presId="urn:microsoft.com/office/officeart/2009/3/layout/HorizontalOrganizationChart"/>
    <dgm:cxn modelId="{504A9EA7-E37A-46D6-AA98-7B63DBE1EA4D}" type="presOf" srcId="{E118387F-48B3-4EFB-80D6-7B42FA229337}" destId="{A67779F9-AA26-458F-BFD0-2DC043FF6946}" srcOrd="0" destOrd="0" presId="urn:microsoft.com/office/officeart/2009/3/layout/HorizontalOrganizationChart"/>
    <dgm:cxn modelId="{BE6790D4-5699-48EF-B658-711BEF5AA00A}" type="presOf" srcId="{B0CA04F2-D02E-4F7C-851C-72B2860AD3A7}" destId="{B1CCEA5E-F09A-4E79-B22A-345F028E094B}" srcOrd="0" destOrd="0" presId="urn:microsoft.com/office/officeart/2009/3/layout/HorizontalOrganizationChart"/>
    <dgm:cxn modelId="{490F1F9D-982E-4251-AED2-C9311B7E4EE6}" type="presOf" srcId="{01207933-6577-49BB-8123-969F5F58EA91}" destId="{8AA0F8AD-A16C-4B68-9D08-B4DEDED707E9}" srcOrd="0" destOrd="0" presId="urn:microsoft.com/office/officeart/2009/3/layout/HorizontalOrganizationChart"/>
    <dgm:cxn modelId="{481DAE0A-2C28-4BBB-857A-BC3CABA4BA02}" srcId="{DBD165EE-F8A6-4E5C-BFCC-ED22C882EE10}" destId="{857D9191-D09C-4EC7-80AD-67DC8ACE004F}" srcOrd="0" destOrd="0" parTransId="{5E312B24-EF0D-4E94-9DF9-2ACDEA79EA16}" sibTransId="{21C66AD5-C7C2-43E0-BA24-E9B28D2CA8D6}"/>
    <dgm:cxn modelId="{79EFFB68-5BF5-41CF-894C-277E72AC4CEF}" srcId="{7F167101-16BE-4502-B36C-707A5321C17B}" destId="{1588F5BD-98EA-41D2-9795-54C634DB28EA}" srcOrd="0" destOrd="0" parTransId="{07AEDBEB-824C-4C7B-95D5-21FAA85E87A3}" sibTransId="{D726E76E-AE22-4F4A-9CAE-BF6EB11BC9D0}"/>
    <dgm:cxn modelId="{A74CFE56-964D-4675-B855-1C1FCE90A50E}" type="presOf" srcId="{B72C7813-EB18-42C9-B1C1-D6B5D5D5B2E9}" destId="{A13A7111-9EE3-4D93-BAF2-1451CC9C3446}" srcOrd="0" destOrd="0" presId="urn:microsoft.com/office/officeart/2009/3/layout/HorizontalOrganizationChart"/>
    <dgm:cxn modelId="{00C53A8C-74C4-4499-B204-E1D0D84C9FE4}" type="presOf" srcId="{1594D5CF-09E3-4E26-972A-CB455569C0BB}" destId="{B889F8BE-D410-49F7-9B02-B5AD600920F6}" srcOrd="0" destOrd="0" presId="urn:microsoft.com/office/officeart/2009/3/layout/HorizontalOrganizationChart"/>
    <dgm:cxn modelId="{A52CD19C-9D51-4D93-BFE5-345D0F6D6D56}" type="presOf" srcId="{C2281338-2DFD-42BF-9F9E-6152CEC8FBC6}" destId="{72FF4567-0562-4752-AA8E-8B627347D45D}" srcOrd="1" destOrd="0" presId="urn:microsoft.com/office/officeart/2009/3/layout/HorizontalOrganizationChart"/>
    <dgm:cxn modelId="{F5569794-6B41-4E3E-B783-11E458963483}" srcId="{D54AB751-3B55-4BA2-8B06-6A65641678DA}" destId="{B72C7813-EB18-42C9-B1C1-D6B5D5D5B2E9}" srcOrd="1" destOrd="0" parTransId="{B2E97B22-8E66-4FCD-A781-257B2A7FDE4C}" sibTransId="{9678ACF2-9D87-4415-8E80-2218CAF79F13}"/>
    <dgm:cxn modelId="{E19F3464-BE7F-4242-A888-3EDF6B93F0CC}" type="presOf" srcId="{1DF66270-A470-4804-A5FD-CC30B0E6EE3A}" destId="{A0219F67-18F0-4CCE-A494-B29A0FE3DE41}" srcOrd="0" destOrd="0" presId="urn:microsoft.com/office/officeart/2009/3/layout/HorizontalOrganizationChart"/>
    <dgm:cxn modelId="{35DAE752-E44F-4DB9-A7CB-BAD6BA9666B5}" srcId="{2C0CA594-718A-455E-818F-F17E956A97CE}" destId="{F016047E-72CB-4E44-8387-22E1B277A17B}" srcOrd="0" destOrd="0" parTransId="{3BBF06F9-39D1-444D-8525-CC6F0A211C35}" sibTransId="{E001A61C-9394-4F3F-AF29-F1FB64DAA64C}"/>
    <dgm:cxn modelId="{10F4FA97-EC6A-4082-ADC6-36B96051377A}" type="presOf" srcId="{189AA5CD-984F-400A-86A4-D051F3D58330}" destId="{29CD920E-B23A-4366-88B3-EA677E6DAB10}" srcOrd="0" destOrd="0" presId="urn:microsoft.com/office/officeart/2009/3/layout/HorizontalOrganizationChart"/>
    <dgm:cxn modelId="{975C0B4F-3CFF-4818-9F68-A6D085804B9A}" type="presOf" srcId="{6C668DDE-0531-4092-9A10-20454A7AA154}" destId="{5991DB5C-B1E0-44A4-AC1B-A42988421954}" srcOrd="1" destOrd="0" presId="urn:microsoft.com/office/officeart/2009/3/layout/HorizontalOrganizationChart"/>
    <dgm:cxn modelId="{1DA0AD87-0445-4BB7-82BC-BD7E2803C20F}" type="presOf" srcId="{6FAE5509-04F3-45E7-BD3C-03F97510894F}" destId="{46FA6DF1-2400-407E-970D-19449E69C401}" srcOrd="0" destOrd="0" presId="urn:microsoft.com/office/officeart/2009/3/layout/HorizontalOrganizationChart"/>
    <dgm:cxn modelId="{60CF3115-EA33-4870-8F82-891196BD7C24}" type="presOf" srcId="{5FFC97E2-CBD1-4EC5-ADF6-15EB4CE61796}" destId="{1AAA326A-951E-4D00-987C-C0B6B090773C}" srcOrd="0" destOrd="0" presId="urn:microsoft.com/office/officeart/2009/3/layout/HorizontalOrganizationChart"/>
    <dgm:cxn modelId="{1632804A-F201-4DF5-8714-BA88F296BE08}" type="presOf" srcId="{91448381-241F-461A-BBEB-E2A509F4CCEE}" destId="{66B7DBE4-EF6D-4BA1-9F9E-EF0DBCDA4BEB}" srcOrd="0" destOrd="0" presId="urn:microsoft.com/office/officeart/2009/3/layout/HorizontalOrganizationChart"/>
    <dgm:cxn modelId="{32FF49F9-606B-4D25-8887-8484D3023DC6}" srcId="{19EC784A-3853-41F8-8F59-B9CAB9817DC0}" destId="{4E882019-6F26-4821-9DC4-8F7616C7B349}" srcOrd="1" destOrd="0" parTransId="{0C98FB7F-BBB2-44A2-92FD-9CBCCFC1E2EF}" sibTransId="{E91FE65C-6F6E-413F-8EF7-62DD6BF47427}"/>
    <dgm:cxn modelId="{3A49B7E7-3B51-4815-9911-2C612A86AA53}" srcId="{A7EF8F44-B5F2-4865-9A0E-0B4C71808794}" destId="{5EF8F53E-487F-4BE8-A3E9-B9C33CC87CA1}" srcOrd="0" destOrd="0" parTransId="{91448381-241F-461A-BBEB-E2A509F4CCEE}" sibTransId="{53EF7855-24F4-41E7-8ED1-68F769E21F91}"/>
    <dgm:cxn modelId="{5B5186D8-64E1-4A43-A37A-9D418F37B93C}" type="presOf" srcId="{C66D88AE-A37F-448D-A52F-9AA790BED345}" destId="{BD005894-4558-4B60-AACA-D367D166D550}" srcOrd="0" destOrd="0" presId="urn:microsoft.com/office/officeart/2009/3/layout/HorizontalOrganizationChart"/>
    <dgm:cxn modelId="{8D1B4761-C1EB-495D-9984-AA2355038213}" srcId="{6C668DDE-0531-4092-9A10-20454A7AA154}" destId="{D54AB751-3B55-4BA2-8B06-6A65641678DA}" srcOrd="0" destOrd="0" parTransId="{B7E94EAA-CC02-4EFB-9FC8-2BCDC542999B}" sibTransId="{E25C918A-1B19-4D26-B538-16956D4B03A2}"/>
    <dgm:cxn modelId="{C3819ACF-8388-4848-9CF9-0FB7C95B46B9}" type="presOf" srcId="{951A654F-DB44-4D98-9C9E-84D328CBE73C}" destId="{D0AC9718-6D71-45B5-BDB3-6CF0AA99B5C0}" srcOrd="1" destOrd="0" presId="urn:microsoft.com/office/officeart/2009/3/layout/HorizontalOrganizationChart"/>
    <dgm:cxn modelId="{485B3B3A-7B41-421B-AA95-C45C814A694D}" srcId="{8ABFE73D-6F86-4D35-B07A-F9144212C271}" destId="{7F167101-16BE-4502-B36C-707A5321C17B}" srcOrd="0" destOrd="0" parTransId="{9731C4E5-7035-4B19-AAC1-FC8FF40DFBEF}" sibTransId="{77C461F6-1A2D-41D4-B75F-5FD1D0ED6A40}"/>
    <dgm:cxn modelId="{6F2C58EA-CE8C-4CD8-A359-0A466DADBF03}" type="presOf" srcId="{9DE66D49-2455-41F8-AA3E-8F57EDA7B71E}" destId="{38D57C8C-C1B0-43B0-A894-211DF4E77CE7}" srcOrd="1" destOrd="0" presId="urn:microsoft.com/office/officeart/2009/3/layout/HorizontalOrganizationChart"/>
    <dgm:cxn modelId="{E6A1148F-44B5-4C5D-AD50-A655348B676E}" srcId="{1594D5CF-09E3-4E26-972A-CB455569C0BB}" destId="{6C668DDE-0531-4092-9A10-20454A7AA154}" srcOrd="1" destOrd="0" parTransId="{B669F5A4-55CE-4BC9-9EDA-F29E0E26494D}" sibTransId="{085F61B7-4A20-49E4-9F4C-7D8C660FA0AC}"/>
    <dgm:cxn modelId="{A4C353FC-DE9F-4B44-8488-827343459B5A}" type="presOf" srcId="{9731C4E5-7035-4B19-AAC1-FC8FF40DFBEF}" destId="{C5FF3502-CEDD-42FC-A17E-685B502112F2}" srcOrd="0" destOrd="0" presId="urn:microsoft.com/office/officeart/2009/3/layout/HorizontalOrganizationChart"/>
    <dgm:cxn modelId="{6180FA37-C1A0-4C5B-A923-827C43DFA6CE}" type="presOf" srcId="{F4BE7A6F-9A56-4A02-BF5E-60D575177B95}" destId="{B7D460C7-A8A0-4E07-8584-FFCC0417D815}" srcOrd="0" destOrd="0" presId="urn:microsoft.com/office/officeart/2009/3/layout/HorizontalOrganizationChart"/>
    <dgm:cxn modelId="{80C0D507-AA66-4CFC-AC9D-58DC7131502B}" srcId="{7F167101-16BE-4502-B36C-707A5321C17B}" destId="{4881AA10-F293-4299-9A3B-5C6C3789940E}" srcOrd="1" destOrd="0" parTransId="{D77254BC-8BC4-4E34-BC63-35A3D19EE444}" sibTransId="{333C8F05-22E7-4A4C-BF35-85E80676056D}"/>
    <dgm:cxn modelId="{37383C7A-7E4F-47A0-BC84-1D0C6B0A0915}" srcId="{1594D5CF-09E3-4E26-972A-CB455569C0BB}" destId="{A7EF8F44-B5F2-4865-9A0E-0B4C71808794}" srcOrd="4" destOrd="0" parTransId="{21E58C51-B02E-4EA1-A489-1CBD64FA76DF}" sibTransId="{1153C5D0-365D-43E0-92D2-45BAD31F9622}"/>
    <dgm:cxn modelId="{0158CAB6-4179-4ED3-A4C2-4AF702EF9C0C}" type="presOf" srcId="{C3EF8630-C79A-4906-A3A2-1B36F09FA3FF}" destId="{1E2B3652-7F13-441C-8BA9-4137880B1222}" srcOrd="0" destOrd="0" presId="urn:microsoft.com/office/officeart/2009/3/layout/HorizontalOrganizationChart"/>
    <dgm:cxn modelId="{A8370FA5-718F-4E82-A064-859235056CB2}" type="presOf" srcId="{54911D31-3CD0-48BF-9BAD-8680FF8FF69C}" destId="{AFE13E26-C0E1-4BA0-A94F-6392FC95AC30}" srcOrd="0" destOrd="0" presId="urn:microsoft.com/office/officeart/2009/3/layout/HorizontalOrganizationChart"/>
    <dgm:cxn modelId="{0923CE11-DBC3-4E2E-BEE0-E7612D64155F}" type="presOf" srcId="{022D34A6-B830-4C62-A77B-168A32EC1025}" destId="{7B7A7010-77D5-44DC-A485-1C964C90F33F}" srcOrd="0" destOrd="0" presId="urn:microsoft.com/office/officeart/2009/3/layout/HorizontalOrganizationChart"/>
    <dgm:cxn modelId="{FEAE544D-1C20-48F9-911F-4C758DB9D115}" type="presOf" srcId="{3BBF06F9-39D1-444D-8525-CC6F0A211C35}" destId="{08E1FFDD-D786-4A72-9E60-764436F96FF4}" srcOrd="0" destOrd="0" presId="urn:microsoft.com/office/officeart/2009/3/layout/HorizontalOrganizationChart"/>
    <dgm:cxn modelId="{39962A8C-6133-416D-BC60-B6A40E1916C8}" type="presOf" srcId="{7F167101-16BE-4502-B36C-707A5321C17B}" destId="{5A479827-34E2-4470-BC06-BACCC726B484}" srcOrd="0" destOrd="0" presId="urn:microsoft.com/office/officeart/2009/3/layout/HorizontalOrganizationChart"/>
    <dgm:cxn modelId="{5744D3C7-6B01-4E49-AB4A-81EC46F6457E}" type="presOf" srcId="{D54AB751-3B55-4BA2-8B06-6A65641678DA}" destId="{8934F2EA-D4F9-470D-A7EF-2CDF96FA5719}" srcOrd="1" destOrd="0" presId="urn:microsoft.com/office/officeart/2009/3/layout/HorizontalOrganizationChart"/>
    <dgm:cxn modelId="{0ADEA507-6850-447A-9CA5-D4013ADA245B}" srcId="{A7EF8F44-B5F2-4865-9A0E-0B4C71808794}" destId="{01207933-6577-49BB-8123-969F5F58EA91}" srcOrd="1" destOrd="0" parTransId="{91F582F4-04CA-4AD8-AAED-D08BDBFE1CED}" sibTransId="{731079C4-DF4F-4490-B7F5-DAF379D70EE8}"/>
    <dgm:cxn modelId="{77BFB846-6D67-4FC0-A3F3-443BC06E0889}" type="presOf" srcId="{3CA48F58-8DA7-4819-8763-66C5DB2C3707}" destId="{BD3FAD89-5E4C-4E62-9ED3-0E0F4D3904B6}" srcOrd="0" destOrd="0" presId="urn:microsoft.com/office/officeart/2009/3/layout/HorizontalOrganizationChart"/>
    <dgm:cxn modelId="{A9F4EB08-9CDB-439C-A72C-09F83590757D}" type="presOf" srcId="{7BE25C48-BB90-40FB-B74C-37B4526DBDFC}" destId="{03E38E2F-7DA5-49A4-B8FB-962F4978AF72}" srcOrd="0" destOrd="0" presId="urn:microsoft.com/office/officeart/2009/3/layout/HorizontalOrganizationChart"/>
    <dgm:cxn modelId="{9D52086A-29A4-4015-9DC2-47C0DCBD5BB0}" srcId="{2C0CA594-718A-455E-818F-F17E956A97CE}" destId="{C2281338-2DFD-42BF-9F9E-6152CEC8FBC6}" srcOrd="1" destOrd="0" parTransId="{529D4180-A59D-4641-8066-FF778961BB39}" sibTransId="{1D85BFDB-1E1F-409F-A967-DE83310E1F5F}"/>
    <dgm:cxn modelId="{6E369CC3-2B26-4635-A018-6D6681484978}" type="presOf" srcId="{B2E97B22-8E66-4FCD-A781-257B2A7FDE4C}" destId="{90CE15D5-E1D4-4532-A722-972B3F657410}" srcOrd="0" destOrd="0" presId="urn:microsoft.com/office/officeart/2009/3/layout/HorizontalOrganizationChart"/>
    <dgm:cxn modelId="{D76B3B4F-888B-4083-A2A3-A90EEB49AB90}" srcId="{1594D5CF-09E3-4E26-972A-CB455569C0BB}" destId="{15DCA372-5726-410E-83AA-DEFB9714568F}" srcOrd="5" destOrd="0" parTransId="{4666DBB5-80FA-4FC7-AEDE-8F8CA0FA3D6E}" sibTransId="{631D6CC1-D1B3-4462-B969-56408F22C30A}"/>
    <dgm:cxn modelId="{206668A0-C2F7-42FE-BAE3-3D3F46323211}" type="presOf" srcId="{B5500C49-F0C1-49EB-902D-072A1B97EDCC}" destId="{BA59A970-B48A-4BDD-85AB-0C00FB9CADE5}" srcOrd="0" destOrd="0" presId="urn:microsoft.com/office/officeart/2009/3/layout/HorizontalOrganizationChart"/>
    <dgm:cxn modelId="{B786941C-B351-4B56-89D3-8FF762CF8655}" type="presOf" srcId="{DBD165EE-F8A6-4E5C-BFCC-ED22C882EE10}" destId="{E64FD768-74F0-43DB-A032-5B560173D898}" srcOrd="1" destOrd="0" presId="urn:microsoft.com/office/officeart/2009/3/layout/HorizontalOrganizationChart"/>
    <dgm:cxn modelId="{19218556-A04C-4D40-9BA5-05694A8BD15B}" type="presOf" srcId="{6F10066B-2D6A-4ECF-976A-A1EB08A9E3F6}" destId="{63D4668A-BD59-4C33-A4EA-7946A3243BB9}" srcOrd="1" destOrd="0" presId="urn:microsoft.com/office/officeart/2009/3/layout/HorizontalOrganizationChart"/>
    <dgm:cxn modelId="{AD0B6600-3C0A-49E7-AB2E-7A363B0819F2}" type="presOf" srcId="{2C0CA594-718A-455E-818F-F17E956A97CE}" destId="{596C4ECD-6808-4F49-8D0E-C12B931AEBE7}" srcOrd="1" destOrd="0" presId="urn:microsoft.com/office/officeart/2009/3/layout/HorizontalOrganizationChart"/>
    <dgm:cxn modelId="{1071D023-6AD2-4E18-8EC6-29B9B5832348}" type="presOf" srcId="{57A73354-61C6-4F7D-A364-F0ADE7BC7775}" destId="{D79AFEC8-18AE-4BAA-AC20-BEFD1D2DDF4C}" srcOrd="0" destOrd="0" presId="urn:microsoft.com/office/officeart/2009/3/layout/HorizontalOrganizationChart"/>
    <dgm:cxn modelId="{97D0E226-1238-469D-8E1A-16B350E7230D}" srcId="{C66D88AE-A37F-448D-A52F-9AA790BED345}" destId="{0EA44954-89DD-4E4F-AA5A-001834C0962D}" srcOrd="0" destOrd="0" parTransId="{9D03ED90-F56D-4C85-83C3-DED22028B458}" sibTransId="{227F53D4-DB43-4F94-B162-97AC0556DDAB}"/>
    <dgm:cxn modelId="{840DAA48-C194-4EDB-B2C6-9435D48ED2E3}" type="presOf" srcId="{6C668DDE-0531-4092-9A10-20454A7AA154}" destId="{D7E1E418-122A-4D52-BF89-3FD9DC90D545}" srcOrd="0" destOrd="0" presId="urn:microsoft.com/office/officeart/2009/3/layout/HorizontalOrganizationChart"/>
    <dgm:cxn modelId="{40455BFD-CEFE-4ED2-ADA1-54FAD7BD5BC4}" type="presOf" srcId="{54911D31-3CD0-48BF-9BAD-8680FF8FF69C}" destId="{98AB4473-C5DE-40CD-9AC9-9006AFB3E22A}" srcOrd="1" destOrd="0" presId="urn:microsoft.com/office/officeart/2009/3/layout/HorizontalOrganizationChart"/>
    <dgm:cxn modelId="{38BCCD20-A549-4D2B-90A3-FA5EAFA8E862}" type="presOf" srcId="{C90F6FE4-21B4-45B4-B782-4AC192948AE5}" destId="{2D38FF4C-3BEA-4FE5-AF6A-A0E09E4243A3}" srcOrd="0" destOrd="0" presId="urn:microsoft.com/office/officeart/2009/3/layout/HorizontalOrganizationChart"/>
    <dgm:cxn modelId="{CAA58D27-8815-4D06-B705-C3E07FB57B16}" type="presOf" srcId="{151B7310-E516-4587-8157-056B60EE6A14}" destId="{78FF1709-7EAA-45AD-931B-027DF8B185AD}" srcOrd="0" destOrd="0" presId="urn:microsoft.com/office/officeart/2009/3/layout/HorizontalOrganizationChart"/>
    <dgm:cxn modelId="{1CF79272-E69A-40C1-A5E8-6FA1507FE111}" type="presOf" srcId="{DBD165EE-F8A6-4E5C-BFCC-ED22C882EE10}" destId="{45088AA3-91BE-4C4C-8A7C-FC73FBF3A9FC}" srcOrd="0" destOrd="0" presId="urn:microsoft.com/office/officeart/2009/3/layout/HorizontalOrganizationChart"/>
    <dgm:cxn modelId="{49E7BE52-7A03-4EEA-83CB-E23367BBEDF4}" type="presOf" srcId="{2619A636-2A09-4217-AD15-36CB5CBC96E8}" destId="{28CB61B0-ADDA-46AC-8B16-65E40C4F97B7}" srcOrd="1" destOrd="0" presId="urn:microsoft.com/office/officeart/2009/3/layout/HorizontalOrganizationChart"/>
    <dgm:cxn modelId="{D7951FDD-6883-44BC-893B-8957DA956153}" srcId="{1594D5CF-09E3-4E26-972A-CB455569C0BB}" destId="{8ABFE73D-6F86-4D35-B07A-F9144212C271}" srcOrd="6" destOrd="0" parTransId="{7A40BE00-A6FF-4096-8175-2A62D9C11C5B}" sibTransId="{C50BA88B-F0C8-4988-9863-5945AE19CC12}"/>
    <dgm:cxn modelId="{F9F95242-5099-452B-B5C8-267F7D1550AA}" type="presOf" srcId="{5EF8F53E-487F-4BE8-A3E9-B9C33CC87CA1}" destId="{4F28E931-2D64-4064-9042-C4E364EC39FA}" srcOrd="0" destOrd="0" presId="urn:microsoft.com/office/officeart/2009/3/layout/HorizontalOrganizationChart"/>
    <dgm:cxn modelId="{5E855F76-526C-423D-99D2-C50B022F99CD}" type="presOf" srcId="{7F167101-16BE-4502-B36C-707A5321C17B}" destId="{7A42FD36-FC8E-4802-9146-F49F9E309358}" srcOrd="1" destOrd="0" presId="urn:microsoft.com/office/officeart/2009/3/layout/HorizontalOrganizationChart"/>
    <dgm:cxn modelId="{8E23CC9F-F123-49DB-A319-AB0F7D3DCC8B}" type="presOf" srcId="{3ECD415B-676F-4650-A108-151443E1B519}" destId="{66E89E5C-7008-4D86-8583-941698F2484B}" srcOrd="0" destOrd="0" presId="urn:microsoft.com/office/officeart/2009/3/layout/HorizontalOrganizationChart"/>
    <dgm:cxn modelId="{995DD3F3-8A46-4B85-8C17-226D2D1C22B0}" type="presOf" srcId="{5E312B24-EF0D-4E94-9DF9-2ACDEA79EA16}" destId="{7A6EF579-5EB0-4FB4-AF50-FE2061094EE3}" srcOrd="0" destOrd="0" presId="urn:microsoft.com/office/officeart/2009/3/layout/HorizontalOrganizationChart"/>
    <dgm:cxn modelId="{3CFC0780-804E-4E7D-818E-C23C2943FBB4}" type="presOf" srcId="{7BA9650D-4FFD-4804-BBFA-59D4576B741A}" destId="{87F4A1A0-92D5-476D-85FB-A5386B7063B8}" srcOrd="0" destOrd="0" presId="urn:microsoft.com/office/officeart/2009/3/layout/HorizontalOrganizationChart"/>
    <dgm:cxn modelId="{5913E9A9-44A4-4A59-943B-BA230708D84D}" type="presOf" srcId="{15DCA372-5726-410E-83AA-DEFB9714568F}" destId="{B5310C92-AB8F-4F66-B020-D5C0B01A0D6E}" srcOrd="0" destOrd="0" presId="urn:microsoft.com/office/officeart/2009/3/layout/HorizontalOrganizationChart"/>
    <dgm:cxn modelId="{8B598C61-E2FD-48B0-9532-A6E47C0D1294}" srcId="{319437E0-A2F5-4E94-8E3D-462B48ACB0D7}" destId="{8AB3B717-D442-4882-B88F-2D2F2D054F5E}" srcOrd="0" destOrd="0" parTransId="{1D118CDC-63F2-4FA1-9089-E24D28ACB219}" sibTransId="{75D74E66-8F88-4C01-9C67-D2E374B1BE62}"/>
    <dgm:cxn modelId="{D4FD11D1-697B-436A-8527-CDA0C97AC864}" srcId="{3ECD415B-676F-4650-A108-151443E1B519}" destId="{B5500C49-F0C1-49EB-902D-072A1B97EDCC}" srcOrd="1" destOrd="0" parTransId="{D2147919-A179-4E1E-A7BF-769A3EB6FDB6}" sibTransId="{45C252B6-4966-414C-AF1F-E33B26DA855C}"/>
    <dgm:cxn modelId="{55FF3826-288E-42E9-8346-F37A6DCA1E73}" type="presParOf" srcId="{BD005894-4558-4B60-AACA-D367D166D550}" destId="{53DD3774-0F60-4534-BE2B-C0F22C126624}" srcOrd="0" destOrd="0" presId="urn:microsoft.com/office/officeart/2009/3/layout/HorizontalOrganizationChart"/>
    <dgm:cxn modelId="{CCB547B8-7A96-4B37-99EB-9D055366D861}" type="presParOf" srcId="{53DD3774-0F60-4534-BE2B-C0F22C126624}" destId="{2CF2E3BC-1F10-4C4D-9D97-841B0C9D8FAD}" srcOrd="0" destOrd="0" presId="urn:microsoft.com/office/officeart/2009/3/layout/HorizontalOrganizationChart"/>
    <dgm:cxn modelId="{2669EC8D-BEAD-4FCD-89E2-16769E8827C0}" type="presParOf" srcId="{2CF2E3BC-1F10-4C4D-9D97-841B0C9D8FAD}" destId="{7910FFED-C552-4832-B7BA-0BC2F7AD45AC}" srcOrd="0" destOrd="0" presId="urn:microsoft.com/office/officeart/2009/3/layout/HorizontalOrganizationChart"/>
    <dgm:cxn modelId="{B6A831B0-3D43-4126-9601-77D563714913}" type="presParOf" srcId="{2CF2E3BC-1F10-4C4D-9D97-841B0C9D8FAD}" destId="{6E65BE76-D837-479A-AB3A-401E6DB75EE5}" srcOrd="1" destOrd="0" presId="urn:microsoft.com/office/officeart/2009/3/layout/HorizontalOrganizationChart"/>
    <dgm:cxn modelId="{A7AB59BD-9D92-41F4-86E2-79D9FF370BBF}" type="presParOf" srcId="{53DD3774-0F60-4534-BE2B-C0F22C126624}" destId="{E7089D65-434C-4B41-9E9D-6CC87778921F}" srcOrd="1" destOrd="0" presId="urn:microsoft.com/office/officeart/2009/3/layout/HorizontalOrganizationChart"/>
    <dgm:cxn modelId="{BF472AB0-5035-4859-B79B-168D721C3640}" type="presParOf" srcId="{53DD3774-0F60-4534-BE2B-C0F22C126624}" destId="{2A12DF7C-AC18-46BB-993D-124D7A70E518}" srcOrd="2" destOrd="0" presId="urn:microsoft.com/office/officeart/2009/3/layout/HorizontalOrganizationChart"/>
    <dgm:cxn modelId="{0041AA62-CAC7-41BB-B92E-AFD6566D9F85}" type="presParOf" srcId="{BD005894-4558-4B60-AACA-D367D166D550}" destId="{D0D696BD-C799-4A2D-82DB-68F939CC2FEC}" srcOrd="1" destOrd="0" presId="urn:microsoft.com/office/officeart/2009/3/layout/HorizontalOrganizationChart"/>
    <dgm:cxn modelId="{DC5BAC96-D38A-4762-9B62-E25EB917436A}" type="presParOf" srcId="{D0D696BD-C799-4A2D-82DB-68F939CC2FEC}" destId="{55FBBC85-557B-4D3B-A86E-FD254DB1BAAF}" srcOrd="0" destOrd="0" presId="urn:microsoft.com/office/officeart/2009/3/layout/HorizontalOrganizationChart"/>
    <dgm:cxn modelId="{C37B4545-518A-44CE-814D-03C10BB468B8}" type="presParOf" srcId="{55FBBC85-557B-4D3B-A86E-FD254DB1BAAF}" destId="{B889F8BE-D410-49F7-9B02-B5AD600920F6}" srcOrd="0" destOrd="0" presId="urn:microsoft.com/office/officeart/2009/3/layout/HorizontalOrganizationChart"/>
    <dgm:cxn modelId="{6894603C-2FCE-4F53-B459-D7E644C0C70D}" type="presParOf" srcId="{55FBBC85-557B-4D3B-A86E-FD254DB1BAAF}" destId="{E1E362BB-7D44-4AD2-A8FE-3ECFB24FEF13}" srcOrd="1" destOrd="0" presId="urn:microsoft.com/office/officeart/2009/3/layout/HorizontalOrganizationChart"/>
    <dgm:cxn modelId="{9A7991E7-F4FD-42F2-8C4A-6C8223980549}" type="presParOf" srcId="{D0D696BD-C799-4A2D-82DB-68F939CC2FEC}" destId="{E8657F43-C79F-4E50-BACC-01EBFBA6C0E1}" srcOrd="1" destOrd="0" presId="urn:microsoft.com/office/officeart/2009/3/layout/HorizontalOrganizationChart"/>
    <dgm:cxn modelId="{18516EAB-4DE1-4ADB-9BAC-9A49538267BC}" type="presParOf" srcId="{E8657F43-C79F-4E50-BACC-01EBFBA6C0E1}" destId="{2D38FF4C-3BEA-4FE5-AF6A-A0E09E4243A3}" srcOrd="0" destOrd="0" presId="urn:microsoft.com/office/officeart/2009/3/layout/HorizontalOrganizationChart"/>
    <dgm:cxn modelId="{4D4504E7-F3E1-42AA-899F-FF10DA6CC5F8}" type="presParOf" srcId="{E8657F43-C79F-4E50-BACC-01EBFBA6C0E1}" destId="{E83F5F4C-C08F-483B-8861-6E367149F909}" srcOrd="1" destOrd="0" presId="urn:microsoft.com/office/officeart/2009/3/layout/HorizontalOrganizationChart"/>
    <dgm:cxn modelId="{AB40AD25-22B6-4DB8-8DD1-23ADBB11E5B9}" type="presParOf" srcId="{E83F5F4C-C08F-483B-8861-6E367149F909}" destId="{D1D5A6D5-EDE1-46BD-BEF4-A239F86CC43E}" srcOrd="0" destOrd="0" presId="urn:microsoft.com/office/officeart/2009/3/layout/HorizontalOrganizationChart"/>
    <dgm:cxn modelId="{E9B77D26-B109-411F-A561-F998240C0963}" type="presParOf" srcId="{D1D5A6D5-EDE1-46BD-BEF4-A239F86CC43E}" destId="{86B9CBB7-5534-4CB9-BA52-F3F98D439A06}" srcOrd="0" destOrd="0" presId="urn:microsoft.com/office/officeart/2009/3/layout/HorizontalOrganizationChart"/>
    <dgm:cxn modelId="{7509EC75-2181-41DC-8133-A22E5A3F1CCA}" type="presParOf" srcId="{D1D5A6D5-EDE1-46BD-BEF4-A239F86CC43E}" destId="{D80599BF-2ADE-440E-861F-90FC91F41EF0}" srcOrd="1" destOrd="0" presId="urn:microsoft.com/office/officeart/2009/3/layout/HorizontalOrganizationChart"/>
    <dgm:cxn modelId="{EC0B1862-D8A9-47FA-9B3D-6AE0D009B4C6}" type="presParOf" srcId="{E83F5F4C-C08F-483B-8861-6E367149F909}" destId="{C0FCC025-FBC2-4685-AFC7-50F879F04772}" srcOrd="1" destOrd="0" presId="urn:microsoft.com/office/officeart/2009/3/layout/HorizontalOrganizationChart"/>
    <dgm:cxn modelId="{E3E9446B-8A7B-4A8D-B8C6-678803C2AD6E}" type="presParOf" srcId="{C0FCC025-FBC2-4685-AFC7-50F879F04772}" destId="{A67779F9-AA26-458F-BFD0-2DC043FF6946}" srcOrd="0" destOrd="0" presId="urn:microsoft.com/office/officeart/2009/3/layout/HorizontalOrganizationChart"/>
    <dgm:cxn modelId="{187905A7-84E4-486F-BC47-4798310AF7F8}" type="presParOf" srcId="{C0FCC025-FBC2-4685-AFC7-50F879F04772}" destId="{5EFDB5E1-A5F7-46DC-89A1-C0FFAB8D6242}" srcOrd="1" destOrd="0" presId="urn:microsoft.com/office/officeart/2009/3/layout/HorizontalOrganizationChart"/>
    <dgm:cxn modelId="{82B329D2-8847-4A32-BA49-CDCB78E8552A}" type="presParOf" srcId="{5EFDB5E1-A5F7-46DC-89A1-C0FFAB8D6242}" destId="{D59B034C-6A6C-45A3-80FB-9A58EACB7A51}" srcOrd="0" destOrd="0" presId="urn:microsoft.com/office/officeart/2009/3/layout/HorizontalOrganizationChart"/>
    <dgm:cxn modelId="{FFE1A0F8-1B00-4E5E-9544-9B84982C87F0}" type="presParOf" srcId="{D59B034C-6A6C-45A3-80FB-9A58EACB7A51}" destId="{0031A3B5-5B2F-4773-8FE5-71A297E3C697}" srcOrd="0" destOrd="0" presId="urn:microsoft.com/office/officeart/2009/3/layout/HorizontalOrganizationChart"/>
    <dgm:cxn modelId="{78DF37B5-FF84-49E4-85A2-9D96CD38D721}" type="presParOf" srcId="{D59B034C-6A6C-45A3-80FB-9A58EACB7A51}" destId="{596C4ECD-6808-4F49-8D0E-C12B931AEBE7}" srcOrd="1" destOrd="0" presId="urn:microsoft.com/office/officeart/2009/3/layout/HorizontalOrganizationChart"/>
    <dgm:cxn modelId="{1D75938D-ACA6-4CF5-8CF4-B128B9553BA2}" type="presParOf" srcId="{5EFDB5E1-A5F7-46DC-89A1-C0FFAB8D6242}" destId="{025251B4-390D-4E72-8A83-7286FDDA941E}" srcOrd="1" destOrd="0" presId="urn:microsoft.com/office/officeart/2009/3/layout/HorizontalOrganizationChart"/>
    <dgm:cxn modelId="{35DF993F-F5D7-4177-9C3F-CD39AE3D73B0}" type="presParOf" srcId="{025251B4-390D-4E72-8A83-7286FDDA941E}" destId="{08E1FFDD-D786-4A72-9E60-764436F96FF4}" srcOrd="0" destOrd="0" presId="urn:microsoft.com/office/officeart/2009/3/layout/HorizontalOrganizationChart"/>
    <dgm:cxn modelId="{B2CB358B-FAA6-4030-92F2-76DD12222AE2}" type="presParOf" srcId="{025251B4-390D-4E72-8A83-7286FDDA941E}" destId="{8B111EB3-2A4F-4F50-A7D9-4CD2472AA153}" srcOrd="1" destOrd="0" presId="urn:microsoft.com/office/officeart/2009/3/layout/HorizontalOrganizationChart"/>
    <dgm:cxn modelId="{2C0FE405-C89D-4889-9628-D152F5D7372E}" type="presParOf" srcId="{8B111EB3-2A4F-4F50-A7D9-4CD2472AA153}" destId="{D1248AF3-9F87-4823-B885-E52E114066D5}" srcOrd="0" destOrd="0" presId="urn:microsoft.com/office/officeart/2009/3/layout/HorizontalOrganizationChart"/>
    <dgm:cxn modelId="{B6E52076-A6E2-4257-89EC-B6ACDA0B0FBA}" type="presParOf" srcId="{D1248AF3-9F87-4823-B885-E52E114066D5}" destId="{E2F6F235-DAAE-4930-9635-6D51601523FE}" srcOrd="0" destOrd="0" presId="urn:microsoft.com/office/officeart/2009/3/layout/HorizontalOrganizationChart"/>
    <dgm:cxn modelId="{36BAF7F7-21E8-4A37-991B-4B46B8A0F245}" type="presParOf" srcId="{D1248AF3-9F87-4823-B885-E52E114066D5}" destId="{C836D1EB-6F4A-41C0-A790-0B60C8B1DC9C}" srcOrd="1" destOrd="0" presId="urn:microsoft.com/office/officeart/2009/3/layout/HorizontalOrganizationChart"/>
    <dgm:cxn modelId="{E86ACC07-AADC-40C3-9673-7CCF295353CD}" type="presParOf" srcId="{8B111EB3-2A4F-4F50-A7D9-4CD2472AA153}" destId="{095F43E5-EF0E-4DA1-8216-B62AA66C7CAE}" srcOrd="1" destOrd="0" presId="urn:microsoft.com/office/officeart/2009/3/layout/HorizontalOrganizationChart"/>
    <dgm:cxn modelId="{D8CE0C8D-65A1-403C-927C-C0CF4D0A8C44}" type="presParOf" srcId="{8B111EB3-2A4F-4F50-A7D9-4CD2472AA153}" destId="{780A32C6-BB50-4160-8C51-04A87EE02804}" srcOrd="2" destOrd="0" presId="urn:microsoft.com/office/officeart/2009/3/layout/HorizontalOrganizationChart"/>
    <dgm:cxn modelId="{CE9358FA-E0F2-4A9A-A5AA-8119C804CBB7}" type="presParOf" srcId="{025251B4-390D-4E72-8A83-7286FDDA941E}" destId="{766DDF86-7C35-4303-858B-0973C3A01B31}" srcOrd="2" destOrd="0" presId="urn:microsoft.com/office/officeart/2009/3/layout/HorizontalOrganizationChart"/>
    <dgm:cxn modelId="{DE8464CB-1E23-40DB-9313-AF16FB6AF3C2}" type="presParOf" srcId="{025251B4-390D-4E72-8A83-7286FDDA941E}" destId="{3F634660-BE33-4EB0-89BF-09B8C921A1D4}" srcOrd="3" destOrd="0" presId="urn:microsoft.com/office/officeart/2009/3/layout/HorizontalOrganizationChart"/>
    <dgm:cxn modelId="{F55C5446-AE04-4639-9E02-D0EE9CB56EAF}" type="presParOf" srcId="{3F634660-BE33-4EB0-89BF-09B8C921A1D4}" destId="{8185FC4A-BC1C-46A8-B481-54D5ABBCA207}" srcOrd="0" destOrd="0" presId="urn:microsoft.com/office/officeart/2009/3/layout/HorizontalOrganizationChart"/>
    <dgm:cxn modelId="{FE7BD83A-0849-462D-B285-9F72E888581C}" type="presParOf" srcId="{8185FC4A-BC1C-46A8-B481-54D5ABBCA207}" destId="{4F7621AF-98F2-475E-A60F-6CEF28442A49}" srcOrd="0" destOrd="0" presId="urn:microsoft.com/office/officeart/2009/3/layout/HorizontalOrganizationChart"/>
    <dgm:cxn modelId="{0C4FC4BA-11B8-46E0-BC47-CB3F5447A1CA}" type="presParOf" srcId="{8185FC4A-BC1C-46A8-B481-54D5ABBCA207}" destId="{72FF4567-0562-4752-AA8E-8B627347D45D}" srcOrd="1" destOrd="0" presId="urn:microsoft.com/office/officeart/2009/3/layout/HorizontalOrganizationChart"/>
    <dgm:cxn modelId="{67E2E81D-CF9C-4D75-ADBE-1C3C3A079D5D}" type="presParOf" srcId="{3F634660-BE33-4EB0-89BF-09B8C921A1D4}" destId="{3696E2A6-2BE9-4707-9AFB-D70A11C00BD9}" srcOrd="1" destOrd="0" presId="urn:microsoft.com/office/officeart/2009/3/layout/HorizontalOrganizationChart"/>
    <dgm:cxn modelId="{BD0C4F91-C417-4BCF-8A19-DC96ADD49A98}" type="presParOf" srcId="{3F634660-BE33-4EB0-89BF-09B8C921A1D4}" destId="{87882F97-E9EB-42A2-9784-C5B0F27F53FD}" srcOrd="2" destOrd="0" presId="urn:microsoft.com/office/officeart/2009/3/layout/HorizontalOrganizationChart"/>
    <dgm:cxn modelId="{9E2E8616-7B9A-4603-8F95-0C310AE26F3B}" type="presParOf" srcId="{5EFDB5E1-A5F7-46DC-89A1-C0FFAB8D6242}" destId="{F06AE05F-C150-4F27-A802-9516A0251CB0}" srcOrd="2" destOrd="0" presId="urn:microsoft.com/office/officeart/2009/3/layout/HorizontalOrganizationChart"/>
    <dgm:cxn modelId="{2E84F11E-C1A3-4680-8357-DDCF97F0EC3C}" type="presParOf" srcId="{C0FCC025-FBC2-4685-AFC7-50F879F04772}" destId="{A300E682-87DA-4950-A698-475FFBF260D5}" srcOrd="2" destOrd="0" presId="urn:microsoft.com/office/officeart/2009/3/layout/HorizontalOrganizationChart"/>
    <dgm:cxn modelId="{6A504CCD-3E0E-48C8-9DDE-3FF1953AEDFC}" type="presParOf" srcId="{C0FCC025-FBC2-4685-AFC7-50F879F04772}" destId="{3F1A484C-0E8E-479F-82F4-4020AAAE6FA1}" srcOrd="3" destOrd="0" presId="urn:microsoft.com/office/officeart/2009/3/layout/HorizontalOrganizationChart"/>
    <dgm:cxn modelId="{3B699F49-BA06-4E81-BEDE-61DDF722D387}" type="presParOf" srcId="{3F1A484C-0E8E-479F-82F4-4020AAAE6FA1}" destId="{C2C88533-D001-4B2F-A8F8-4E58140A72CA}" srcOrd="0" destOrd="0" presId="urn:microsoft.com/office/officeart/2009/3/layout/HorizontalOrganizationChart"/>
    <dgm:cxn modelId="{8823639E-8FA4-4D4B-B54D-D3746913C893}" type="presParOf" srcId="{C2C88533-D001-4B2F-A8F8-4E58140A72CA}" destId="{698249F9-E125-46DB-92C2-1C74AAFA4191}" srcOrd="0" destOrd="0" presId="urn:microsoft.com/office/officeart/2009/3/layout/HorizontalOrganizationChart"/>
    <dgm:cxn modelId="{9F216499-7C91-4663-AC3C-C7922420CD9C}" type="presParOf" srcId="{C2C88533-D001-4B2F-A8F8-4E58140A72CA}" destId="{47FDA09D-674F-4BF2-A399-12C480CA2115}" srcOrd="1" destOrd="0" presId="urn:microsoft.com/office/officeart/2009/3/layout/HorizontalOrganizationChart"/>
    <dgm:cxn modelId="{A5788F21-AD84-476A-9B76-552DFB707CBB}" type="presParOf" srcId="{3F1A484C-0E8E-479F-82F4-4020AAAE6FA1}" destId="{0BA45520-7BDE-4719-A3AA-2F96578F432A}" srcOrd="1" destOrd="0" presId="urn:microsoft.com/office/officeart/2009/3/layout/HorizontalOrganizationChart"/>
    <dgm:cxn modelId="{DEF7236B-6BBD-4C76-AFDA-6390110576A9}" type="presParOf" srcId="{3F1A484C-0E8E-479F-82F4-4020AAAE6FA1}" destId="{5BDA9867-F556-452F-A1C0-5BD2A2F54593}" srcOrd="2" destOrd="0" presId="urn:microsoft.com/office/officeart/2009/3/layout/HorizontalOrganizationChart"/>
    <dgm:cxn modelId="{8F7AAE59-9B46-4D00-A8EB-DE5D53E751DE}" type="presParOf" srcId="{E83F5F4C-C08F-483B-8861-6E367149F909}" destId="{553D1346-1EAA-4ECE-BEA3-FBBD1715FF54}" srcOrd="2" destOrd="0" presId="urn:microsoft.com/office/officeart/2009/3/layout/HorizontalOrganizationChart"/>
    <dgm:cxn modelId="{AD0D7203-C7CE-407E-826F-811062ED337F}" type="presParOf" srcId="{E8657F43-C79F-4E50-BACC-01EBFBA6C0E1}" destId="{D02D112F-4F05-429E-9373-34C5F206BF84}" srcOrd="2" destOrd="0" presId="urn:microsoft.com/office/officeart/2009/3/layout/HorizontalOrganizationChart"/>
    <dgm:cxn modelId="{A41D9628-671E-4A52-A0F0-8AD4C87CBD95}" type="presParOf" srcId="{E8657F43-C79F-4E50-BACC-01EBFBA6C0E1}" destId="{DDE05D59-1774-4990-BFF4-6420DDAD5632}" srcOrd="3" destOrd="0" presId="urn:microsoft.com/office/officeart/2009/3/layout/HorizontalOrganizationChart"/>
    <dgm:cxn modelId="{7B76D5FE-0B50-406C-88E3-4D257979DB34}" type="presParOf" srcId="{DDE05D59-1774-4990-BFF4-6420DDAD5632}" destId="{2A5B84C4-E4BF-4DF6-807A-203B477F4FF5}" srcOrd="0" destOrd="0" presId="urn:microsoft.com/office/officeart/2009/3/layout/HorizontalOrganizationChart"/>
    <dgm:cxn modelId="{9EC8E4B1-C319-4ADF-9A73-135AF1D2FD3D}" type="presParOf" srcId="{2A5B84C4-E4BF-4DF6-807A-203B477F4FF5}" destId="{D7E1E418-122A-4D52-BF89-3FD9DC90D545}" srcOrd="0" destOrd="0" presId="urn:microsoft.com/office/officeart/2009/3/layout/HorizontalOrganizationChart"/>
    <dgm:cxn modelId="{7B6264A8-0EA1-4813-B267-E2642C0C3504}" type="presParOf" srcId="{2A5B84C4-E4BF-4DF6-807A-203B477F4FF5}" destId="{5991DB5C-B1E0-44A4-AC1B-A42988421954}" srcOrd="1" destOrd="0" presId="urn:microsoft.com/office/officeart/2009/3/layout/HorizontalOrganizationChart"/>
    <dgm:cxn modelId="{4F63B4E6-81E2-4CF8-B679-B7BCC63F94BC}" type="presParOf" srcId="{DDE05D59-1774-4990-BFF4-6420DDAD5632}" destId="{235BAA08-2973-4F6F-A141-099515F6D6EF}" srcOrd="1" destOrd="0" presId="urn:microsoft.com/office/officeart/2009/3/layout/HorizontalOrganizationChart"/>
    <dgm:cxn modelId="{68B393C4-D55C-45B5-BF7B-4E1A75F96A55}" type="presParOf" srcId="{235BAA08-2973-4F6F-A141-099515F6D6EF}" destId="{99B99DC0-5DBB-4527-8919-ABF3B6597F8D}" srcOrd="0" destOrd="0" presId="urn:microsoft.com/office/officeart/2009/3/layout/HorizontalOrganizationChart"/>
    <dgm:cxn modelId="{C6653306-E8F4-4333-B482-936CE7517010}" type="presParOf" srcId="{235BAA08-2973-4F6F-A141-099515F6D6EF}" destId="{3270AD5A-E6D1-4A90-BCEC-FDDA6AEF0775}" srcOrd="1" destOrd="0" presId="urn:microsoft.com/office/officeart/2009/3/layout/HorizontalOrganizationChart"/>
    <dgm:cxn modelId="{5E2C91B3-8355-4C9B-9554-FC5C98922D93}" type="presParOf" srcId="{3270AD5A-E6D1-4A90-BCEC-FDDA6AEF0775}" destId="{56158F89-BD1F-4758-89FF-98B647BD1023}" srcOrd="0" destOrd="0" presId="urn:microsoft.com/office/officeart/2009/3/layout/HorizontalOrganizationChart"/>
    <dgm:cxn modelId="{EB9B832C-7BB1-4B9B-9D79-41BC353CA401}" type="presParOf" srcId="{56158F89-BD1F-4758-89FF-98B647BD1023}" destId="{C94DC971-DB35-41EB-8970-7EF55B836C9F}" srcOrd="0" destOrd="0" presId="urn:microsoft.com/office/officeart/2009/3/layout/HorizontalOrganizationChart"/>
    <dgm:cxn modelId="{00238820-E7EF-4845-BD7F-4C57ECDE66A6}" type="presParOf" srcId="{56158F89-BD1F-4758-89FF-98B647BD1023}" destId="{8934F2EA-D4F9-470D-A7EF-2CDF96FA5719}" srcOrd="1" destOrd="0" presId="urn:microsoft.com/office/officeart/2009/3/layout/HorizontalOrganizationChart"/>
    <dgm:cxn modelId="{1C1404EE-97B7-49E6-806E-AEE78F23E4D9}" type="presParOf" srcId="{3270AD5A-E6D1-4A90-BCEC-FDDA6AEF0775}" destId="{56392465-66AA-427E-A670-0488E8395B49}" srcOrd="1" destOrd="0" presId="urn:microsoft.com/office/officeart/2009/3/layout/HorizontalOrganizationChart"/>
    <dgm:cxn modelId="{2E8A419A-2D68-4DF5-B6DB-22142C24AB60}" type="presParOf" srcId="{56392465-66AA-427E-A670-0488E8395B49}" destId="{4CF2A0F0-E3BF-4F6F-B2A0-B10C73AEBFEA}" srcOrd="0" destOrd="0" presId="urn:microsoft.com/office/officeart/2009/3/layout/HorizontalOrganizationChart"/>
    <dgm:cxn modelId="{BBDC4955-25AE-4891-A008-12708A410B02}" type="presParOf" srcId="{56392465-66AA-427E-A670-0488E8395B49}" destId="{86438FA8-DD7F-4927-B26B-B882F386F6A4}" srcOrd="1" destOrd="0" presId="urn:microsoft.com/office/officeart/2009/3/layout/HorizontalOrganizationChart"/>
    <dgm:cxn modelId="{B4966FC2-34DB-42F1-B49F-F53605F908B9}" type="presParOf" srcId="{86438FA8-DD7F-4927-B26B-B882F386F6A4}" destId="{12BA1368-1B38-47D1-8E71-40DBFA6278CC}" srcOrd="0" destOrd="0" presId="urn:microsoft.com/office/officeart/2009/3/layout/HorizontalOrganizationChart"/>
    <dgm:cxn modelId="{E4F83C5D-A4F4-477D-A22C-2A4E4E405AAA}" type="presParOf" srcId="{12BA1368-1B38-47D1-8E71-40DBFA6278CC}" destId="{46FA6DF1-2400-407E-970D-19449E69C401}" srcOrd="0" destOrd="0" presId="urn:microsoft.com/office/officeart/2009/3/layout/HorizontalOrganizationChart"/>
    <dgm:cxn modelId="{0B507C04-A339-4495-86A5-611CE0EDA1C2}" type="presParOf" srcId="{12BA1368-1B38-47D1-8E71-40DBFA6278CC}" destId="{3A6D0435-CF73-4BE5-B5B6-6CA2D6FBEA35}" srcOrd="1" destOrd="0" presId="urn:microsoft.com/office/officeart/2009/3/layout/HorizontalOrganizationChart"/>
    <dgm:cxn modelId="{1EA05AD4-57E4-46EB-A6D6-EB8DBAEC3AD4}" type="presParOf" srcId="{86438FA8-DD7F-4927-B26B-B882F386F6A4}" destId="{B3E51D6A-924B-419F-B92E-3D50E0F3BE8C}" srcOrd="1" destOrd="0" presId="urn:microsoft.com/office/officeart/2009/3/layout/HorizontalOrganizationChart"/>
    <dgm:cxn modelId="{D5F35634-8F76-48A8-8ED7-D7AD205C0E68}" type="presParOf" srcId="{86438FA8-DD7F-4927-B26B-B882F386F6A4}" destId="{E565BBBF-7046-4323-BB3C-A7202AC7BADC}" srcOrd="2" destOrd="0" presId="urn:microsoft.com/office/officeart/2009/3/layout/HorizontalOrganizationChart"/>
    <dgm:cxn modelId="{D7EDBE5A-9910-4E45-A308-D5F4D6FC6E13}" type="presParOf" srcId="{56392465-66AA-427E-A670-0488E8395B49}" destId="{90CE15D5-E1D4-4532-A722-972B3F657410}" srcOrd="2" destOrd="0" presId="urn:microsoft.com/office/officeart/2009/3/layout/HorizontalOrganizationChart"/>
    <dgm:cxn modelId="{3B5BD1A4-6AF7-40A2-A284-1A8CEDBDEE22}" type="presParOf" srcId="{56392465-66AA-427E-A670-0488E8395B49}" destId="{C55AEDA6-1A7C-4D56-AED7-F064E2E77664}" srcOrd="3" destOrd="0" presId="urn:microsoft.com/office/officeart/2009/3/layout/HorizontalOrganizationChart"/>
    <dgm:cxn modelId="{A287D599-9898-445C-BC60-589BC03E0F58}" type="presParOf" srcId="{C55AEDA6-1A7C-4D56-AED7-F064E2E77664}" destId="{4236E4DE-7CEE-46C3-ADA2-B8031446BE31}" srcOrd="0" destOrd="0" presId="urn:microsoft.com/office/officeart/2009/3/layout/HorizontalOrganizationChart"/>
    <dgm:cxn modelId="{E8C6A36C-BDD4-4842-805E-D0FB0AF78ABC}" type="presParOf" srcId="{4236E4DE-7CEE-46C3-ADA2-B8031446BE31}" destId="{A13A7111-9EE3-4D93-BAF2-1451CC9C3446}" srcOrd="0" destOrd="0" presId="urn:microsoft.com/office/officeart/2009/3/layout/HorizontalOrganizationChart"/>
    <dgm:cxn modelId="{F4EDF126-A6D8-42C4-AFEA-414A4499C425}" type="presParOf" srcId="{4236E4DE-7CEE-46C3-ADA2-B8031446BE31}" destId="{65AA2513-0B79-4B30-8CAF-2C0266D49C54}" srcOrd="1" destOrd="0" presId="urn:microsoft.com/office/officeart/2009/3/layout/HorizontalOrganizationChart"/>
    <dgm:cxn modelId="{16A3C898-4526-44F3-8A49-AAE4231BD1B1}" type="presParOf" srcId="{C55AEDA6-1A7C-4D56-AED7-F064E2E77664}" destId="{603F7663-8877-4CAB-AF5A-98B51C9FA049}" srcOrd="1" destOrd="0" presId="urn:microsoft.com/office/officeart/2009/3/layout/HorizontalOrganizationChart"/>
    <dgm:cxn modelId="{000D3F5E-A69C-4C24-AA5C-1764AC3E894F}" type="presParOf" srcId="{C55AEDA6-1A7C-4D56-AED7-F064E2E77664}" destId="{D944885D-41BD-4334-872C-926CB4678F15}" srcOrd="2" destOrd="0" presId="urn:microsoft.com/office/officeart/2009/3/layout/HorizontalOrganizationChart"/>
    <dgm:cxn modelId="{5018E3B9-8748-4965-A6CA-65560DC73051}" type="presParOf" srcId="{3270AD5A-E6D1-4A90-BCEC-FDDA6AEF0775}" destId="{51AC6618-0308-4434-A55C-436BA87BC664}" srcOrd="2" destOrd="0" presId="urn:microsoft.com/office/officeart/2009/3/layout/HorizontalOrganizationChart"/>
    <dgm:cxn modelId="{8E2B2DF9-5B80-4F2E-A99F-D457437C06E9}" type="presParOf" srcId="{DDE05D59-1774-4990-BFF4-6420DDAD5632}" destId="{B9A7D355-AF5B-4281-ACAF-E9DB947A8884}" srcOrd="2" destOrd="0" presId="urn:microsoft.com/office/officeart/2009/3/layout/HorizontalOrganizationChart"/>
    <dgm:cxn modelId="{1A15C44F-9499-466E-91BC-21411822F372}" type="presParOf" srcId="{E8657F43-C79F-4E50-BACC-01EBFBA6C0E1}" destId="{BD3FAD89-5E4C-4E62-9ED3-0E0F4D3904B6}" srcOrd="4" destOrd="0" presId="urn:microsoft.com/office/officeart/2009/3/layout/HorizontalOrganizationChart"/>
    <dgm:cxn modelId="{67F9D810-2A10-49A0-AAA2-CE18FEE0D355}" type="presParOf" srcId="{E8657F43-C79F-4E50-BACC-01EBFBA6C0E1}" destId="{AF784B67-0A60-4289-9F70-871A79B7E7BE}" srcOrd="5" destOrd="0" presId="urn:microsoft.com/office/officeart/2009/3/layout/HorizontalOrganizationChart"/>
    <dgm:cxn modelId="{A86C558D-8B03-4038-A19D-80AE075A41FE}" type="presParOf" srcId="{AF784B67-0A60-4289-9F70-871A79B7E7BE}" destId="{6188FC22-4045-43C0-8332-EFDA6D1354BF}" srcOrd="0" destOrd="0" presId="urn:microsoft.com/office/officeart/2009/3/layout/HorizontalOrganizationChart"/>
    <dgm:cxn modelId="{FB0A086C-4CE1-4741-BB40-7BA963037BB6}" type="presParOf" srcId="{6188FC22-4045-43C0-8332-EFDA6D1354BF}" destId="{AFE13E26-C0E1-4BA0-A94F-6392FC95AC30}" srcOrd="0" destOrd="0" presId="urn:microsoft.com/office/officeart/2009/3/layout/HorizontalOrganizationChart"/>
    <dgm:cxn modelId="{D0C17449-759B-4691-B2D1-33FBDE5B044C}" type="presParOf" srcId="{6188FC22-4045-43C0-8332-EFDA6D1354BF}" destId="{98AB4473-C5DE-40CD-9AC9-9006AFB3E22A}" srcOrd="1" destOrd="0" presId="urn:microsoft.com/office/officeart/2009/3/layout/HorizontalOrganizationChart"/>
    <dgm:cxn modelId="{7AC50B1D-9861-4434-9AB8-10FD0E19217C}" type="presParOf" srcId="{AF784B67-0A60-4289-9F70-871A79B7E7BE}" destId="{17A1C559-94D1-4C9D-AB2B-DE6317ED0C74}" srcOrd="1" destOrd="0" presId="urn:microsoft.com/office/officeart/2009/3/layout/HorizontalOrganizationChart"/>
    <dgm:cxn modelId="{EDCAA9CC-E1B0-4042-AFF5-645AA0F50516}" type="presParOf" srcId="{17A1C559-94D1-4C9D-AB2B-DE6317ED0C74}" destId="{B1CCEA5E-F09A-4E79-B22A-345F028E094B}" srcOrd="0" destOrd="0" presId="urn:microsoft.com/office/officeart/2009/3/layout/HorizontalOrganizationChart"/>
    <dgm:cxn modelId="{3FF4E9E8-DFA0-4BE0-A977-0D8E26F6128C}" type="presParOf" srcId="{17A1C559-94D1-4C9D-AB2B-DE6317ED0C74}" destId="{38756F4B-E89E-4827-8E42-2DA22D4397D9}" srcOrd="1" destOrd="0" presId="urn:microsoft.com/office/officeart/2009/3/layout/HorizontalOrganizationChart"/>
    <dgm:cxn modelId="{921ECF77-EDC1-4772-B7A4-4A61DE393838}" type="presParOf" srcId="{38756F4B-E89E-4827-8E42-2DA22D4397D9}" destId="{55F15CFD-58B0-4E04-A79B-2C042AA280C6}" srcOrd="0" destOrd="0" presId="urn:microsoft.com/office/officeart/2009/3/layout/HorizontalOrganizationChart"/>
    <dgm:cxn modelId="{DFF31063-D4E2-4FB4-9405-E173A951C82C}" type="presParOf" srcId="{55F15CFD-58B0-4E04-A79B-2C042AA280C6}" destId="{D79AFEC8-18AE-4BAA-AC20-BEFD1D2DDF4C}" srcOrd="0" destOrd="0" presId="urn:microsoft.com/office/officeart/2009/3/layout/HorizontalOrganizationChart"/>
    <dgm:cxn modelId="{942114D4-B2EF-4FF1-8515-080D1F09F420}" type="presParOf" srcId="{55F15CFD-58B0-4E04-A79B-2C042AA280C6}" destId="{2FDA3F7D-ECBE-4B10-A5CC-E18AD74CA1C6}" srcOrd="1" destOrd="0" presId="urn:microsoft.com/office/officeart/2009/3/layout/HorizontalOrganizationChart"/>
    <dgm:cxn modelId="{75E9174E-56EE-404C-84BA-6CC364847BFF}" type="presParOf" srcId="{38756F4B-E89E-4827-8E42-2DA22D4397D9}" destId="{B3A56D50-B131-430A-9EB8-B56EFEC9A01C}" srcOrd="1" destOrd="0" presId="urn:microsoft.com/office/officeart/2009/3/layout/HorizontalOrganizationChart"/>
    <dgm:cxn modelId="{296C7118-CD87-42DE-B53D-C1FDCAE117CB}" type="presParOf" srcId="{B3A56D50-B131-430A-9EB8-B56EFEC9A01C}" destId="{539A768E-AC3A-4D59-8C34-3EB931C68276}" srcOrd="0" destOrd="0" presId="urn:microsoft.com/office/officeart/2009/3/layout/HorizontalOrganizationChart"/>
    <dgm:cxn modelId="{140C0921-118A-433F-B8FE-F88B22430B3A}" type="presParOf" srcId="{B3A56D50-B131-430A-9EB8-B56EFEC9A01C}" destId="{F63E5793-E5D0-4028-9D72-9E81FE4C6620}" srcOrd="1" destOrd="0" presId="urn:microsoft.com/office/officeart/2009/3/layout/HorizontalOrganizationChart"/>
    <dgm:cxn modelId="{E5C1F8F7-6F2C-47F6-85F9-8644359DFBCC}" type="presParOf" srcId="{F63E5793-E5D0-4028-9D72-9E81FE4C6620}" destId="{E572CF95-2B92-44E7-BF4D-3577E01CA9E2}" srcOrd="0" destOrd="0" presId="urn:microsoft.com/office/officeart/2009/3/layout/HorizontalOrganizationChart"/>
    <dgm:cxn modelId="{F561F5AF-F8CD-4689-B934-4069A89E23C6}" type="presParOf" srcId="{E572CF95-2B92-44E7-BF4D-3577E01CA9E2}" destId="{7D308856-DED0-4998-9876-657831104253}" srcOrd="0" destOrd="0" presId="urn:microsoft.com/office/officeart/2009/3/layout/HorizontalOrganizationChart"/>
    <dgm:cxn modelId="{A2C2A31E-ED3C-4C16-AC49-7EBAD416772B}" type="presParOf" srcId="{E572CF95-2B92-44E7-BF4D-3577E01CA9E2}" destId="{ECDE5BC4-11DB-4649-A5CF-BA7871D4A8A6}" srcOrd="1" destOrd="0" presId="urn:microsoft.com/office/officeart/2009/3/layout/HorizontalOrganizationChart"/>
    <dgm:cxn modelId="{B8C04982-7CF6-424B-A6EE-1E5E61284EFA}" type="presParOf" srcId="{F63E5793-E5D0-4028-9D72-9E81FE4C6620}" destId="{E521772D-138D-4065-90B4-8FED29EFA0A0}" srcOrd="1" destOrd="0" presId="urn:microsoft.com/office/officeart/2009/3/layout/HorizontalOrganizationChart"/>
    <dgm:cxn modelId="{C273713C-E2B6-46D9-A914-5B7ECE308F62}" type="presParOf" srcId="{F63E5793-E5D0-4028-9D72-9E81FE4C6620}" destId="{2E179ED2-AF27-4A83-BB3F-3D088AE84772}" srcOrd="2" destOrd="0" presId="urn:microsoft.com/office/officeart/2009/3/layout/HorizontalOrganizationChart"/>
    <dgm:cxn modelId="{6C551230-10FC-4881-AAC0-9A999E7F3485}" type="presParOf" srcId="{38756F4B-E89E-4827-8E42-2DA22D4397D9}" destId="{32E27F98-5594-411C-9D8C-FF56D6145752}" srcOrd="2" destOrd="0" presId="urn:microsoft.com/office/officeart/2009/3/layout/HorizontalOrganizationChart"/>
    <dgm:cxn modelId="{1D0FB60C-CDCF-48A0-AF56-B0ECD2FC7934}" type="presParOf" srcId="{17A1C559-94D1-4C9D-AB2B-DE6317ED0C74}" destId="{5D6BB811-57D7-4541-8683-D569BFCFF5DA}" srcOrd="2" destOrd="0" presId="urn:microsoft.com/office/officeart/2009/3/layout/HorizontalOrganizationChart"/>
    <dgm:cxn modelId="{F0F2657F-79A5-4396-9940-455FCC5FD5C4}" type="presParOf" srcId="{17A1C559-94D1-4C9D-AB2B-DE6317ED0C74}" destId="{1B3502D3-14DC-4DF6-8D10-63EF6EF73D2B}" srcOrd="3" destOrd="0" presId="urn:microsoft.com/office/officeart/2009/3/layout/HorizontalOrganizationChart"/>
    <dgm:cxn modelId="{5E8D763E-8002-4044-9B19-25ABA1DA86C7}" type="presParOf" srcId="{1B3502D3-14DC-4DF6-8D10-63EF6EF73D2B}" destId="{C7BED953-D96A-464E-ABCE-B75729E8A5A9}" srcOrd="0" destOrd="0" presId="urn:microsoft.com/office/officeart/2009/3/layout/HorizontalOrganizationChart"/>
    <dgm:cxn modelId="{F845785F-259D-4FF3-A086-8D270BCCFF62}" type="presParOf" srcId="{C7BED953-D96A-464E-ABCE-B75729E8A5A9}" destId="{A56C5024-235C-4D75-8970-B1C7BCECF898}" srcOrd="0" destOrd="0" presId="urn:microsoft.com/office/officeart/2009/3/layout/HorizontalOrganizationChart"/>
    <dgm:cxn modelId="{4AC9F0F8-CD58-431C-B0AE-13A8E0901DA9}" type="presParOf" srcId="{C7BED953-D96A-464E-ABCE-B75729E8A5A9}" destId="{D0AC9718-6D71-45B5-BDB3-6CF0AA99B5C0}" srcOrd="1" destOrd="0" presId="urn:microsoft.com/office/officeart/2009/3/layout/HorizontalOrganizationChart"/>
    <dgm:cxn modelId="{37C67AC0-7DAB-45C6-9876-088F4CBF6200}" type="presParOf" srcId="{1B3502D3-14DC-4DF6-8D10-63EF6EF73D2B}" destId="{8CB43029-3969-401D-B96F-445FE4A944AA}" srcOrd="1" destOrd="0" presId="urn:microsoft.com/office/officeart/2009/3/layout/HorizontalOrganizationChart"/>
    <dgm:cxn modelId="{7F32C182-702D-473C-A0FE-FA3FA0DE0857}" type="presParOf" srcId="{1B3502D3-14DC-4DF6-8D10-63EF6EF73D2B}" destId="{698E27C2-BF4F-4753-889A-EF26FDB2BB0E}" srcOrd="2" destOrd="0" presId="urn:microsoft.com/office/officeart/2009/3/layout/HorizontalOrganizationChart"/>
    <dgm:cxn modelId="{301102FC-8933-479B-90E2-7FE79F0F80C1}" type="presParOf" srcId="{AF784B67-0A60-4289-9F70-871A79B7E7BE}" destId="{48679C90-F207-407E-9B57-26437410EFAB}" srcOrd="2" destOrd="0" presId="urn:microsoft.com/office/officeart/2009/3/layout/HorizontalOrganizationChart"/>
    <dgm:cxn modelId="{B95578B6-72A8-4DDA-BA65-5FDE4B3D1DAF}" type="presParOf" srcId="{E8657F43-C79F-4E50-BACC-01EBFBA6C0E1}" destId="{C2B415A8-032C-46DD-A18B-09DCD6B512D2}" srcOrd="6" destOrd="0" presId="urn:microsoft.com/office/officeart/2009/3/layout/HorizontalOrganizationChart"/>
    <dgm:cxn modelId="{2F7F157D-DE8C-4920-87E0-E2310B05D718}" type="presParOf" srcId="{E8657F43-C79F-4E50-BACC-01EBFBA6C0E1}" destId="{4C3B340A-E0D8-4994-B9EC-AC686453C961}" srcOrd="7" destOrd="0" presId="urn:microsoft.com/office/officeart/2009/3/layout/HorizontalOrganizationChart"/>
    <dgm:cxn modelId="{5F9C33E6-DBC5-477B-BD78-8AF205C8FD2F}" type="presParOf" srcId="{4C3B340A-E0D8-4994-B9EC-AC686453C961}" destId="{DCFF2D69-9C00-4988-AA59-2F3F5A883EA7}" srcOrd="0" destOrd="0" presId="urn:microsoft.com/office/officeart/2009/3/layout/HorizontalOrganizationChart"/>
    <dgm:cxn modelId="{1B8248E0-B79B-4A07-9F13-5812C57E4E27}" type="presParOf" srcId="{DCFF2D69-9C00-4988-AA59-2F3F5A883EA7}" destId="{45088AA3-91BE-4C4C-8A7C-FC73FBF3A9FC}" srcOrd="0" destOrd="0" presId="urn:microsoft.com/office/officeart/2009/3/layout/HorizontalOrganizationChart"/>
    <dgm:cxn modelId="{B73BC010-9D96-4EC5-BEE8-13318CE84B05}" type="presParOf" srcId="{DCFF2D69-9C00-4988-AA59-2F3F5A883EA7}" destId="{E64FD768-74F0-43DB-A032-5B560173D898}" srcOrd="1" destOrd="0" presId="urn:microsoft.com/office/officeart/2009/3/layout/HorizontalOrganizationChart"/>
    <dgm:cxn modelId="{41CFFC6C-59FA-4739-BBED-96C570F33988}" type="presParOf" srcId="{4C3B340A-E0D8-4994-B9EC-AC686453C961}" destId="{D2285E24-C155-4F89-87C6-FE5EBA9B6CF5}" srcOrd="1" destOrd="0" presId="urn:microsoft.com/office/officeart/2009/3/layout/HorizontalOrganizationChart"/>
    <dgm:cxn modelId="{3D53AD81-606D-424A-8CDD-B8D9008B479D}" type="presParOf" srcId="{D2285E24-C155-4F89-87C6-FE5EBA9B6CF5}" destId="{7A6EF579-5EB0-4FB4-AF50-FE2061094EE3}" srcOrd="0" destOrd="0" presId="urn:microsoft.com/office/officeart/2009/3/layout/HorizontalOrganizationChart"/>
    <dgm:cxn modelId="{9F1E9864-2D39-46BD-9487-BEE104FF32E1}" type="presParOf" srcId="{D2285E24-C155-4F89-87C6-FE5EBA9B6CF5}" destId="{CFF60169-386B-49F1-8A35-CCCDA63AB81D}" srcOrd="1" destOrd="0" presId="urn:microsoft.com/office/officeart/2009/3/layout/HorizontalOrganizationChart"/>
    <dgm:cxn modelId="{6DAE7347-865B-4BCD-8F57-FC124005F06C}" type="presParOf" srcId="{CFF60169-386B-49F1-8A35-CCCDA63AB81D}" destId="{7FA3E2B1-930B-44C9-85F4-37327D5F63E8}" srcOrd="0" destOrd="0" presId="urn:microsoft.com/office/officeart/2009/3/layout/HorizontalOrganizationChart"/>
    <dgm:cxn modelId="{ADFD34AC-C4B9-4D2D-A170-8D9220BD4B9D}" type="presParOf" srcId="{7FA3E2B1-930B-44C9-85F4-37327D5F63E8}" destId="{518922A2-F68D-403D-A69D-82041D4685F4}" srcOrd="0" destOrd="0" presId="urn:microsoft.com/office/officeart/2009/3/layout/HorizontalOrganizationChart"/>
    <dgm:cxn modelId="{EBE53A0B-1A2D-422F-8FD0-B9B2FC864C18}" type="presParOf" srcId="{7FA3E2B1-930B-44C9-85F4-37327D5F63E8}" destId="{1995F22C-1AE1-43D6-998B-2FD8DA3F1EEF}" srcOrd="1" destOrd="0" presId="urn:microsoft.com/office/officeart/2009/3/layout/HorizontalOrganizationChart"/>
    <dgm:cxn modelId="{596C3338-548F-4188-BCAE-007EFD55452E}" type="presParOf" srcId="{CFF60169-386B-49F1-8A35-CCCDA63AB81D}" destId="{E40B5A9D-2F24-45FC-BF99-2194695E8465}" srcOrd="1" destOrd="0" presId="urn:microsoft.com/office/officeart/2009/3/layout/HorizontalOrganizationChart"/>
    <dgm:cxn modelId="{6A70B12E-0D8D-4C20-A407-4BD621AF15B5}" type="presParOf" srcId="{E40B5A9D-2F24-45FC-BF99-2194695E8465}" destId="{1E2B3652-7F13-441C-8BA9-4137880B1222}" srcOrd="0" destOrd="0" presId="urn:microsoft.com/office/officeart/2009/3/layout/HorizontalOrganizationChart"/>
    <dgm:cxn modelId="{3E337EE2-9739-40A0-AF74-ACA14EAFF0AB}" type="presParOf" srcId="{E40B5A9D-2F24-45FC-BF99-2194695E8465}" destId="{311B274A-313E-4D23-B354-221288ED6B18}" srcOrd="1" destOrd="0" presId="urn:microsoft.com/office/officeart/2009/3/layout/HorizontalOrganizationChart"/>
    <dgm:cxn modelId="{88E79627-9F2B-4216-B311-E0061D680412}" type="presParOf" srcId="{311B274A-313E-4D23-B354-221288ED6B18}" destId="{322BF6A3-1648-4BC7-9632-784004CF9552}" srcOrd="0" destOrd="0" presId="urn:microsoft.com/office/officeart/2009/3/layout/HorizontalOrganizationChart"/>
    <dgm:cxn modelId="{32C69DB9-DA56-423C-8E96-DC55E47B0CFC}" type="presParOf" srcId="{322BF6A3-1648-4BC7-9632-784004CF9552}" destId="{CCBE9915-6C4B-4128-8C5F-796267CF0DD7}" srcOrd="0" destOrd="0" presId="urn:microsoft.com/office/officeart/2009/3/layout/HorizontalOrganizationChart"/>
    <dgm:cxn modelId="{676CDFB8-3104-41A3-9D59-6B3E236F7C0F}" type="presParOf" srcId="{322BF6A3-1648-4BC7-9632-784004CF9552}" destId="{AEA1C552-4398-495B-83C7-7271348643B9}" srcOrd="1" destOrd="0" presId="urn:microsoft.com/office/officeart/2009/3/layout/HorizontalOrganizationChart"/>
    <dgm:cxn modelId="{1EC9C681-6819-44FC-B1BD-7AFC55CDC7BA}" type="presParOf" srcId="{311B274A-313E-4D23-B354-221288ED6B18}" destId="{004C3CA8-2AE0-44A5-B741-EF2C11066953}" srcOrd="1" destOrd="0" presId="urn:microsoft.com/office/officeart/2009/3/layout/HorizontalOrganizationChart"/>
    <dgm:cxn modelId="{2221C8EC-C9BC-49B3-80C0-0816F4EC8528}" type="presParOf" srcId="{311B274A-313E-4D23-B354-221288ED6B18}" destId="{1FF5F0F9-6075-44A5-AA9D-AA3140A59927}" srcOrd="2" destOrd="0" presId="urn:microsoft.com/office/officeart/2009/3/layout/HorizontalOrganizationChart"/>
    <dgm:cxn modelId="{E71AFE09-C935-4CDD-B84D-B45AD2E53AFA}" type="presParOf" srcId="{E40B5A9D-2F24-45FC-BF99-2194695E8465}" destId="{82D8CE85-EA76-483E-81F4-3390D7DAE77B}" srcOrd="2" destOrd="0" presId="urn:microsoft.com/office/officeart/2009/3/layout/HorizontalOrganizationChart"/>
    <dgm:cxn modelId="{BC2094E3-E40B-4B92-A40C-4EE520F09D2E}" type="presParOf" srcId="{E40B5A9D-2F24-45FC-BF99-2194695E8465}" destId="{830AB315-0282-4D4B-8983-BA45C48FE4FB}" srcOrd="3" destOrd="0" presId="urn:microsoft.com/office/officeart/2009/3/layout/HorizontalOrganizationChart"/>
    <dgm:cxn modelId="{2AAD474F-2705-4A01-8DC5-EB3167B628BD}" type="presParOf" srcId="{830AB315-0282-4D4B-8983-BA45C48FE4FB}" destId="{F51C9B67-1387-4AB2-9A97-7680F1EB9E58}" srcOrd="0" destOrd="0" presId="urn:microsoft.com/office/officeart/2009/3/layout/HorizontalOrganizationChart"/>
    <dgm:cxn modelId="{E2A92502-D211-43F3-96C9-E20F4103D88E}" type="presParOf" srcId="{F51C9B67-1387-4AB2-9A97-7680F1EB9E58}" destId="{511428D8-DD59-412F-B632-D6F7CB4F3F6C}" srcOrd="0" destOrd="0" presId="urn:microsoft.com/office/officeart/2009/3/layout/HorizontalOrganizationChart"/>
    <dgm:cxn modelId="{99727A68-93EB-43F1-812C-71E637A2DE85}" type="presParOf" srcId="{F51C9B67-1387-4AB2-9A97-7680F1EB9E58}" destId="{38D57C8C-C1B0-43B0-A894-211DF4E77CE7}" srcOrd="1" destOrd="0" presId="urn:microsoft.com/office/officeart/2009/3/layout/HorizontalOrganizationChart"/>
    <dgm:cxn modelId="{2A44AF30-B202-4A3C-8CCB-73FA27A522A2}" type="presParOf" srcId="{830AB315-0282-4D4B-8983-BA45C48FE4FB}" destId="{3AFFAC25-40B9-44A4-A92C-79396E860EEF}" srcOrd="1" destOrd="0" presId="urn:microsoft.com/office/officeart/2009/3/layout/HorizontalOrganizationChart"/>
    <dgm:cxn modelId="{0684392D-6EB8-404A-9594-B28B567CD490}" type="presParOf" srcId="{830AB315-0282-4D4B-8983-BA45C48FE4FB}" destId="{4EA900EE-BDC8-4018-A663-0507E1F9B482}" srcOrd="2" destOrd="0" presId="urn:microsoft.com/office/officeart/2009/3/layout/HorizontalOrganizationChart"/>
    <dgm:cxn modelId="{062BF167-0E23-4EC1-9CA3-2B8CE3FD1297}" type="presParOf" srcId="{CFF60169-386B-49F1-8A35-CCCDA63AB81D}" destId="{3B57B5F7-FC1A-42E3-8D8B-BE0B5E53B8AC}" srcOrd="2" destOrd="0" presId="urn:microsoft.com/office/officeart/2009/3/layout/HorizontalOrganizationChart"/>
    <dgm:cxn modelId="{E4C6EA63-89C4-4A9C-8CA9-A550019A8C93}" type="presParOf" srcId="{4C3B340A-E0D8-4994-B9EC-AC686453C961}" destId="{18B39837-1186-49BF-A919-4985F60CBE23}" srcOrd="2" destOrd="0" presId="urn:microsoft.com/office/officeart/2009/3/layout/HorizontalOrganizationChart"/>
    <dgm:cxn modelId="{158A2774-33B5-4AD8-985C-B5D85F8E711F}" type="presParOf" srcId="{E8657F43-C79F-4E50-BACC-01EBFBA6C0E1}" destId="{784D98D3-0026-41D3-B184-951216C32FFC}" srcOrd="8" destOrd="0" presId="urn:microsoft.com/office/officeart/2009/3/layout/HorizontalOrganizationChart"/>
    <dgm:cxn modelId="{C9010021-6EAF-4A44-BBC0-7276C727D4C6}" type="presParOf" srcId="{E8657F43-C79F-4E50-BACC-01EBFBA6C0E1}" destId="{36B7F730-1A11-4D1E-97A0-2DB697ACEF50}" srcOrd="9" destOrd="0" presId="urn:microsoft.com/office/officeart/2009/3/layout/HorizontalOrganizationChart"/>
    <dgm:cxn modelId="{202A1D6E-6C7D-4503-866F-3E6F6EF2B553}" type="presParOf" srcId="{36B7F730-1A11-4D1E-97A0-2DB697ACEF50}" destId="{B3C10A74-F2BE-49FA-AA1A-79C425197378}" srcOrd="0" destOrd="0" presId="urn:microsoft.com/office/officeart/2009/3/layout/HorizontalOrganizationChart"/>
    <dgm:cxn modelId="{A0131B24-9CBD-4CDD-A6F3-69C079044B2D}" type="presParOf" srcId="{B3C10A74-F2BE-49FA-AA1A-79C425197378}" destId="{92D9527A-BB2E-4423-AA02-D870AF418084}" srcOrd="0" destOrd="0" presId="urn:microsoft.com/office/officeart/2009/3/layout/HorizontalOrganizationChart"/>
    <dgm:cxn modelId="{69ACD833-C7AE-4C30-A8DA-CFD5497395D8}" type="presParOf" srcId="{B3C10A74-F2BE-49FA-AA1A-79C425197378}" destId="{ACBE1E30-5A23-4049-920B-ACC6070A58EC}" srcOrd="1" destOrd="0" presId="urn:microsoft.com/office/officeart/2009/3/layout/HorizontalOrganizationChart"/>
    <dgm:cxn modelId="{6339CA80-8ADC-438B-A9C4-D5D6DAFBB7AF}" type="presParOf" srcId="{36B7F730-1A11-4D1E-97A0-2DB697ACEF50}" destId="{4FB8DD07-77E9-4BE9-812B-B1B4700D0B0C}" srcOrd="1" destOrd="0" presId="urn:microsoft.com/office/officeart/2009/3/layout/HorizontalOrganizationChart"/>
    <dgm:cxn modelId="{0378E3C6-A597-45B9-805E-57F30E73018A}" type="presParOf" srcId="{4FB8DD07-77E9-4BE9-812B-B1B4700D0B0C}" destId="{66B7DBE4-EF6D-4BA1-9F9E-EF0DBCDA4BEB}" srcOrd="0" destOrd="0" presId="urn:microsoft.com/office/officeart/2009/3/layout/HorizontalOrganizationChart"/>
    <dgm:cxn modelId="{6CF01157-7461-4D4C-AEC7-65F0460C2DC7}" type="presParOf" srcId="{4FB8DD07-77E9-4BE9-812B-B1B4700D0B0C}" destId="{776840FA-D64C-4263-AE34-1409B91C43BE}" srcOrd="1" destOrd="0" presId="urn:microsoft.com/office/officeart/2009/3/layout/HorizontalOrganizationChart"/>
    <dgm:cxn modelId="{19832CC2-3439-4150-96AD-756557ADE4D9}" type="presParOf" srcId="{776840FA-D64C-4263-AE34-1409B91C43BE}" destId="{D3152845-CFC1-4695-9025-51A9DC4169A9}" srcOrd="0" destOrd="0" presId="urn:microsoft.com/office/officeart/2009/3/layout/HorizontalOrganizationChart"/>
    <dgm:cxn modelId="{AC6FA675-6F61-4C34-B38F-D83809F0B84A}" type="presParOf" srcId="{D3152845-CFC1-4695-9025-51A9DC4169A9}" destId="{4F28E931-2D64-4064-9042-C4E364EC39FA}" srcOrd="0" destOrd="0" presId="urn:microsoft.com/office/officeart/2009/3/layout/HorizontalOrganizationChart"/>
    <dgm:cxn modelId="{57D29181-8F48-46A9-9DBA-462327F01621}" type="presParOf" srcId="{D3152845-CFC1-4695-9025-51A9DC4169A9}" destId="{2A701959-EF67-41E5-B793-1CFB98821D7D}" srcOrd="1" destOrd="0" presId="urn:microsoft.com/office/officeart/2009/3/layout/HorizontalOrganizationChart"/>
    <dgm:cxn modelId="{58FC8012-4979-46D9-A70E-7F08839180F1}" type="presParOf" srcId="{776840FA-D64C-4263-AE34-1409B91C43BE}" destId="{67226FA4-F1AD-4E93-B78A-4C7F79164DDC}" srcOrd="1" destOrd="0" presId="urn:microsoft.com/office/officeart/2009/3/layout/HorizontalOrganizationChart"/>
    <dgm:cxn modelId="{602100F4-9739-41B3-97A0-7228697F9E4E}" type="presParOf" srcId="{776840FA-D64C-4263-AE34-1409B91C43BE}" destId="{BD698D72-0625-4F43-BE89-B6CE66E7D75E}" srcOrd="2" destOrd="0" presId="urn:microsoft.com/office/officeart/2009/3/layout/HorizontalOrganizationChart"/>
    <dgm:cxn modelId="{37757C03-DB03-4442-B081-5EFFBDAAD143}" type="presParOf" srcId="{4FB8DD07-77E9-4BE9-812B-B1B4700D0B0C}" destId="{8EDD0ECE-B041-416C-9447-BC8C8F1FCD14}" srcOrd="2" destOrd="0" presId="urn:microsoft.com/office/officeart/2009/3/layout/HorizontalOrganizationChart"/>
    <dgm:cxn modelId="{8FB0AD88-40DA-4484-855D-21CEDC0972BA}" type="presParOf" srcId="{4FB8DD07-77E9-4BE9-812B-B1B4700D0B0C}" destId="{5A21BFC3-4120-4FD0-9FA1-A66BDAD732A7}" srcOrd="3" destOrd="0" presId="urn:microsoft.com/office/officeart/2009/3/layout/HorizontalOrganizationChart"/>
    <dgm:cxn modelId="{F0216033-F3B5-4C9D-B556-DA29A9BE2C1D}" type="presParOf" srcId="{5A21BFC3-4120-4FD0-9FA1-A66BDAD732A7}" destId="{42B114FE-9BC5-4B82-BE34-3E4C1D473A61}" srcOrd="0" destOrd="0" presId="urn:microsoft.com/office/officeart/2009/3/layout/HorizontalOrganizationChart"/>
    <dgm:cxn modelId="{EC037A18-F2EF-4189-9B7C-19BEABFF9C16}" type="presParOf" srcId="{42B114FE-9BC5-4B82-BE34-3E4C1D473A61}" destId="{8AA0F8AD-A16C-4B68-9D08-B4DEDED707E9}" srcOrd="0" destOrd="0" presId="urn:microsoft.com/office/officeart/2009/3/layout/HorizontalOrganizationChart"/>
    <dgm:cxn modelId="{49521B9B-43FC-4AFB-9E4C-433F0A3485B2}" type="presParOf" srcId="{42B114FE-9BC5-4B82-BE34-3E4C1D473A61}" destId="{0BDD902B-03C3-4E33-94A7-74736B816F4A}" srcOrd="1" destOrd="0" presId="urn:microsoft.com/office/officeart/2009/3/layout/HorizontalOrganizationChart"/>
    <dgm:cxn modelId="{BE769C01-8C21-4084-9C14-D576593B6F92}" type="presParOf" srcId="{5A21BFC3-4120-4FD0-9FA1-A66BDAD732A7}" destId="{FC80BE3F-0EB7-4D6F-907C-3819CA115FBF}" srcOrd="1" destOrd="0" presId="urn:microsoft.com/office/officeart/2009/3/layout/HorizontalOrganizationChart"/>
    <dgm:cxn modelId="{4B16BC09-962E-41D8-9B22-043B6E20F68B}" type="presParOf" srcId="{5A21BFC3-4120-4FD0-9FA1-A66BDAD732A7}" destId="{2D1F4EE5-F02C-4ADE-83F8-0A8FBE32EC56}" srcOrd="2" destOrd="0" presId="urn:microsoft.com/office/officeart/2009/3/layout/HorizontalOrganizationChart"/>
    <dgm:cxn modelId="{C8CC803F-A813-44CF-A9B2-37E48E76CAC2}" type="presParOf" srcId="{36B7F730-1A11-4D1E-97A0-2DB697ACEF50}" destId="{99C6A986-345D-4878-B451-8C4C0EEE09E8}" srcOrd="2" destOrd="0" presId="urn:microsoft.com/office/officeart/2009/3/layout/HorizontalOrganizationChart"/>
    <dgm:cxn modelId="{5156670E-09F3-4B80-94A4-45B7E6019D40}" type="presParOf" srcId="{E8657F43-C79F-4E50-BACC-01EBFBA6C0E1}" destId="{951FB869-175C-4F46-8909-0B560BB99E02}" srcOrd="10" destOrd="0" presId="urn:microsoft.com/office/officeart/2009/3/layout/HorizontalOrganizationChart"/>
    <dgm:cxn modelId="{05570618-28A0-4319-A96B-10FB19A6DE7A}" type="presParOf" srcId="{E8657F43-C79F-4E50-BACC-01EBFBA6C0E1}" destId="{893BCC70-DE53-46AF-AA8A-19133649B4DE}" srcOrd="11" destOrd="0" presId="urn:microsoft.com/office/officeart/2009/3/layout/HorizontalOrganizationChart"/>
    <dgm:cxn modelId="{B5BAD91D-9F50-41A5-A74D-9E4C8CD20D6B}" type="presParOf" srcId="{893BCC70-DE53-46AF-AA8A-19133649B4DE}" destId="{3996F8F7-724D-4256-A949-BB05A841DF5B}" srcOrd="0" destOrd="0" presId="urn:microsoft.com/office/officeart/2009/3/layout/HorizontalOrganizationChart"/>
    <dgm:cxn modelId="{29EE906D-0C29-4CAA-815F-23A38AE5C5B7}" type="presParOf" srcId="{3996F8F7-724D-4256-A949-BB05A841DF5B}" destId="{B5310C92-AB8F-4F66-B020-D5C0B01A0D6E}" srcOrd="0" destOrd="0" presId="urn:microsoft.com/office/officeart/2009/3/layout/HorizontalOrganizationChart"/>
    <dgm:cxn modelId="{4AAAB89A-D3DF-4CBC-87D2-FDEDAD700DF9}" type="presParOf" srcId="{3996F8F7-724D-4256-A949-BB05A841DF5B}" destId="{764D43B0-5DC8-46A7-B1F4-B730F3FBA5CF}" srcOrd="1" destOrd="0" presId="urn:microsoft.com/office/officeart/2009/3/layout/HorizontalOrganizationChart"/>
    <dgm:cxn modelId="{3715D106-2435-407E-B956-DAB82F27BD07}" type="presParOf" srcId="{893BCC70-DE53-46AF-AA8A-19133649B4DE}" destId="{83D0DDE8-1856-45A8-8E0A-338340211903}" srcOrd="1" destOrd="0" presId="urn:microsoft.com/office/officeart/2009/3/layout/HorizontalOrganizationChart"/>
    <dgm:cxn modelId="{A656503C-98AF-446E-8944-057D9C356631}" type="presParOf" srcId="{83D0DDE8-1856-45A8-8E0A-338340211903}" destId="{23A58156-A701-4932-9FAC-D265CFE71BDC}" srcOrd="0" destOrd="0" presId="urn:microsoft.com/office/officeart/2009/3/layout/HorizontalOrganizationChart"/>
    <dgm:cxn modelId="{F4838E3C-037D-42C5-92EE-648791E663CC}" type="presParOf" srcId="{83D0DDE8-1856-45A8-8E0A-338340211903}" destId="{09A8D2CD-5BB0-4882-A107-7D68F7DD99CB}" srcOrd="1" destOrd="0" presId="urn:microsoft.com/office/officeart/2009/3/layout/HorizontalOrganizationChart"/>
    <dgm:cxn modelId="{C13EEFE6-D1B0-4AEB-8520-E8293DD3B662}" type="presParOf" srcId="{09A8D2CD-5BB0-4882-A107-7D68F7DD99CB}" destId="{C50F1F22-BA79-49BE-BD1F-34C0759E49A5}" srcOrd="0" destOrd="0" presId="urn:microsoft.com/office/officeart/2009/3/layout/HorizontalOrganizationChart"/>
    <dgm:cxn modelId="{C26F1111-D2B5-47B6-8C2E-C33548AE9D9B}" type="presParOf" srcId="{C50F1F22-BA79-49BE-BD1F-34C0759E49A5}" destId="{9AEEB49D-CA76-40A0-9E4B-3D44DB70A0DE}" srcOrd="0" destOrd="0" presId="urn:microsoft.com/office/officeart/2009/3/layout/HorizontalOrganizationChart"/>
    <dgm:cxn modelId="{8B02C2DD-EE61-4001-A8D6-D45BF97383EC}" type="presParOf" srcId="{C50F1F22-BA79-49BE-BD1F-34C0759E49A5}" destId="{EA514C6B-60F7-4F43-94AD-DE4868C4EF45}" srcOrd="1" destOrd="0" presId="urn:microsoft.com/office/officeart/2009/3/layout/HorizontalOrganizationChart"/>
    <dgm:cxn modelId="{FAE997A2-3DFA-48BB-A491-3EF845EE3BCC}" type="presParOf" srcId="{09A8D2CD-5BB0-4882-A107-7D68F7DD99CB}" destId="{21D4A29A-A710-4C54-B4CA-C45B337A79D6}" srcOrd="1" destOrd="0" presId="urn:microsoft.com/office/officeart/2009/3/layout/HorizontalOrganizationChart"/>
    <dgm:cxn modelId="{5E3FF0EA-B286-4421-93E4-5F5B3FF34B69}" type="presParOf" srcId="{21D4A29A-A710-4C54-B4CA-C45B337A79D6}" destId="{30BE9293-0BA8-410A-A60A-DBA78AA2928D}" srcOrd="0" destOrd="0" presId="urn:microsoft.com/office/officeart/2009/3/layout/HorizontalOrganizationChart"/>
    <dgm:cxn modelId="{B89BC694-44F1-45CF-BC11-6F1180AB84E6}" type="presParOf" srcId="{21D4A29A-A710-4C54-B4CA-C45B337A79D6}" destId="{38863487-692B-42BA-A868-CC958BE2F808}" srcOrd="1" destOrd="0" presId="urn:microsoft.com/office/officeart/2009/3/layout/HorizontalOrganizationChart"/>
    <dgm:cxn modelId="{54D638AA-D7EB-458C-9ED7-E962F0D8E820}" type="presParOf" srcId="{38863487-692B-42BA-A868-CC958BE2F808}" destId="{B0782CB9-A36E-48CD-A223-EBBCC8E1374C}" srcOrd="0" destOrd="0" presId="urn:microsoft.com/office/officeart/2009/3/layout/HorizontalOrganizationChart"/>
    <dgm:cxn modelId="{CBADDBEC-E7E6-46B2-81AB-0FB4D182C81D}" type="presParOf" srcId="{B0782CB9-A36E-48CD-A223-EBBCC8E1374C}" destId="{99784DF4-34F0-4EBC-B4CF-8C6E2963D303}" srcOrd="0" destOrd="0" presId="urn:microsoft.com/office/officeart/2009/3/layout/HorizontalOrganizationChart"/>
    <dgm:cxn modelId="{C838F258-025E-4E97-A5E0-2039F232A74C}" type="presParOf" srcId="{B0782CB9-A36E-48CD-A223-EBBCC8E1374C}" destId="{06A0C51D-0A73-40B7-AAD9-90954DA952B6}" srcOrd="1" destOrd="0" presId="urn:microsoft.com/office/officeart/2009/3/layout/HorizontalOrganizationChart"/>
    <dgm:cxn modelId="{EAA905E2-51E1-4FDA-BC08-D2105DD3DE5F}" type="presParOf" srcId="{38863487-692B-42BA-A868-CC958BE2F808}" destId="{5A8B563B-9381-41DD-9D72-C3B763BC8D0D}" srcOrd="1" destOrd="0" presId="urn:microsoft.com/office/officeart/2009/3/layout/HorizontalOrganizationChart"/>
    <dgm:cxn modelId="{CDA3CC3D-53D8-4EC8-B4A7-76E71694C3DC}" type="presParOf" srcId="{38863487-692B-42BA-A868-CC958BE2F808}" destId="{086BB48C-FC8D-43C4-BFDC-9F7AAF04A010}" srcOrd="2" destOrd="0" presId="urn:microsoft.com/office/officeart/2009/3/layout/HorizontalOrganizationChart"/>
    <dgm:cxn modelId="{DEADB212-1FB6-46A1-B586-D5024BA0B9AC}" type="presParOf" srcId="{21D4A29A-A710-4C54-B4CA-C45B337A79D6}" destId="{1AAA326A-951E-4D00-987C-C0B6B090773C}" srcOrd="2" destOrd="0" presId="urn:microsoft.com/office/officeart/2009/3/layout/HorizontalOrganizationChart"/>
    <dgm:cxn modelId="{47E0E37F-AF22-4771-8F00-97E28ADDA688}" type="presParOf" srcId="{21D4A29A-A710-4C54-B4CA-C45B337A79D6}" destId="{682795FC-F7DA-48A1-9DB0-5F52EFD9EBF5}" srcOrd="3" destOrd="0" presId="urn:microsoft.com/office/officeart/2009/3/layout/HorizontalOrganizationChart"/>
    <dgm:cxn modelId="{32258A78-BC8A-4F3A-BF72-C2324321094F}" type="presParOf" srcId="{682795FC-F7DA-48A1-9DB0-5F52EFD9EBF5}" destId="{C277F038-9226-49D0-B3E7-BA279A7703A1}" srcOrd="0" destOrd="0" presId="urn:microsoft.com/office/officeart/2009/3/layout/HorizontalOrganizationChart"/>
    <dgm:cxn modelId="{6D7A9223-28CE-4A5E-AB79-005C6BC47C47}" type="presParOf" srcId="{C277F038-9226-49D0-B3E7-BA279A7703A1}" destId="{C258F50C-7DDB-44B3-BD39-22BCC0A4F829}" srcOrd="0" destOrd="0" presId="urn:microsoft.com/office/officeart/2009/3/layout/HorizontalOrganizationChart"/>
    <dgm:cxn modelId="{716EFCE5-DCCC-47F5-916B-5C581062FDE7}" type="presParOf" srcId="{C277F038-9226-49D0-B3E7-BA279A7703A1}" destId="{6F444045-B88C-4AD7-8EE6-C7DDACC8CC5A}" srcOrd="1" destOrd="0" presId="urn:microsoft.com/office/officeart/2009/3/layout/HorizontalOrganizationChart"/>
    <dgm:cxn modelId="{23D45646-D148-444F-8312-495090266494}" type="presParOf" srcId="{682795FC-F7DA-48A1-9DB0-5F52EFD9EBF5}" destId="{0FFB7E12-52EA-4D12-8429-C43CEC21D869}" srcOrd="1" destOrd="0" presId="urn:microsoft.com/office/officeart/2009/3/layout/HorizontalOrganizationChart"/>
    <dgm:cxn modelId="{7B763FA4-A1F6-4D42-BB44-7FF130BBE3F8}" type="presParOf" srcId="{682795FC-F7DA-48A1-9DB0-5F52EFD9EBF5}" destId="{794ECD44-6755-4FC0-B3C6-16FF6F01C40A}" srcOrd="2" destOrd="0" presId="urn:microsoft.com/office/officeart/2009/3/layout/HorizontalOrganizationChart"/>
    <dgm:cxn modelId="{2FC75443-51B7-44FC-AC90-435C87E1E767}" type="presParOf" srcId="{09A8D2CD-5BB0-4882-A107-7D68F7DD99CB}" destId="{C3B825CB-AEAD-4B46-B257-C1BE62DB9B55}" srcOrd="2" destOrd="0" presId="urn:microsoft.com/office/officeart/2009/3/layout/HorizontalOrganizationChart"/>
    <dgm:cxn modelId="{DBD25EAB-A7AB-4055-BCA6-0632F0477437}" type="presParOf" srcId="{893BCC70-DE53-46AF-AA8A-19133649B4DE}" destId="{F11F8B4D-4DED-4BD9-AC8F-C2FFBB579849}" srcOrd="2" destOrd="0" presId="urn:microsoft.com/office/officeart/2009/3/layout/HorizontalOrganizationChart"/>
    <dgm:cxn modelId="{31A8EF09-5407-4408-A1D5-F8F231B2A526}" type="presParOf" srcId="{E8657F43-C79F-4E50-BACC-01EBFBA6C0E1}" destId="{A88FB848-7A43-4029-B947-150890E9BACE}" srcOrd="12" destOrd="0" presId="urn:microsoft.com/office/officeart/2009/3/layout/HorizontalOrganizationChart"/>
    <dgm:cxn modelId="{D2A62076-712C-4403-95A2-167D021BCBC6}" type="presParOf" srcId="{E8657F43-C79F-4E50-BACC-01EBFBA6C0E1}" destId="{44D63435-7320-4851-892C-7690ACEDF454}" srcOrd="13" destOrd="0" presId="urn:microsoft.com/office/officeart/2009/3/layout/HorizontalOrganizationChart"/>
    <dgm:cxn modelId="{B03B016D-1E21-4134-98DD-32594872AAA8}" type="presParOf" srcId="{44D63435-7320-4851-892C-7690ACEDF454}" destId="{67186291-2F08-4B57-B802-81BE5D778582}" srcOrd="0" destOrd="0" presId="urn:microsoft.com/office/officeart/2009/3/layout/HorizontalOrganizationChart"/>
    <dgm:cxn modelId="{3857A790-ED81-49C0-A119-233322321575}" type="presParOf" srcId="{67186291-2F08-4B57-B802-81BE5D778582}" destId="{92A895BB-479C-4496-81F7-80DA7F61B66F}" srcOrd="0" destOrd="0" presId="urn:microsoft.com/office/officeart/2009/3/layout/HorizontalOrganizationChart"/>
    <dgm:cxn modelId="{67F44977-65DE-48FB-B21D-B556E0D41D92}" type="presParOf" srcId="{67186291-2F08-4B57-B802-81BE5D778582}" destId="{3C162C3F-3E5D-49FC-BA7F-CB6FA79159D8}" srcOrd="1" destOrd="0" presId="urn:microsoft.com/office/officeart/2009/3/layout/HorizontalOrganizationChart"/>
    <dgm:cxn modelId="{A08E8D6B-1CC6-496F-AEF9-2BBCB6837463}" type="presParOf" srcId="{44D63435-7320-4851-892C-7690ACEDF454}" destId="{87AF0A3A-8634-4467-A498-CDA99CDCF6CB}" srcOrd="1" destOrd="0" presId="urn:microsoft.com/office/officeart/2009/3/layout/HorizontalOrganizationChart"/>
    <dgm:cxn modelId="{522FC408-9B8E-4C97-9935-DB24CC673F6B}" type="presParOf" srcId="{87AF0A3A-8634-4467-A498-CDA99CDCF6CB}" destId="{C5FF3502-CEDD-42FC-A17E-685B502112F2}" srcOrd="0" destOrd="0" presId="urn:microsoft.com/office/officeart/2009/3/layout/HorizontalOrganizationChart"/>
    <dgm:cxn modelId="{8A1BA400-779D-4E2C-BDF2-A8D617E9A30B}" type="presParOf" srcId="{87AF0A3A-8634-4467-A498-CDA99CDCF6CB}" destId="{6DF10037-4592-46C7-A239-208C6710AACB}" srcOrd="1" destOrd="0" presId="urn:microsoft.com/office/officeart/2009/3/layout/HorizontalOrganizationChart"/>
    <dgm:cxn modelId="{31D4180D-3E2C-41E9-B6BA-5F89ADF6AFF1}" type="presParOf" srcId="{6DF10037-4592-46C7-A239-208C6710AACB}" destId="{56BBAF57-8A84-44E6-9AEB-775205BBD8E0}" srcOrd="0" destOrd="0" presId="urn:microsoft.com/office/officeart/2009/3/layout/HorizontalOrganizationChart"/>
    <dgm:cxn modelId="{366CD8CC-9E8E-4A0C-AC17-7E09D0163D6D}" type="presParOf" srcId="{56BBAF57-8A84-44E6-9AEB-775205BBD8E0}" destId="{5A479827-34E2-4470-BC06-BACCC726B484}" srcOrd="0" destOrd="0" presId="urn:microsoft.com/office/officeart/2009/3/layout/HorizontalOrganizationChart"/>
    <dgm:cxn modelId="{AF3A70FD-22D0-4782-81AF-811481CE6D3B}" type="presParOf" srcId="{56BBAF57-8A84-44E6-9AEB-775205BBD8E0}" destId="{7A42FD36-FC8E-4802-9146-F49F9E309358}" srcOrd="1" destOrd="0" presId="urn:microsoft.com/office/officeart/2009/3/layout/HorizontalOrganizationChart"/>
    <dgm:cxn modelId="{10A55ACB-C58D-4BAC-99F3-B7E0614AF3E0}" type="presParOf" srcId="{6DF10037-4592-46C7-A239-208C6710AACB}" destId="{4854F818-346E-4A79-83B0-C3F4D4252B1C}" srcOrd="1" destOrd="0" presId="urn:microsoft.com/office/officeart/2009/3/layout/HorizontalOrganizationChart"/>
    <dgm:cxn modelId="{7CA48629-7C90-43BC-A14E-695FB12668DE}" type="presParOf" srcId="{4854F818-346E-4A79-83B0-C3F4D4252B1C}" destId="{330E1F46-5B37-4D25-B817-2CD224827D9E}" srcOrd="0" destOrd="0" presId="urn:microsoft.com/office/officeart/2009/3/layout/HorizontalOrganizationChart"/>
    <dgm:cxn modelId="{88A9A0F4-7BD3-4931-B01D-10015FFEDBBB}" type="presParOf" srcId="{4854F818-346E-4A79-83B0-C3F4D4252B1C}" destId="{8D78829E-D363-4176-BAF0-C693AA0E7E09}" srcOrd="1" destOrd="0" presId="urn:microsoft.com/office/officeart/2009/3/layout/HorizontalOrganizationChart"/>
    <dgm:cxn modelId="{9DB2AE61-3479-4035-9460-B87FE58C3911}" type="presParOf" srcId="{8D78829E-D363-4176-BAF0-C693AA0E7E09}" destId="{6F0563D3-3B6E-4D51-A4D0-89F7A9A90DC4}" srcOrd="0" destOrd="0" presId="urn:microsoft.com/office/officeart/2009/3/layout/HorizontalOrganizationChart"/>
    <dgm:cxn modelId="{E546C9B2-B6EC-4E62-B05B-0F72FA02A4A1}" type="presParOf" srcId="{6F0563D3-3B6E-4D51-A4D0-89F7A9A90DC4}" destId="{788FD34C-D634-4EFB-8A3A-4E6FF4667F5E}" srcOrd="0" destOrd="0" presId="urn:microsoft.com/office/officeart/2009/3/layout/HorizontalOrganizationChart"/>
    <dgm:cxn modelId="{76FB368E-D986-469F-BC50-BDD1BEB79638}" type="presParOf" srcId="{6F0563D3-3B6E-4D51-A4D0-89F7A9A90DC4}" destId="{89CE5118-DBDA-4273-BFFF-401AACC9FB2A}" srcOrd="1" destOrd="0" presId="urn:microsoft.com/office/officeart/2009/3/layout/HorizontalOrganizationChart"/>
    <dgm:cxn modelId="{62B11865-80AA-4D89-865C-33C6ABFA7C13}" type="presParOf" srcId="{8D78829E-D363-4176-BAF0-C693AA0E7E09}" destId="{F8CB80D5-1119-4405-8AC8-31F62036CF20}" srcOrd="1" destOrd="0" presId="urn:microsoft.com/office/officeart/2009/3/layout/HorizontalOrganizationChart"/>
    <dgm:cxn modelId="{59BCFD5B-5B4E-4420-91F4-19BB7A2C83FE}" type="presParOf" srcId="{8D78829E-D363-4176-BAF0-C693AA0E7E09}" destId="{12CD71B3-44B0-49B0-9D8C-F412193033D6}" srcOrd="2" destOrd="0" presId="urn:microsoft.com/office/officeart/2009/3/layout/HorizontalOrganizationChart"/>
    <dgm:cxn modelId="{D990E8B2-9524-424C-8AFF-FF2C1AF8B1C6}" type="presParOf" srcId="{4854F818-346E-4A79-83B0-C3F4D4252B1C}" destId="{7D25EAF5-9D1B-4A47-BDDA-70D49E7D3B73}" srcOrd="2" destOrd="0" presId="urn:microsoft.com/office/officeart/2009/3/layout/HorizontalOrganizationChart"/>
    <dgm:cxn modelId="{2E838C16-EBD9-4C28-8E4E-EC4AB64245A4}" type="presParOf" srcId="{4854F818-346E-4A79-83B0-C3F4D4252B1C}" destId="{EB44F5C1-DFE4-4E37-81CE-6C6EBC294D0B}" srcOrd="3" destOrd="0" presId="urn:microsoft.com/office/officeart/2009/3/layout/HorizontalOrganizationChart"/>
    <dgm:cxn modelId="{A59B8444-2DD8-430D-A0F3-BC995734F61E}" type="presParOf" srcId="{EB44F5C1-DFE4-4E37-81CE-6C6EBC294D0B}" destId="{972F5BDD-8058-4DD0-BC0D-2647F36C96F8}" srcOrd="0" destOrd="0" presId="urn:microsoft.com/office/officeart/2009/3/layout/HorizontalOrganizationChart"/>
    <dgm:cxn modelId="{3293A8FE-4365-4EBE-B096-61245BF6FF59}" type="presParOf" srcId="{972F5BDD-8058-4DD0-BC0D-2647F36C96F8}" destId="{64CE9CCE-FB64-41E9-8D2E-DA1F8786E7BD}" srcOrd="0" destOrd="0" presId="urn:microsoft.com/office/officeart/2009/3/layout/HorizontalOrganizationChart"/>
    <dgm:cxn modelId="{A4400F52-ABAE-4AD9-9A80-EAAE5AF34309}" type="presParOf" srcId="{972F5BDD-8058-4DD0-BC0D-2647F36C96F8}" destId="{49E9508F-9694-449B-91CD-0F51BD2B21FF}" srcOrd="1" destOrd="0" presId="urn:microsoft.com/office/officeart/2009/3/layout/HorizontalOrganizationChart"/>
    <dgm:cxn modelId="{8C785E11-C745-4F46-B970-59FE884F2E79}" type="presParOf" srcId="{EB44F5C1-DFE4-4E37-81CE-6C6EBC294D0B}" destId="{9ABECDEA-DB78-4C1E-9064-9D2CA4260009}" srcOrd="1" destOrd="0" presId="urn:microsoft.com/office/officeart/2009/3/layout/HorizontalOrganizationChart"/>
    <dgm:cxn modelId="{D32B0740-E739-49C0-A5CC-CF47C5BA8605}" type="presParOf" srcId="{EB44F5C1-DFE4-4E37-81CE-6C6EBC294D0B}" destId="{BCC739AC-DFE2-4D15-BEB5-A44046E8BED4}" srcOrd="2" destOrd="0" presId="urn:microsoft.com/office/officeart/2009/3/layout/HorizontalOrganizationChart"/>
    <dgm:cxn modelId="{4D135210-E5D1-4469-8DFB-86F8C1340F6C}" type="presParOf" srcId="{6DF10037-4592-46C7-A239-208C6710AACB}" destId="{BAF19336-8098-41CF-AFCF-402911B912A1}" srcOrd="2" destOrd="0" presId="urn:microsoft.com/office/officeart/2009/3/layout/HorizontalOrganizationChart"/>
    <dgm:cxn modelId="{7B5FC6B7-D5CA-4AFF-B2EF-C99782C62834}" type="presParOf" srcId="{44D63435-7320-4851-892C-7690ACEDF454}" destId="{0C75C0EB-FC23-454C-BE00-3AF0CD077DFF}" srcOrd="2" destOrd="0" presId="urn:microsoft.com/office/officeart/2009/3/layout/HorizontalOrganizationChart"/>
    <dgm:cxn modelId="{D30C431E-49CF-4E45-9204-679562BB4670}" type="presParOf" srcId="{E8657F43-C79F-4E50-BACC-01EBFBA6C0E1}" destId="{87F4A1A0-92D5-476D-85FB-A5386B7063B8}" srcOrd="14" destOrd="0" presId="urn:microsoft.com/office/officeart/2009/3/layout/HorizontalOrganizationChart"/>
    <dgm:cxn modelId="{D1FB3518-45AC-4C04-905A-0044B5EC14A1}" type="presParOf" srcId="{E8657F43-C79F-4E50-BACC-01EBFBA6C0E1}" destId="{C3F41FD2-D52B-4326-BF3C-1442B9AC0315}" srcOrd="15" destOrd="0" presId="urn:microsoft.com/office/officeart/2009/3/layout/HorizontalOrganizationChart"/>
    <dgm:cxn modelId="{4BBAB5E4-F347-4123-8486-8A92D5B04877}" type="presParOf" srcId="{C3F41FD2-D52B-4326-BF3C-1442B9AC0315}" destId="{8BFEB4DE-B337-4FDD-AC68-E309ACFB2113}" srcOrd="0" destOrd="0" presId="urn:microsoft.com/office/officeart/2009/3/layout/HorizontalOrganizationChart"/>
    <dgm:cxn modelId="{FD4FB975-A926-4C6A-8A59-E7C69452B92D}" type="presParOf" srcId="{8BFEB4DE-B337-4FDD-AC68-E309ACFB2113}" destId="{66E89E5C-7008-4D86-8583-941698F2484B}" srcOrd="0" destOrd="0" presId="urn:microsoft.com/office/officeart/2009/3/layout/HorizontalOrganizationChart"/>
    <dgm:cxn modelId="{9744C1CF-9FBF-41F8-B5AD-4FF47B20A6E3}" type="presParOf" srcId="{8BFEB4DE-B337-4FDD-AC68-E309ACFB2113}" destId="{FC0C8421-3398-4C94-85E8-5BBC5DA94F77}" srcOrd="1" destOrd="0" presId="urn:microsoft.com/office/officeart/2009/3/layout/HorizontalOrganizationChart"/>
    <dgm:cxn modelId="{B4E9E5BE-2C72-4A8F-A4C2-142F3A1635B6}" type="presParOf" srcId="{C3F41FD2-D52B-4326-BF3C-1442B9AC0315}" destId="{872BA41D-45EA-443B-8EAB-FDE9B3A9CCF8}" srcOrd="1" destOrd="0" presId="urn:microsoft.com/office/officeart/2009/3/layout/HorizontalOrganizationChart"/>
    <dgm:cxn modelId="{F2B1DED3-C35B-4CCA-8096-D1B610A32901}" type="presParOf" srcId="{872BA41D-45EA-443B-8EAB-FDE9B3A9CCF8}" destId="{85AB3E65-294E-4DAC-ABE1-77691DB159AC}" srcOrd="0" destOrd="0" presId="urn:microsoft.com/office/officeart/2009/3/layout/HorizontalOrganizationChart"/>
    <dgm:cxn modelId="{3BCCB2FE-83AA-4CA4-ABD2-037FB4C5FD99}" type="presParOf" srcId="{872BA41D-45EA-443B-8EAB-FDE9B3A9CCF8}" destId="{600919C0-0BDA-4693-B33D-33B25FD875C3}" srcOrd="1" destOrd="0" presId="urn:microsoft.com/office/officeart/2009/3/layout/HorizontalOrganizationChart"/>
    <dgm:cxn modelId="{85BFC3F2-2C78-4394-A463-E18AB2D4B5A1}" type="presParOf" srcId="{600919C0-0BDA-4693-B33D-33B25FD875C3}" destId="{F275054E-C999-4A0A-BE01-1749BE79DFD8}" srcOrd="0" destOrd="0" presId="urn:microsoft.com/office/officeart/2009/3/layout/HorizontalOrganizationChart"/>
    <dgm:cxn modelId="{2196EACF-AF67-40AD-880D-C517D28700B0}" type="presParOf" srcId="{F275054E-C999-4A0A-BE01-1749BE79DFD8}" destId="{3DBA15C5-C900-419E-809C-6E45039AFA67}" srcOrd="0" destOrd="0" presId="urn:microsoft.com/office/officeart/2009/3/layout/HorizontalOrganizationChart"/>
    <dgm:cxn modelId="{2BABF548-4222-47A1-95B7-DD9A351EFBC4}" type="presParOf" srcId="{F275054E-C999-4A0A-BE01-1749BE79DFD8}" destId="{0337C8FF-BDCE-4352-B8B8-BC2080093B2E}" srcOrd="1" destOrd="0" presId="urn:microsoft.com/office/officeart/2009/3/layout/HorizontalOrganizationChart"/>
    <dgm:cxn modelId="{B837F752-0932-44DB-910D-B804A8549A14}" type="presParOf" srcId="{600919C0-0BDA-4693-B33D-33B25FD875C3}" destId="{3E8B148C-004F-4F0E-91EA-B0A8F6D2BEFC}" srcOrd="1" destOrd="0" presId="urn:microsoft.com/office/officeart/2009/3/layout/HorizontalOrganizationChart"/>
    <dgm:cxn modelId="{AF10527A-AB0D-4647-9DE7-452A494DB876}" type="presParOf" srcId="{600919C0-0BDA-4693-B33D-33B25FD875C3}" destId="{1939D1E2-789D-417A-81D3-E5270294759D}" srcOrd="2" destOrd="0" presId="urn:microsoft.com/office/officeart/2009/3/layout/HorizontalOrganizationChart"/>
    <dgm:cxn modelId="{29F49AF9-109E-4C24-83A7-CA5AE25B753C}" type="presParOf" srcId="{872BA41D-45EA-443B-8EAB-FDE9B3A9CCF8}" destId="{54941255-A2B6-4979-9A40-C538ED9ED7FD}" srcOrd="2" destOrd="0" presId="urn:microsoft.com/office/officeart/2009/3/layout/HorizontalOrganizationChart"/>
    <dgm:cxn modelId="{ED93ADBC-A931-4EB9-8B6D-CF0B6C8A0F21}" type="presParOf" srcId="{872BA41D-45EA-443B-8EAB-FDE9B3A9CCF8}" destId="{F850C044-A73F-4F95-AA28-19670E4D4D33}" srcOrd="3" destOrd="0" presId="urn:microsoft.com/office/officeart/2009/3/layout/HorizontalOrganizationChart"/>
    <dgm:cxn modelId="{F528B645-5CE1-4AE2-93A4-F6A734C63A2F}" type="presParOf" srcId="{F850C044-A73F-4F95-AA28-19670E4D4D33}" destId="{05BB52A1-91E9-4D30-8993-F3F35A10519D}" srcOrd="0" destOrd="0" presId="urn:microsoft.com/office/officeart/2009/3/layout/HorizontalOrganizationChart"/>
    <dgm:cxn modelId="{E2D9284D-860F-4876-AE42-F10FED4AF141}" type="presParOf" srcId="{05BB52A1-91E9-4D30-8993-F3F35A10519D}" destId="{BA59A970-B48A-4BDD-85AB-0C00FB9CADE5}" srcOrd="0" destOrd="0" presId="urn:microsoft.com/office/officeart/2009/3/layout/HorizontalOrganizationChart"/>
    <dgm:cxn modelId="{A5905BD4-BADC-4E3D-B7CD-3FB6BD77AFAF}" type="presParOf" srcId="{05BB52A1-91E9-4D30-8993-F3F35A10519D}" destId="{78F41F22-8136-4DEC-BAE4-317BC031AF8A}" srcOrd="1" destOrd="0" presId="urn:microsoft.com/office/officeart/2009/3/layout/HorizontalOrganizationChart"/>
    <dgm:cxn modelId="{DC98C5F6-530E-436E-944A-FCDF706876A6}" type="presParOf" srcId="{F850C044-A73F-4F95-AA28-19670E4D4D33}" destId="{5CA0230C-A647-44A6-B7F3-D4D22B74A555}" srcOrd="1" destOrd="0" presId="urn:microsoft.com/office/officeart/2009/3/layout/HorizontalOrganizationChart"/>
    <dgm:cxn modelId="{0E54F3FC-362A-4025-A5D9-1A08102FD40A}" type="presParOf" srcId="{F850C044-A73F-4F95-AA28-19670E4D4D33}" destId="{9EC7A4CA-05C7-47DC-976F-81EBB288B762}" srcOrd="2" destOrd="0" presId="urn:microsoft.com/office/officeart/2009/3/layout/HorizontalOrganizationChart"/>
    <dgm:cxn modelId="{33B8014C-F0ED-491F-B7CB-FFD4DF0270A8}" type="presParOf" srcId="{C3F41FD2-D52B-4326-BF3C-1442B9AC0315}" destId="{D3DC3B71-4F4E-4F92-8153-A64406CA7C8E}" srcOrd="2" destOrd="0" presId="urn:microsoft.com/office/officeart/2009/3/layout/HorizontalOrganizationChart"/>
    <dgm:cxn modelId="{89955B56-0D04-46AD-AF90-878F650A26D1}" type="presParOf" srcId="{E8657F43-C79F-4E50-BACC-01EBFBA6C0E1}" destId="{1ACF81CE-DB1E-4AAB-BBA3-C802CF70A253}" srcOrd="16" destOrd="0" presId="urn:microsoft.com/office/officeart/2009/3/layout/HorizontalOrganizationChart"/>
    <dgm:cxn modelId="{78CF58FE-9F3F-4B2D-A6B1-2290D0542461}" type="presParOf" srcId="{E8657F43-C79F-4E50-BACC-01EBFBA6C0E1}" destId="{C6234B1B-79E9-4014-A668-8A8D35B308F5}" srcOrd="17" destOrd="0" presId="urn:microsoft.com/office/officeart/2009/3/layout/HorizontalOrganizationChart"/>
    <dgm:cxn modelId="{DD97997C-48A2-4C83-B3BD-FFF04775B3ED}" type="presParOf" srcId="{C6234B1B-79E9-4014-A668-8A8D35B308F5}" destId="{64A4B3C9-447D-41C6-B808-291EBED3E395}" srcOrd="0" destOrd="0" presId="urn:microsoft.com/office/officeart/2009/3/layout/HorizontalOrganizationChart"/>
    <dgm:cxn modelId="{9F1294DF-47C8-405E-8E6D-0C1006F12701}" type="presParOf" srcId="{64A4B3C9-447D-41C6-B808-291EBED3E395}" destId="{C8445CAF-D007-43E9-82AC-512D24403E6D}" srcOrd="0" destOrd="0" presId="urn:microsoft.com/office/officeart/2009/3/layout/HorizontalOrganizationChart"/>
    <dgm:cxn modelId="{33797DDB-198E-4449-AD8D-254B8E0F52D4}" type="presParOf" srcId="{64A4B3C9-447D-41C6-B808-291EBED3E395}" destId="{63D4668A-BD59-4C33-A4EA-7946A3243BB9}" srcOrd="1" destOrd="0" presId="urn:microsoft.com/office/officeart/2009/3/layout/HorizontalOrganizationChart"/>
    <dgm:cxn modelId="{80EF036D-9426-463C-9570-25BB81E34BC4}" type="presParOf" srcId="{C6234B1B-79E9-4014-A668-8A8D35B308F5}" destId="{D9211814-29B0-41D5-83FF-DCDFEAC799D8}" srcOrd="1" destOrd="0" presId="urn:microsoft.com/office/officeart/2009/3/layout/HorizontalOrganizationChart"/>
    <dgm:cxn modelId="{584A6FEC-78BB-444E-9F38-E5672727390E}" type="presParOf" srcId="{D9211814-29B0-41D5-83FF-DCDFEAC799D8}" destId="{FF59AD57-6FA3-468C-B2D5-F671A8C4BA6F}" srcOrd="0" destOrd="0" presId="urn:microsoft.com/office/officeart/2009/3/layout/HorizontalOrganizationChart"/>
    <dgm:cxn modelId="{D5CE2CF0-DA30-44F2-BAD5-1BFBAE51A7EC}" type="presParOf" srcId="{D9211814-29B0-41D5-83FF-DCDFEAC799D8}" destId="{3260FC02-C1B5-4911-A1BD-D392D7C13611}" srcOrd="1" destOrd="0" presId="urn:microsoft.com/office/officeart/2009/3/layout/HorizontalOrganizationChart"/>
    <dgm:cxn modelId="{3E4C3A15-326E-45DC-8291-1DABE1216292}" type="presParOf" srcId="{3260FC02-C1B5-4911-A1BD-D392D7C13611}" destId="{7856EFA9-0206-4703-9869-3968FE86E64D}" srcOrd="0" destOrd="0" presId="urn:microsoft.com/office/officeart/2009/3/layout/HorizontalOrganizationChart"/>
    <dgm:cxn modelId="{1772E57A-C033-4034-BF48-C263CF0C7F78}" type="presParOf" srcId="{7856EFA9-0206-4703-9869-3968FE86E64D}" destId="{B7D460C7-A8A0-4E07-8584-FFCC0417D815}" srcOrd="0" destOrd="0" presId="urn:microsoft.com/office/officeart/2009/3/layout/HorizontalOrganizationChart"/>
    <dgm:cxn modelId="{D521A7D4-E455-4F71-A020-5F26FFDF6DA6}" type="presParOf" srcId="{7856EFA9-0206-4703-9869-3968FE86E64D}" destId="{AB54C9D5-AC85-4C7E-BB53-08EA2212C397}" srcOrd="1" destOrd="0" presId="urn:microsoft.com/office/officeart/2009/3/layout/HorizontalOrganizationChart"/>
    <dgm:cxn modelId="{E04DB3F0-6082-4CDD-8D42-F217A59341FD}" type="presParOf" srcId="{3260FC02-C1B5-4911-A1BD-D392D7C13611}" destId="{CDA6FFB9-5431-472E-8A2A-7CF2F2E7FE7D}" srcOrd="1" destOrd="0" presId="urn:microsoft.com/office/officeart/2009/3/layout/HorizontalOrganizationChart"/>
    <dgm:cxn modelId="{B45FDF40-6DFD-4BF4-8CDA-4481EC33C73A}" type="presParOf" srcId="{CDA6FFB9-5431-472E-8A2A-7CF2F2E7FE7D}" destId="{03E38E2F-7DA5-49A4-B8FB-962F4978AF72}" srcOrd="0" destOrd="0" presId="urn:microsoft.com/office/officeart/2009/3/layout/HorizontalOrganizationChart"/>
    <dgm:cxn modelId="{D33EA0AE-70A9-4E98-8A9F-68B14530F824}" type="presParOf" srcId="{CDA6FFB9-5431-472E-8A2A-7CF2F2E7FE7D}" destId="{C8CC3A05-F03E-47C5-8CD3-DC3AF904EA0A}" srcOrd="1" destOrd="0" presId="urn:microsoft.com/office/officeart/2009/3/layout/HorizontalOrganizationChart"/>
    <dgm:cxn modelId="{A2EF7349-30FD-458F-A243-A80AE21062EE}" type="presParOf" srcId="{C8CC3A05-F03E-47C5-8CD3-DC3AF904EA0A}" destId="{2234D5C8-5444-45D4-90FB-CAB934AB74E6}" srcOrd="0" destOrd="0" presId="urn:microsoft.com/office/officeart/2009/3/layout/HorizontalOrganizationChart"/>
    <dgm:cxn modelId="{6AEE8D39-F514-47F6-B744-E794429A6FEB}" type="presParOf" srcId="{2234D5C8-5444-45D4-90FB-CAB934AB74E6}" destId="{78FF1709-7EAA-45AD-931B-027DF8B185AD}" srcOrd="0" destOrd="0" presId="urn:microsoft.com/office/officeart/2009/3/layout/HorizontalOrganizationChart"/>
    <dgm:cxn modelId="{40435B27-B4F8-462D-9870-71A7EFA9655A}" type="presParOf" srcId="{2234D5C8-5444-45D4-90FB-CAB934AB74E6}" destId="{A20BF862-D730-4557-8D19-C19D0B6AD6D0}" srcOrd="1" destOrd="0" presId="urn:microsoft.com/office/officeart/2009/3/layout/HorizontalOrganizationChart"/>
    <dgm:cxn modelId="{CABAEB2F-F7A4-49A4-A41A-EDB0C12D2B94}" type="presParOf" srcId="{C8CC3A05-F03E-47C5-8CD3-DC3AF904EA0A}" destId="{32430AC1-52F3-43AB-8A4D-5A19FC2F6BD3}" srcOrd="1" destOrd="0" presId="urn:microsoft.com/office/officeart/2009/3/layout/HorizontalOrganizationChart"/>
    <dgm:cxn modelId="{3771CE5F-C881-4B55-821E-A178DD1133F4}" type="presParOf" srcId="{C8CC3A05-F03E-47C5-8CD3-DC3AF904EA0A}" destId="{344A9824-AE6B-45CD-A558-DE254BC83810}" srcOrd="2" destOrd="0" presId="urn:microsoft.com/office/officeart/2009/3/layout/HorizontalOrganizationChart"/>
    <dgm:cxn modelId="{AE5C6FD6-4C06-4905-A779-5211C66C9197}" type="presParOf" srcId="{CDA6FFB9-5431-472E-8A2A-7CF2F2E7FE7D}" destId="{B8313C7E-ECA8-4822-8E53-AA25236F4D92}" srcOrd="2" destOrd="0" presId="urn:microsoft.com/office/officeart/2009/3/layout/HorizontalOrganizationChart"/>
    <dgm:cxn modelId="{E3EC9546-AF29-4B79-9DCB-D618C45A274E}" type="presParOf" srcId="{CDA6FFB9-5431-472E-8A2A-7CF2F2E7FE7D}" destId="{70A4A5F4-3C93-49C7-B02C-A5C0972E8B0A}" srcOrd="3" destOrd="0" presId="urn:microsoft.com/office/officeart/2009/3/layout/HorizontalOrganizationChart"/>
    <dgm:cxn modelId="{7E253565-9AC0-449C-9C4F-1F4C6A0FDAF7}" type="presParOf" srcId="{70A4A5F4-3C93-49C7-B02C-A5C0972E8B0A}" destId="{39555811-96ED-4658-A7B4-910FBA5AE94C}" srcOrd="0" destOrd="0" presId="urn:microsoft.com/office/officeart/2009/3/layout/HorizontalOrganizationChart"/>
    <dgm:cxn modelId="{B7B95070-100A-45D8-9298-4BDDE7197BA8}" type="presParOf" srcId="{39555811-96ED-4658-A7B4-910FBA5AE94C}" destId="{29CD920E-B23A-4366-88B3-EA677E6DAB10}" srcOrd="0" destOrd="0" presId="urn:microsoft.com/office/officeart/2009/3/layout/HorizontalOrganizationChart"/>
    <dgm:cxn modelId="{1CE9C6A3-9318-4CFF-93A0-600758929876}" type="presParOf" srcId="{39555811-96ED-4658-A7B4-910FBA5AE94C}" destId="{6FCA97B9-3DB4-4A65-9CC4-E9077D0E0EE2}" srcOrd="1" destOrd="0" presId="urn:microsoft.com/office/officeart/2009/3/layout/HorizontalOrganizationChart"/>
    <dgm:cxn modelId="{22385379-7616-4CDD-8A37-3CBA5F2D968F}" type="presParOf" srcId="{70A4A5F4-3C93-49C7-B02C-A5C0972E8B0A}" destId="{AB2F3514-9CA5-4928-BAEC-D59FF19DAF7F}" srcOrd="1" destOrd="0" presId="urn:microsoft.com/office/officeart/2009/3/layout/HorizontalOrganizationChart"/>
    <dgm:cxn modelId="{96C30DCC-72E0-4C99-8F23-2D31DAA333DE}" type="presParOf" srcId="{70A4A5F4-3C93-49C7-B02C-A5C0972E8B0A}" destId="{2D1487E9-4B63-4F59-87BE-5601E6AF07F5}" srcOrd="2" destOrd="0" presId="urn:microsoft.com/office/officeart/2009/3/layout/HorizontalOrganizationChart"/>
    <dgm:cxn modelId="{2149DD0B-8F24-4965-8F8C-107398F385E6}" type="presParOf" srcId="{CDA6FFB9-5431-472E-8A2A-7CF2F2E7FE7D}" destId="{86AA90C4-981B-4244-84F5-6C66154B04D5}" srcOrd="4" destOrd="0" presId="urn:microsoft.com/office/officeart/2009/3/layout/HorizontalOrganizationChart"/>
    <dgm:cxn modelId="{7B1BFA07-9058-4D9D-B00F-C9DA7F95F2FC}" type="presParOf" srcId="{CDA6FFB9-5431-472E-8A2A-7CF2F2E7FE7D}" destId="{5E3484BC-EC76-4F51-BC84-F245BB6AC6E4}" srcOrd="5" destOrd="0" presId="urn:microsoft.com/office/officeart/2009/3/layout/HorizontalOrganizationChart"/>
    <dgm:cxn modelId="{58275CA3-84F9-455C-9036-037D56F81893}" type="presParOf" srcId="{5E3484BC-EC76-4F51-BC84-F245BB6AC6E4}" destId="{C1AE6037-5870-473F-B06B-1E63181A4E19}" srcOrd="0" destOrd="0" presId="urn:microsoft.com/office/officeart/2009/3/layout/HorizontalOrganizationChart"/>
    <dgm:cxn modelId="{5F1A2702-7249-4749-81C3-E5CA904A7C53}" type="presParOf" srcId="{C1AE6037-5870-473F-B06B-1E63181A4E19}" destId="{70BEF7F0-79BD-4873-9319-3A198C8F5C62}" srcOrd="0" destOrd="0" presId="urn:microsoft.com/office/officeart/2009/3/layout/HorizontalOrganizationChart"/>
    <dgm:cxn modelId="{AED7D60A-CCCC-4652-8127-69CB6FD4158C}" type="presParOf" srcId="{C1AE6037-5870-473F-B06B-1E63181A4E19}" destId="{54D3FAC1-071B-4B01-BEFC-A4A6D87FB11C}" srcOrd="1" destOrd="0" presId="urn:microsoft.com/office/officeart/2009/3/layout/HorizontalOrganizationChart"/>
    <dgm:cxn modelId="{7CC7F672-B9B4-4CCA-84BF-90321D063599}" type="presParOf" srcId="{5E3484BC-EC76-4F51-BC84-F245BB6AC6E4}" destId="{05BB3888-4A4B-484D-9C19-6E0CD2E14326}" srcOrd="1" destOrd="0" presId="urn:microsoft.com/office/officeart/2009/3/layout/HorizontalOrganizationChart"/>
    <dgm:cxn modelId="{0FEBDCBA-E58D-4A4A-BE73-4F968C2D3F15}" type="presParOf" srcId="{5E3484BC-EC76-4F51-BC84-F245BB6AC6E4}" destId="{6E773778-9A4A-47EF-BA81-224CF4091306}" srcOrd="2" destOrd="0" presId="urn:microsoft.com/office/officeart/2009/3/layout/HorizontalOrganizationChart"/>
    <dgm:cxn modelId="{D6BD8473-CAAE-4723-9057-47230A49CA93}" type="presParOf" srcId="{3260FC02-C1B5-4911-A1BD-D392D7C13611}" destId="{9D7D6D79-8568-48A2-96F4-1741671280BC}" srcOrd="2" destOrd="0" presId="urn:microsoft.com/office/officeart/2009/3/layout/HorizontalOrganizationChart"/>
    <dgm:cxn modelId="{408758F8-0BF9-4390-A9B7-BE9E885518B1}" type="presParOf" srcId="{C6234B1B-79E9-4014-A668-8A8D35B308F5}" destId="{37FD36E1-84E4-4722-94BD-C76F826AE436}" srcOrd="2" destOrd="0" presId="urn:microsoft.com/office/officeart/2009/3/layout/HorizontalOrganizationChart"/>
    <dgm:cxn modelId="{D534D84B-1B74-4473-9915-5DDC9AE9C9A5}" type="presParOf" srcId="{E8657F43-C79F-4E50-BACC-01EBFBA6C0E1}" destId="{88EB1A73-9D48-40DF-954D-6A0225093599}" srcOrd="18" destOrd="0" presId="urn:microsoft.com/office/officeart/2009/3/layout/HorizontalOrganizationChart"/>
    <dgm:cxn modelId="{30E3A4DD-7DB1-465B-9AA9-69352539308B}" type="presParOf" srcId="{E8657F43-C79F-4E50-BACC-01EBFBA6C0E1}" destId="{726560AE-41A7-4503-81DE-C73DCAF07D48}" srcOrd="19" destOrd="0" presId="urn:microsoft.com/office/officeart/2009/3/layout/HorizontalOrganizationChart"/>
    <dgm:cxn modelId="{797AAE33-10F5-49C0-9E94-607E7A6F67AC}" type="presParOf" srcId="{726560AE-41A7-4503-81DE-C73DCAF07D48}" destId="{562572E1-A8EA-4BDB-B590-811AC650CB49}" srcOrd="0" destOrd="0" presId="urn:microsoft.com/office/officeart/2009/3/layout/HorizontalOrganizationChart"/>
    <dgm:cxn modelId="{DA9CFD15-1FD1-4A4E-905D-260B07B461C2}" type="presParOf" srcId="{562572E1-A8EA-4BDB-B590-811AC650CB49}" destId="{39959186-5B91-45E1-8984-BC55C7386DC3}" srcOrd="0" destOrd="0" presId="urn:microsoft.com/office/officeart/2009/3/layout/HorizontalOrganizationChart"/>
    <dgm:cxn modelId="{9B548C64-C89F-459E-8B7B-C3494FCE127C}" type="presParOf" srcId="{562572E1-A8EA-4BDB-B590-811AC650CB49}" destId="{28CB61B0-ADDA-46AC-8B16-65E40C4F97B7}" srcOrd="1" destOrd="0" presId="urn:microsoft.com/office/officeart/2009/3/layout/HorizontalOrganizationChart"/>
    <dgm:cxn modelId="{906774E3-9FD0-4B30-A7E7-40F4888AFE86}" type="presParOf" srcId="{726560AE-41A7-4503-81DE-C73DCAF07D48}" destId="{9E83DD78-A1D2-47BC-BFBE-4FCB5ADAC77E}" srcOrd="1" destOrd="0" presId="urn:microsoft.com/office/officeart/2009/3/layout/HorizontalOrganizationChart"/>
    <dgm:cxn modelId="{2553D339-F214-4B2F-9D73-3E19126BD387}" type="presParOf" srcId="{9E83DD78-A1D2-47BC-BFBE-4FCB5ADAC77E}" destId="{0B20B470-05E8-452E-B609-2792A0EC344F}" srcOrd="0" destOrd="0" presId="urn:microsoft.com/office/officeart/2009/3/layout/HorizontalOrganizationChart"/>
    <dgm:cxn modelId="{5E985D98-CE32-4009-9BE4-8EEA1A3F6F05}" type="presParOf" srcId="{9E83DD78-A1D2-47BC-BFBE-4FCB5ADAC77E}" destId="{4ACF694B-3EB9-45AF-B3D1-7B70BC2F3865}" srcOrd="1" destOrd="0" presId="urn:microsoft.com/office/officeart/2009/3/layout/HorizontalOrganizationChart"/>
    <dgm:cxn modelId="{DD7CE73D-9203-4D62-BC39-B3400D045E17}" type="presParOf" srcId="{4ACF694B-3EB9-45AF-B3D1-7B70BC2F3865}" destId="{10D19D77-1361-4A1B-8449-0DE28D189FE7}" srcOrd="0" destOrd="0" presId="urn:microsoft.com/office/officeart/2009/3/layout/HorizontalOrganizationChart"/>
    <dgm:cxn modelId="{5E3DF097-EB19-4818-BDCE-25C9260435E3}" type="presParOf" srcId="{10D19D77-1361-4A1B-8449-0DE28D189FE7}" destId="{3258DC8A-00BD-4522-AE03-57D4002898E6}" srcOrd="0" destOrd="0" presId="urn:microsoft.com/office/officeart/2009/3/layout/HorizontalOrganizationChart"/>
    <dgm:cxn modelId="{FDD7730F-AFDF-4431-9BC0-12009BE088FB}" type="presParOf" srcId="{10D19D77-1361-4A1B-8449-0DE28D189FE7}" destId="{7F33A6F5-2C0B-4A2F-83B6-BFC9AFFF6FF0}" srcOrd="1" destOrd="0" presId="urn:microsoft.com/office/officeart/2009/3/layout/HorizontalOrganizationChart"/>
    <dgm:cxn modelId="{77B326FB-0355-472C-AC39-4C7B514AF02A}" type="presParOf" srcId="{4ACF694B-3EB9-45AF-B3D1-7B70BC2F3865}" destId="{B4235291-F5E5-49B7-9368-168FCC89DC19}" srcOrd="1" destOrd="0" presId="urn:microsoft.com/office/officeart/2009/3/layout/HorizontalOrganizationChart"/>
    <dgm:cxn modelId="{26FDA41D-4548-47AB-A3DB-17A083EC6A6E}" type="presParOf" srcId="{4ACF694B-3EB9-45AF-B3D1-7B70BC2F3865}" destId="{49FAB63E-1B4D-4031-BF18-09B33E1E303E}" srcOrd="2" destOrd="0" presId="urn:microsoft.com/office/officeart/2009/3/layout/HorizontalOrganizationChart"/>
    <dgm:cxn modelId="{0B9092CE-1B5E-4FD0-AC6B-67192DF992ED}" type="presParOf" srcId="{9E83DD78-A1D2-47BC-BFBE-4FCB5ADAC77E}" destId="{A0219F67-18F0-4CCE-A494-B29A0FE3DE41}" srcOrd="2" destOrd="0" presId="urn:microsoft.com/office/officeart/2009/3/layout/HorizontalOrganizationChart"/>
    <dgm:cxn modelId="{F9AADA42-3F2B-4B97-9C1B-D41766D5DCB1}" type="presParOf" srcId="{9E83DD78-A1D2-47BC-BFBE-4FCB5ADAC77E}" destId="{F5A6C905-F955-4938-8817-AEE6D933C30E}" srcOrd="3" destOrd="0" presId="urn:microsoft.com/office/officeart/2009/3/layout/HorizontalOrganizationChart"/>
    <dgm:cxn modelId="{3AD9017A-093E-457C-A255-652278159FDF}" type="presParOf" srcId="{F5A6C905-F955-4938-8817-AEE6D933C30E}" destId="{BC7542AE-C7AD-4984-8BF6-46EA5309E495}" srcOrd="0" destOrd="0" presId="urn:microsoft.com/office/officeart/2009/3/layout/HorizontalOrganizationChart"/>
    <dgm:cxn modelId="{35B1A06E-BB9B-4C30-93E2-CB3B13BA57D7}" type="presParOf" srcId="{BC7542AE-C7AD-4984-8BF6-46EA5309E495}" destId="{7B7A7010-77D5-44DC-A485-1C964C90F33F}" srcOrd="0" destOrd="0" presId="urn:microsoft.com/office/officeart/2009/3/layout/HorizontalOrganizationChart"/>
    <dgm:cxn modelId="{5AA1E454-92A1-49CF-BA5B-95C1F5D3C41E}" type="presParOf" srcId="{BC7542AE-C7AD-4984-8BF6-46EA5309E495}" destId="{16288767-3825-45BF-88F2-128BDF60A1AE}" srcOrd="1" destOrd="0" presId="urn:microsoft.com/office/officeart/2009/3/layout/HorizontalOrganizationChart"/>
    <dgm:cxn modelId="{A0C56B8B-28CD-4278-B4AF-C38D0228ACD2}" type="presParOf" srcId="{F5A6C905-F955-4938-8817-AEE6D933C30E}" destId="{652A89AE-1255-4837-B02B-2E743166A065}" srcOrd="1" destOrd="0" presId="urn:microsoft.com/office/officeart/2009/3/layout/HorizontalOrganizationChart"/>
    <dgm:cxn modelId="{9FE32EF0-9ECE-4B48-AE54-E374EE392DD9}" type="presParOf" srcId="{F5A6C905-F955-4938-8817-AEE6D933C30E}" destId="{ED3DA3F5-DB38-4EB7-B699-2782F7B84CA0}" srcOrd="2" destOrd="0" presId="urn:microsoft.com/office/officeart/2009/3/layout/HorizontalOrganizationChart"/>
    <dgm:cxn modelId="{06803A67-C77F-452B-8527-D8BC1623B7AA}" type="presParOf" srcId="{726560AE-41A7-4503-81DE-C73DCAF07D48}" destId="{A3796087-413D-4200-913B-D9E45F96F9BB}" srcOrd="2" destOrd="0" presId="urn:microsoft.com/office/officeart/2009/3/layout/HorizontalOrganizationChart"/>
    <dgm:cxn modelId="{6CDAF8DB-1197-443D-A7BE-272B33867A22}" type="presParOf" srcId="{D0D696BD-C799-4A2D-82DB-68F939CC2FEC}" destId="{76F5E567-B546-4618-A7EE-E14A99B7B076}" srcOrd="2" destOrd="0" presId="urn:microsoft.com/office/officeart/2009/3/layout/HorizontalOrganizationChart"/>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0219F67-18F0-4CCE-A494-B29A0FE3DE41}">
      <dsp:nvSpPr>
        <dsp:cNvPr id="0" name=""/>
        <dsp:cNvSpPr/>
      </dsp:nvSpPr>
      <dsp:spPr>
        <a:xfrm>
          <a:off x="2762075" y="7136028"/>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0B20B470-05E8-452E-B609-2792A0EC344F}">
      <dsp:nvSpPr>
        <dsp:cNvPr id="0" name=""/>
        <dsp:cNvSpPr/>
      </dsp:nvSpPr>
      <dsp:spPr>
        <a:xfrm>
          <a:off x="2762075" y="6911069"/>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88EB1A73-9D48-40DF-954D-6A0225093599}">
      <dsp:nvSpPr>
        <dsp:cNvPr id="0" name=""/>
        <dsp:cNvSpPr/>
      </dsp:nvSpPr>
      <dsp:spPr>
        <a:xfrm>
          <a:off x="1506491" y="3874124"/>
          <a:ext cx="209264" cy="3261903"/>
        </a:xfrm>
        <a:custGeom>
          <a:avLst/>
          <a:gdLst/>
          <a:ahLst/>
          <a:cxnLst/>
          <a:rect l="0" t="0" r="0" b="0"/>
          <a:pathLst>
            <a:path>
              <a:moveTo>
                <a:pt x="0" y="0"/>
              </a:moveTo>
              <a:lnTo>
                <a:pt x="105202" y="0"/>
              </a:lnTo>
              <a:lnTo>
                <a:pt x="105202" y="3279700"/>
              </a:lnTo>
              <a:lnTo>
                <a:pt x="210405" y="3279700"/>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86AA90C4-981B-4244-84F5-6C66154B04D5}">
      <dsp:nvSpPr>
        <dsp:cNvPr id="0" name=""/>
        <dsp:cNvSpPr/>
      </dsp:nvSpPr>
      <dsp:spPr>
        <a:xfrm>
          <a:off x="4017659" y="6461151"/>
          <a:ext cx="209264" cy="449917"/>
        </a:xfrm>
        <a:custGeom>
          <a:avLst/>
          <a:gdLst/>
          <a:ahLst/>
          <a:cxnLst/>
          <a:rect l="0" t="0" r="0" b="0"/>
          <a:pathLst>
            <a:path>
              <a:moveTo>
                <a:pt x="0" y="0"/>
              </a:moveTo>
              <a:lnTo>
                <a:pt x="105202" y="0"/>
              </a:lnTo>
              <a:lnTo>
                <a:pt x="105202" y="452372"/>
              </a:lnTo>
              <a:lnTo>
                <a:pt x="210405" y="452372"/>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B8313C7E-ECA8-4822-8E53-AA25236F4D92}">
      <dsp:nvSpPr>
        <dsp:cNvPr id="0" name=""/>
        <dsp:cNvSpPr/>
      </dsp:nvSpPr>
      <dsp:spPr>
        <a:xfrm>
          <a:off x="4017659" y="6415431"/>
          <a:ext cx="209264" cy="91440"/>
        </a:xfrm>
        <a:custGeom>
          <a:avLst/>
          <a:gdLst/>
          <a:ahLst/>
          <a:cxnLst/>
          <a:rect l="0" t="0" r="0" b="0"/>
          <a:pathLst>
            <a:path>
              <a:moveTo>
                <a:pt x="0" y="45720"/>
              </a:moveTo>
              <a:lnTo>
                <a:pt x="210405" y="4572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03E38E2F-7DA5-49A4-B8FB-962F4978AF72}">
      <dsp:nvSpPr>
        <dsp:cNvPr id="0" name=""/>
        <dsp:cNvSpPr/>
      </dsp:nvSpPr>
      <dsp:spPr>
        <a:xfrm>
          <a:off x="4017659" y="6011234"/>
          <a:ext cx="209264" cy="449917"/>
        </a:xfrm>
        <a:custGeom>
          <a:avLst/>
          <a:gdLst/>
          <a:ahLst/>
          <a:cxnLst/>
          <a:rect l="0" t="0" r="0" b="0"/>
          <a:pathLst>
            <a:path>
              <a:moveTo>
                <a:pt x="0" y="452372"/>
              </a:moveTo>
              <a:lnTo>
                <a:pt x="105202" y="452372"/>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FF59AD57-6FA3-468C-B2D5-F671A8C4BA6F}">
      <dsp:nvSpPr>
        <dsp:cNvPr id="0" name=""/>
        <dsp:cNvSpPr/>
      </dsp:nvSpPr>
      <dsp:spPr>
        <a:xfrm>
          <a:off x="2762075" y="6415431"/>
          <a:ext cx="209264" cy="91440"/>
        </a:xfrm>
        <a:custGeom>
          <a:avLst/>
          <a:gdLst/>
          <a:ahLst/>
          <a:cxnLst/>
          <a:rect l="0" t="0" r="0" b="0"/>
          <a:pathLst>
            <a:path>
              <a:moveTo>
                <a:pt x="0" y="45720"/>
              </a:moveTo>
              <a:lnTo>
                <a:pt x="210405" y="4572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1ACF81CE-DB1E-4AAB-BBA3-C802CF70A253}">
      <dsp:nvSpPr>
        <dsp:cNvPr id="0" name=""/>
        <dsp:cNvSpPr/>
      </dsp:nvSpPr>
      <dsp:spPr>
        <a:xfrm>
          <a:off x="1506491" y="3874124"/>
          <a:ext cx="209264" cy="2587026"/>
        </a:xfrm>
        <a:custGeom>
          <a:avLst/>
          <a:gdLst/>
          <a:ahLst/>
          <a:cxnLst/>
          <a:rect l="0" t="0" r="0" b="0"/>
          <a:pathLst>
            <a:path>
              <a:moveTo>
                <a:pt x="0" y="0"/>
              </a:moveTo>
              <a:lnTo>
                <a:pt x="105202" y="0"/>
              </a:lnTo>
              <a:lnTo>
                <a:pt x="105202" y="2601141"/>
              </a:lnTo>
              <a:lnTo>
                <a:pt x="210405" y="2601141"/>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54941255-A2B6-4979-9A40-C538ED9ED7FD}">
      <dsp:nvSpPr>
        <dsp:cNvPr id="0" name=""/>
        <dsp:cNvSpPr/>
      </dsp:nvSpPr>
      <dsp:spPr>
        <a:xfrm>
          <a:off x="2762075" y="5786275"/>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85AB3E65-294E-4DAC-ABE1-77691DB159AC}">
      <dsp:nvSpPr>
        <dsp:cNvPr id="0" name=""/>
        <dsp:cNvSpPr/>
      </dsp:nvSpPr>
      <dsp:spPr>
        <a:xfrm>
          <a:off x="2762075" y="5561316"/>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87F4A1A0-92D5-476D-85FB-A5386B7063B8}">
      <dsp:nvSpPr>
        <dsp:cNvPr id="0" name=""/>
        <dsp:cNvSpPr/>
      </dsp:nvSpPr>
      <dsp:spPr>
        <a:xfrm>
          <a:off x="1506491" y="3874124"/>
          <a:ext cx="209264" cy="1912150"/>
        </a:xfrm>
        <a:custGeom>
          <a:avLst/>
          <a:gdLst/>
          <a:ahLst/>
          <a:cxnLst/>
          <a:rect l="0" t="0" r="0" b="0"/>
          <a:pathLst>
            <a:path>
              <a:moveTo>
                <a:pt x="0" y="0"/>
              </a:moveTo>
              <a:lnTo>
                <a:pt x="105202" y="0"/>
              </a:lnTo>
              <a:lnTo>
                <a:pt x="105202" y="1922582"/>
              </a:lnTo>
              <a:lnTo>
                <a:pt x="210405" y="1922582"/>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D25EAF5-9D1B-4A47-BDDA-70D49E7D3B73}">
      <dsp:nvSpPr>
        <dsp:cNvPr id="0" name=""/>
        <dsp:cNvSpPr/>
      </dsp:nvSpPr>
      <dsp:spPr>
        <a:xfrm>
          <a:off x="4017659" y="5111398"/>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30E1F46-5B37-4D25-B817-2CD224827D9E}">
      <dsp:nvSpPr>
        <dsp:cNvPr id="0" name=""/>
        <dsp:cNvSpPr/>
      </dsp:nvSpPr>
      <dsp:spPr>
        <a:xfrm>
          <a:off x="4017659" y="4886439"/>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C5FF3502-CEDD-42FC-A17E-685B502112F2}">
      <dsp:nvSpPr>
        <dsp:cNvPr id="0" name=""/>
        <dsp:cNvSpPr/>
      </dsp:nvSpPr>
      <dsp:spPr>
        <a:xfrm>
          <a:off x="2762075" y="5065678"/>
          <a:ext cx="209264" cy="91440"/>
        </a:xfrm>
        <a:custGeom>
          <a:avLst/>
          <a:gdLst/>
          <a:ahLst/>
          <a:cxnLst/>
          <a:rect l="0" t="0" r="0" b="0"/>
          <a:pathLst>
            <a:path>
              <a:moveTo>
                <a:pt x="0" y="45720"/>
              </a:moveTo>
              <a:lnTo>
                <a:pt x="210405" y="4572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A88FB848-7A43-4029-B947-150890E9BACE}">
      <dsp:nvSpPr>
        <dsp:cNvPr id="0" name=""/>
        <dsp:cNvSpPr/>
      </dsp:nvSpPr>
      <dsp:spPr>
        <a:xfrm>
          <a:off x="1506491" y="3874124"/>
          <a:ext cx="209264" cy="1237273"/>
        </a:xfrm>
        <a:custGeom>
          <a:avLst/>
          <a:gdLst/>
          <a:ahLst/>
          <a:cxnLst/>
          <a:rect l="0" t="0" r="0" b="0"/>
          <a:pathLst>
            <a:path>
              <a:moveTo>
                <a:pt x="0" y="0"/>
              </a:moveTo>
              <a:lnTo>
                <a:pt x="105202" y="0"/>
              </a:lnTo>
              <a:lnTo>
                <a:pt x="105202" y="1244024"/>
              </a:lnTo>
              <a:lnTo>
                <a:pt x="210405" y="1244024"/>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1AAA326A-951E-4D00-987C-C0B6B090773C}">
      <dsp:nvSpPr>
        <dsp:cNvPr id="0" name=""/>
        <dsp:cNvSpPr/>
      </dsp:nvSpPr>
      <dsp:spPr>
        <a:xfrm>
          <a:off x="4017659" y="4211563"/>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0BE9293-0BA8-410A-A60A-DBA78AA2928D}">
      <dsp:nvSpPr>
        <dsp:cNvPr id="0" name=""/>
        <dsp:cNvSpPr/>
      </dsp:nvSpPr>
      <dsp:spPr>
        <a:xfrm>
          <a:off x="4017659" y="3986604"/>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23A58156-A701-4932-9FAC-D265CFE71BDC}">
      <dsp:nvSpPr>
        <dsp:cNvPr id="0" name=""/>
        <dsp:cNvSpPr/>
      </dsp:nvSpPr>
      <dsp:spPr>
        <a:xfrm>
          <a:off x="2762075" y="4165843"/>
          <a:ext cx="209264" cy="91440"/>
        </a:xfrm>
        <a:custGeom>
          <a:avLst/>
          <a:gdLst/>
          <a:ahLst/>
          <a:cxnLst/>
          <a:rect l="0" t="0" r="0" b="0"/>
          <a:pathLst>
            <a:path>
              <a:moveTo>
                <a:pt x="0" y="45720"/>
              </a:moveTo>
              <a:lnTo>
                <a:pt x="210405" y="4572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951FB869-175C-4F46-8909-0B560BB99E02}">
      <dsp:nvSpPr>
        <dsp:cNvPr id="0" name=""/>
        <dsp:cNvSpPr/>
      </dsp:nvSpPr>
      <dsp:spPr>
        <a:xfrm>
          <a:off x="1506491" y="3874124"/>
          <a:ext cx="209264" cy="337438"/>
        </a:xfrm>
        <a:custGeom>
          <a:avLst/>
          <a:gdLst/>
          <a:ahLst/>
          <a:cxnLst/>
          <a:rect l="0" t="0" r="0" b="0"/>
          <a:pathLst>
            <a:path>
              <a:moveTo>
                <a:pt x="0" y="0"/>
              </a:moveTo>
              <a:lnTo>
                <a:pt x="105202" y="0"/>
              </a:lnTo>
              <a:lnTo>
                <a:pt x="105202" y="339279"/>
              </a:lnTo>
              <a:lnTo>
                <a:pt x="210405" y="339279"/>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8EDD0ECE-B041-416C-9447-BC8C8F1FCD14}">
      <dsp:nvSpPr>
        <dsp:cNvPr id="0" name=""/>
        <dsp:cNvSpPr/>
      </dsp:nvSpPr>
      <dsp:spPr>
        <a:xfrm>
          <a:off x="2762075" y="3536686"/>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66B7DBE4-EF6D-4BA1-9F9E-EF0DBCDA4BEB}">
      <dsp:nvSpPr>
        <dsp:cNvPr id="0" name=""/>
        <dsp:cNvSpPr/>
      </dsp:nvSpPr>
      <dsp:spPr>
        <a:xfrm>
          <a:off x="2762075" y="3311727"/>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84D98D3-0026-41D3-B184-951216C32FFC}">
      <dsp:nvSpPr>
        <dsp:cNvPr id="0" name=""/>
        <dsp:cNvSpPr/>
      </dsp:nvSpPr>
      <dsp:spPr>
        <a:xfrm>
          <a:off x="1506491" y="3536686"/>
          <a:ext cx="209264" cy="337438"/>
        </a:xfrm>
        <a:custGeom>
          <a:avLst/>
          <a:gdLst/>
          <a:ahLst/>
          <a:cxnLst/>
          <a:rect l="0" t="0" r="0" b="0"/>
          <a:pathLst>
            <a:path>
              <a:moveTo>
                <a:pt x="0" y="339279"/>
              </a:moveTo>
              <a:lnTo>
                <a:pt x="105202" y="339279"/>
              </a:lnTo>
              <a:lnTo>
                <a:pt x="105202" y="0"/>
              </a:lnTo>
              <a:lnTo>
                <a:pt x="210405" y="0"/>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82D8CE85-EA76-483E-81F4-3390D7DAE77B}">
      <dsp:nvSpPr>
        <dsp:cNvPr id="0" name=""/>
        <dsp:cNvSpPr/>
      </dsp:nvSpPr>
      <dsp:spPr>
        <a:xfrm>
          <a:off x="4017659" y="2861810"/>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1E2B3652-7F13-441C-8BA9-4137880B1222}">
      <dsp:nvSpPr>
        <dsp:cNvPr id="0" name=""/>
        <dsp:cNvSpPr/>
      </dsp:nvSpPr>
      <dsp:spPr>
        <a:xfrm>
          <a:off x="4017659" y="2636851"/>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A6EF579-5EB0-4FB4-AF50-FE2061094EE3}">
      <dsp:nvSpPr>
        <dsp:cNvPr id="0" name=""/>
        <dsp:cNvSpPr/>
      </dsp:nvSpPr>
      <dsp:spPr>
        <a:xfrm>
          <a:off x="2762075" y="2816090"/>
          <a:ext cx="209264" cy="91440"/>
        </a:xfrm>
        <a:custGeom>
          <a:avLst/>
          <a:gdLst/>
          <a:ahLst/>
          <a:cxnLst/>
          <a:rect l="0" t="0" r="0" b="0"/>
          <a:pathLst>
            <a:path>
              <a:moveTo>
                <a:pt x="0" y="45720"/>
              </a:moveTo>
              <a:lnTo>
                <a:pt x="210405" y="4572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C2B415A8-032C-46DD-A18B-09DCD6B512D2}">
      <dsp:nvSpPr>
        <dsp:cNvPr id="0" name=""/>
        <dsp:cNvSpPr/>
      </dsp:nvSpPr>
      <dsp:spPr>
        <a:xfrm>
          <a:off x="1506491" y="2861810"/>
          <a:ext cx="209264" cy="1012314"/>
        </a:xfrm>
        <a:custGeom>
          <a:avLst/>
          <a:gdLst/>
          <a:ahLst/>
          <a:cxnLst/>
          <a:rect l="0" t="0" r="0" b="0"/>
          <a:pathLst>
            <a:path>
              <a:moveTo>
                <a:pt x="0" y="1017837"/>
              </a:moveTo>
              <a:lnTo>
                <a:pt x="105202" y="1017837"/>
              </a:lnTo>
              <a:lnTo>
                <a:pt x="105202" y="0"/>
              </a:lnTo>
              <a:lnTo>
                <a:pt x="210405" y="0"/>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5D6BB811-57D7-4541-8683-D569BFCFF5DA}">
      <dsp:nvSpPr>
        <dsp:cNvPr id="0" name=""/>
        <dsp:cNvSpPr/>
      </dsp:nvSpPr>
      <dsp:spPr>
        <a:xfrm>
          <a:off x="2762075" y="2186933"/>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539A768E-AC3A-4D59-8C34-3EB931C68276}">
      <dsp:nvSpPr>
        <dsp:cNvPr id="0" name=""/>
        <dsp:cNvSpPr/>
      </dsp:nvSpPr>
      <dsp:spPr>
        <a:xfrm>
          <a:off x="4017659" y="1916254"/>
          <a:ext cx="209264" cy="91440"/>
        </a:xfrm>
        <a:custGeom>
          <a:avLst/>
          <a:gdLst/>
          <a:ahLst/>
          <a:cxnLst/>
          <a:rect l="0" t="0" r="0" b="0"/>
          <a:pathLst>
            <a:path>
              <a:moveTo>
                <a:pt x="0" y="45720"/>
              </a:moveTo>
              <a:lnTo>
                <a:pt x="210405" y="4572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B1CCEA5E-F09A-4E79-B22A-345F028E094B}">
      <dsp:nvSpPr>
        <dsp:cNvPr id="0" name=""/>
        <dsp:cNvSpPr/>
      </dsp:nvSpPr>
      <dsp:spPr>
        <a:xfrm>
          <a:off x="2762075" y="1961974"/>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BD3FAD89-5E4C-4E62-9ED3-0E0F4D3904B6}">
      <dsp:nvSpPr>
        <dsp:cNvPr id="0" name=""/>
        <dsp:cNvSpPr/>
      </dsp:nvSpPr>
      <dsp:spPr>
        <a:xfrm>
          <a:off x="1506491" y="2186933"/>
          <a:ext cx="209264" cy="1687191"/>
        </a:xfrm>
        <a:custGeom>
          <a:avLst/>
          <a:gdLst/>
          <a:ahLst/>
          <a:cxnLst/>
          <a:rect l="0" t="0" r="0" b="0"/>
          <a:pathLst>
            <a:path>
              <a:moveTo>
                <a:pt x="0" y="1696396"/>
              </a:moveTo>
              <a:lnTo>
                <a:pt x="105202" y="1696396"/>
              </a:lnTo>
              <a:lnTo>
                <a:pt x="105202" y="0"/>
              </a:lnTo>
              <a:lnTo>
                <a:pt x="210405" y="0"/>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90CE15D5-E1D4-4532-A722-972B3F657410}">
      <dsp:nvSpPr>
        <dsp:cNvPr id="0" name=""/>
        <dsp:cNvSpPr/>
      </dsp:nvSpPr>
      <dsp:spPr>
        <a:xfrm>
          <a:off x="4017659" y="1287098"/>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CF2A0F0-E3BF-4F6F-B2A0-B10C73AEBFEA}">
      <dsp:nvSpPr>
        <dsp:cNvPr id="0" name=""/>
        <dsp:cNvSpPr/>
      </dsp:nvSpPr>
      <dsp:spPr>
        <a:xfrm>
          <a:off x="4017659" y="1062139"/>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99B99DC0-5DBB-4527-8919-ABF3B6597F8D}">
      <dsp:nvSpPr>
        <dsp:cNvPr id="0" name=""/>
        <dsp:cNvSpPr/>
      </dsp:nvSpPr>
      <dsp:spPr>
        <a:xfrm>
          <a:off x="2762075" y="1241378"/>
          <a:ext cx="209264" cy="91440"/>
        </a:xfrm>
        <a:custGeom>
          <a:avLst/>
          <a:gdLst/>
          <a:ahLst/>
          <a:cxnLst/>
          <a:rect l="0" t="0" r="0" b="0"/>
          <a:pathLst>
            <a:path>
              <a:moveTo>
                <a:pt x="0" y="45720"/>
              </a:moveTo>
              <a:lnTo>
                <a:pt x="210405" y="4572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D02D112F-4F05-429E-9373-34C5F206BF84}">
      <dsp:nvSpPr>
        <dsp:cNvPr id="0" name=""/>
        <dsp:cNvSpPr/>
      </dsp:nvSpPr>
      <dsp:spPr>
        <a:xfrm>
          <a:off x="1506491" y="1287098"/>
          <a:ext cx="209264" cy="2587026"/>
        </a:xfrm>
        <a:custGeom>
          <a:avLst/>
          <a:gdLst/>
          <a:ahLst/>
          <a:cxnLst/>
          <a:rect l="0" t="0" r="0" b="0"/>
          <a:pathLst>
            <a:path>
              <a:moveTo>
                <a:pt x="0" y="2601141"/>
              </a:moveTo>
              <a:lnTo>
                <a:pt x="105202" y="2601141"/>
              </a:lnTo>
              <a:lnTo>
                <a:pt x="105202" y="0"/>
              </a:lnTo>
              <a:lnTo>
                <a:pt x="210405" y="0"/>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A300E682-87DA-4950-A698-475FFBF260D5}">
      <dsp:nvSpPr>
        <dsp:cNvPr id="0" name=""/>
        <dsp:cNvSpPr/>
      </dsp:nvSpPr>
      <dsp:spPr>
        <a:xfrm>
          <a:off x="2762075" y="612221"/>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66DDF86-7C35-4303-858B-0973C3A01B31}">
      <dsp:nvSpPr>
        <dsp:cNvPr id="0" name=""/>
        <dsp:cNvSpPr/>
      </dsp:nvSpPr>
      <dsp:spPr>
        <a:xfrm>
          <a:off x="4017659" y="387262"/>
          <a:ext cx="199324" cy="200111"/>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08E1FFDD-D786-4A72-9E60-764436F96FF4}">
      <dsp:nvSpPr>
        <dsp:cNvPr id="0" name=""/>
        <dsp:cNvSpPr/>
      </dsp:nvSpPr>
      <dsp:spPr>
        <a:xfrm>
          <a:off x="4017659" y="162303"/>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A67779F9-AA26-458F-BFD0-2DC043FF6946}">
      <dsp:nvSpPr>
        <dsp:cNvPr id="0" name=""/>
        <dsp:cNvSpPr/>
      </dsp:nvSpPr>
      <dsp:spPr>
        <a:xfrm>
          <a:off x="2762075" y="387262"/>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2D38FF4C-3BEA-4FE5-AF6A-A0E09E4243A3}">
      <dsp:nvSpPr>
        <dsp:cNvPr id="0" name=""/>
        <dsp:cNvSpPr/>
      </dsp:nvSpPr>
      <dsp:spPr>
        <a:xfrm>
          <a:off x="1506491" y="612221"/>
          <a:ext cx="209264" cy="3261903"/>
        </a:xfrm>
        <a:custGeom>
          <a:avLst/>
          <a:gdLst/>
          <a:ahLst/>
          <a:cxnLst/>
          <a:rect l="0" t="0" r="0" b="0"/>
          <a:pathLst>
            <a:path>
              <a:moveTo>
                <a:pt x="0" y="3279700"/>
              </a:moveTo>
              <a:lnTo>
                <a:pt x="105202" y="3279700"/>
              </a:lnTo>
              <a:lnTo>
                <a:pt x="105202" y="0"/>
              </a:lnTo>
              <a:lnTo>
                <a:pt x="210405" y="0"/>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910FFED-C552-4832-B7BA-0BC2F7AD45AC}">
      <dsp:nvSpPr>
        <dsp:cNvPr id="0" name=""/>
        <dsp:cNvSpPr/>
      </dsp:nvSpPr>
      <dsp:spPr>
        <a:xfrm>
          <a:off x="460170" y="3264643"/>
          <a:ext cx="1046320" cy="319127"/>
        </a:xfrm>
        <a:prstGeom prst="rect">
          <a:avLst/>
        </a:prstGeom>
        <a:solidFill>
          <a:schemeClr val="accent4">
            <a:lumMod val="60000"/>
            <a:lumOff val="40000"/>
            <a:alpha val="87000"/>
          </a:schemeClr>
        </a:solidFill>
        <a:ln w="12700" cap="flat" cmpd="thickThin"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sr-Cyrl-RS" sz="800" kern="1200">
              <a:solidFill>
                <a:sysClr val="windowText" lastClr="000000"/>
              </a:solidFill>
              <a:latin typeface="Times New Roman" panose="02020603050405020304" pitchFamily="18" charset="0"/>
              <a:ea typeface="+mn-ea"/>
              <a:cs typeface="Times New Roman" panose="02020603050405020304" pitchFamily="18" charset="0"/>
            </a:rPr>
            <a:t>Директор</a:t>
          </a:r>
          <a:endParaRPr lang="en-U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60170" y="3264643"/>
        <a:ext cx="1046320" cy="319127"/>
      </dsp:txXfrm>
    </dsp:sp>
    <dsp:sp modelId="{B889F8BE-D410-49F7-9B02-B5AD600920F6}">
      <dsp:nvSpPr>
        <dsp:cNvPr id="0" name=""/>
        <dsp:cNvSpPr/>
      </dsp:nvSpPr>
      <dsp:spPr>
        <a:xfrm>
          <a:off x="460170" y="3714561"/>
          <a:ext cx="1046320" cy="319127"/>
        </a:xfrm>
        <a:prstGeom prst="rect">
          <a:avLst/>
        </a:prstGeom>
        <a:solidFill>
          <a:schemeClr val="accent4">
            <a:lumMod val="60000"/>
            <a:lumOff val="40000"/>
            <a:alpha val="87000"/>
          </a:schemeClr>
        </a:solidFill>
        <a:ln w="12700" cap="flat" cmpd="thickThin"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sr-Cyrl-RS" sz="800" kern="1200">
              <a:solidFill>
                <a:sysClr val="windowText" lastClr="000000"/>
              </a:solidFill>
              <a:latin typeface="Times New Roman" panose="02020603050405020304" pitchFamily="18" charset="0"/>
              <a:ea typeface="+mn-ea"/>
              <a:cs typeface="Times New Roman" panose="02020603050405020304" pitchFamily="18" charset="0"/>
            </a:rPr>
            <a:t>Заменик директора</a:t>
          </a:r>
          <a:endParaRPr lang="en-U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60170" y="3714561"/>
        <a:ext cx="1046320" cy="319127"/>
      </dsp:txXfrm>
    </dsp:sp>
    <dsp:sp modelId="{86B9CBB7-5534-4CB9-BA52-F3F98D439A06}">
      <dsp:nvSpPr>
        <dsp:cNvPr id="0" name=""/>
        <dsp:cNvSpPr/>
      </dsp:nvSpPr>
      <dsp:spPr>
        <a:xfrm>
          <a:off x="1715755" y="452657"/>
          <a:ext cx="1046320" cy="319127"/>
        </a:xfrm>
        <a:prstGeom prst="rect">
          <a:avLst/>
        </a:prstGeom>
        <a:solidFill>
          <a:schemeClr val="accent4">
            <a:lumMod val="40000"/>
            <a:lumOff val="60000"/>
            <a:alpha val="87000"/>
          </a:schemeClr>
        </a:solidFill>
        <a:ln w="12700" cap="flat" cmpd="thickThin"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Сектор за контролу финансирања политичких активности</a:t>
          </a:r>
        </a:p>
      </dsp:txBody>
      <dsp:txXfrm>
        <a:off x="1715755" y="452657"/>
        <a:ext cx="1046320" cy="319127"/>
      </dsp:txXfrm>
    </dsp:sp>
    <dsp:sp modelId="{0031A3B5-5B2F-4773-8FE5-71A297E3C697}">
      <dsp:nvSpPr>
        <dsp:cNvPr id="0" name=""/>
        <dsp:cNvSpPr/>
      </dsp:nvSpPr>
      <dsp:spPr>
        <a:xfrm>
          <a:off x="2971339" y="227698"/>
          <a:ext cx="1046320" cy="319127"/>
        </a:xfrm>
        <a:prstGeom prst="rect">
          <a:avLst/>
        </a:prstGeom>
        <a:solidFill>
          <a:schemeClr val="accent4">
            <a:lumMod val="20000"/>
            <a:lumOff val="80000"/>
          </a:schemeClr>
        </a:solidFill>
        <a:ln w="12700" cap="flat" cmpd="thickThin"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 Одељење за контролу финансирања политичких активности</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2971339" y="227698"/>
        <a:ext cx="1046320" cy="319127"/>
      </dsp:txXfrm>
    </dsp:sp>
    <dsp:sp modelId="{E2F6F235-DAAE-4930-9635-6D51601523FE}">
      <dsp:nvSpPr>
        <dsp:cNvPr id="0" name=""/>
        <dsp:cNvSpPr/>
      </dsp:nvSpPr>
      <dsp:spPr>
        <a:xfrm>
          <a:off x="4226923" y="2740"/>
          <a:ext cx="1046320" cy="319127"/>
        </a:xfrm>
        <a:prstGeom prst="rect">
          <a:avLst/>
        </a:prstGeom>
        <a:solidFill>
          <a:schemeClr val="accent4">
            <a:lumMod val="20000"/>
            <a:lumOff val="80000"/>
          </a:schemeClr>
        </a:solidFill>
        <a:ln w="12700" cap="flat" cmpd="thickThin"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 Одсек за контролу извештаја</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226923" y="2740"/>
        <a:ext cx="1046320" cy="319127"/>
      </dsp:txXfrm>
    </dsp:sp>
    <dsp:sp modelId="{4F7621AF-98F2-475E-A60F-6CEF28442A49}">
      <dsp:nvSpPr>
        <dsp:cNvPr id="0" name=""/>
        <dsp:cNvSpPr/>
      </dsp:nvSpPr>
      <dsp:spPr>
        <a:xfrm>
          <a:off x="4216983" y="427810"/>
          <a:ext cx="1046320" cy="319127"/>
        </a:xfrm>
        <a:prstGeom prst="rect">
          <a:avLst/>
        </a:prstGeom>
        <a:solidFill>
          <a:schemeClr val="accent4">
            <a:lumMod val="20000"/>
            <a:lumOff val="80000"/>
          </a:schemeClr>
        </a:solidFill>
        <a:ln w="12700" cap="flat" cmpd="thinThick"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a:solidFill>
                <a:sysClr val="window" lastClr="FFFFFF"/>
              </a:solidFill>
              <a:latin typeface="Calibri" panose="020F0502020204030204"/>
              <a:ea typeface="+mn-ea"/>
              <a:cs typeface="+mn-cs"/>
            </a:rPr>
            <a:t> </a:t>
          </a:r>
          <a:r>
            <a:rPr lang="en-US" sz="800" kern="1200">
              <a:solidFill>
                <a:sysClr val="windowText" lastClr="000000"/>
              </a:solidFill>
              <a:latin typeface="Times New Roman" panose="02020603050405020304" pitchFamily="18" charset="0"/>
              <a:ea typeface="+mn-ea"/>
              <a:cs typeface="Times New Roman" panose="02020603050405020304" pitchFamily="18" charset="0"/>
            </a:rPr>
            <a:t>Одсек за припрему и евиденције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216983" y="427810"/>
        <a:ext cx="1046320" cy="319127"/>
      </dsp:txXfrm>
    </dsp:sp>
    <dsp:sp modelId="{698249F9-E125-46DB-92C2-1C74AAFA4191}">
      <dsp:nvSpPr>
        <dsp:cNvPr id="0" name=""/>
        <dsp:cNvSpPr/>
      </dsp:nvSpPr>
      <dsp:spPr>
        <a:xfrm>
          <a:off x="2971339" y="677616"/>
          <a:ext cx="1046320" cy="319127"/>
        </a:xfrm>
        <a:prstGeom prst="rect">
          <a:avLst/>
        </a:prstGeom>
        <a:solidFill>
          <a:schemeClr val="accent4">
            <a:lumMod val="20000"/>
            <a:lumOff val="80000"/>
          </a:schemeClr>
        </a:solidFill>
        <a:ln w="12700" cap="flat" cmpd="thinThick"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a:solidFill>
                <a:sysClr val="window" lastClr="FFFFFF"/>
              </a:solidFill>
              <a:latin typeface="Calibri" panose="020F0502020204030204"/>
              <a:ea typeface="+mn-ea"/>
              <a:cs typeface="+mn-cs"/>
            </a:rPr>
            <a:t> </a:t>
          </a:r>
          <a:r>
            <a:rPr lang="en-US" sz="800" kern="1200">
              <a:solidFill>
                <a:sysClr val="windowText" lastClr="000000"/>
              </a:solidFill>
              <a:latin typeface="Times New Roman" panose="02020603050405020304" pitchFamily="18" charset="0"/>
              <a:ea typeface="+mn-ea"/>
              <a:cs typeface="Times New Roman" panose="02020603050405020304" pitchFamily="18" charset="0"/>
            </a:rPr>
            <a:t>Одсек за поступање у случајевима повреде закона</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2971339" y="677616"/>
        <a:ext cx="1046320" cy="319127"/>
      </dsp:txXfrm>
    </dsp:sp>
    <dsp:sp modelId="{D7E1E418-122A-4D52-BF89-3FD9DC90D545}">
      <dsp:nvSpPr>
        <dsp:cNvPr id="0" name=""/>
        <dsp:cNvSpPr/>
      </dsp:nvSpPr>
      <dsp:spPr>
        <a:xfrm>
          <a:off x="1715755" y="1127534"/>
          <a:ext cx="1046320" cy="319127"/>
        </a:xfrm>
        <a:prstGeom prst="rect">
          <a:avLst/>
        </a:prstGeom>
        <a:solidFill>
          <a:schemeClr val="accent4">
            <a:lumMod val="40000"/>
            <a:lumOff val="60000"/>
          </a:schemeClr>
        </a:solidFill>
        <a:ln w="12700" cap="rnd" cmpd="thickThin"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Сектор за проверу имовине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1715755" y="1127534"/>
        <a:ext cx="1046320" cy="319127"/>
      </dsp:txXfrm>
    </dsp:sp>
    <dsp:sp modelId="{C94DC971-DB35-41EB-8970-7EF55B836C9F}">
      <dsp:nvSpPr>
        <dsp:cNvPr id="0" name=""/>
        <dsp:cNvSpPr/>
      </dsp:nvSpPr>
      <dsp:spPr>
        <a:xfrm>
          <a:off x="2971339" y="1127534"/>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Одељење за проверу имовине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2971339" y="1127534"/>
        <a:ext cx="1046320" cy="319127"/>
      </dsp:txXfrm>
    </dsp:sp>
    <dsp:sp modelId="{46FA6DF1-2400-407E-970D-19449E69C401}">
      <dsp:nvSpPr>
        <dsp:cNvPr id="0" name=""/>
        <dsp:cNvSpPr/>
      </dsp:nvSpPr>
      <dsp:spPr>
        <a:xfrm>
          <a:off x="4226923" y="902575"/>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Одсек за послове провере имовине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226923" y="902575"/>
        <a:ext cx="1046320" cy="319127"/>
      </dsp:txXfrm>
    </dsp:sp>
    <dsp:sp modelId="{A13A7111-9EE3-4D93-BAF2-1451CC9C3446}">
      <dsp:nvSpPr>
        <dsp:cNvPr id="0" name=""/>
        <dsp:cNvSpPr/>
      </dsp:nvSpPr>
      <dsp:spPr>
        <a:xfrm>
          <a:off x="4226923" y="1352493"/>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Одсек за поступање у случајевима повреде закона</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226923" y="1352493"/>
        <a:ext cx="1046320" cy="319127"/>
      </dsp:txXfrm>
    </dsp:sp>
    <dsp:sp modelId="{AFE13E26-C0E1-4BA0-A94F-6392FC95AC30}">
      <dsp:nvSpPr>
        <dsp:cNvPr id="0" name=""/>
        <dsp:cNvSpPr/>
      </dsp:nvSpPr>
      <dsp:spPr>
        <a:xfrm>
          <a:off x="1715755" y="2027369"/>
          <a:ext cx="1046320" cy="319127"/>
        </a:xfrm>
        <a:prstGeom prst="rect">
          <a:avLst/>
        </a:prstGeom>
        <a:solidFill>
          <a:schemeClr val="accent4">
            <a:lumMod val="40000"/>
            <a:lumOff val="6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Сектор за сукоб интереса и питања лобирања</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1715755" y="2027369"/>
        <a:ext cx="1046320" cy="319127"/>
      </dsp:txXfrm>
    </dsp:sp>
    <dsp:sp modelId="{D79AFEC8-18AE-4BAA-AC20-BEFD1D2DDF4C}">
      <dsp:nvSpPr>
        <dsp:cNvPr id="0" name=""/>
        <dsp:cNvSpPr/>
      </dsp:nvSpPr>
      <dsp:spPr>
        <a:xfrm>
          <a:off x="2971339" y="1802410"/>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Одељење за решавање о сукобу интереса</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2971339" y="1802410"/>
        <a:ext cx="1046320" cy="319127"/>
      </dsp:txXfrm>
    </dsp:sp>
    <dsp:sp modelId="{7D308856-DED0-4998-9876-657831104253}">
      <dsp:nvSpPr>
        <dsp:cNvPr id="0" name=""/>
        <dsp:cNvSpPr/>
      </dsp:nvSpPr>
      <dsp:spPr>
        <a:xfrm>
          <a:off x="4226923" y="1802410"/>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 Одсек за контролу преноса управљачких права</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226923" y="1802410"/>
        <a:ext cx="1046320" cy="319127"/>
      </dsp:txXfrm>
    </dsp:sp>
    <dsp:sp modelId="{A56C5024-235C-4D75-8970-B1C7BCECF898}">
      <dsp:nvSpPr>
        <dsp:cNvPr id="0" name=""/>
        <dsp:cNvSpPr/>
      </dsp:nvSpPr>
      <dsp:spPr>
        <a:xfrm>
          <a:off x="2971339" y="2252328"/>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Група за питања лобирања</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2971339" y="2252328"/>
        <a:ext cx="1046320" cy="319127"/>
      </dsp:txXfrm>
    </dsp:sp>
    <dsp:sp modelId="{45088AA3-91BE-4C4C-8A7C-FC73FBF3A9FC}">
      <dsp:nvSpPr>
        <dsp:cNvPr id="0" name=""/>
        <dsp:cNvSpPr/>
      </dsp:nvSpPr>
      <dsp:spPr>
        <a:xfrm>
          <a:off x="1715755" y="2702246"/>
          <a:ext cx="1046320" cy="319127"/>
        </a:xfrm>
        <a:prstGeom prst="rect">
          <a:avLst/>
        </a:prstGeom>
        <a:solidFill>
          <a:schemeClr val="accent4">
            <a:lumMod val="40000"/>
            <a:lumOff val="6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Сектор за превенцију и јачање интегритета</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1715755" y="2702246"/>
        <a:ext cx="1046320" cy="319127"/>
      </dsp:txXfrm>
    </dsp:sp>
    <dsp:sp modelId="{518922A2-F68D-403D-A69D-82041D4685F4}">
      <dsp:nvSpPr>
        <dsp:cNvPr id="0" name=""/>
        <dsp:cNvSpPr/>
      </dsp:nvSpPr>
      <dsp:spPr>
        <a:xfrm>
          <a:off x="2971339" y="2702246"/>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b="0" kern="1200">
              <a:solidFill>
                <a:sysClr val="windowText" lastClr="000000"/>
              </a:solidFill>
              <a:latin typeface="Times New Roman" panose="02020603050405020304" pitchFamily="18" charset="0"/>
              <a:ea typeface="+mn-ea"/>
              <a:cs typeface="Times New Roman" panose="02020603050405020304" pitchFamily="18" charset="0"/>
            </a:rPr>
            <a:t>Одељење за јачање институционалног интегритета</a:t>
          </a:r>
          <a:endParaRPr lang="sr-Latn-RS" sz="800" b="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2971339" y="2702246"/>
        <a:ext cx="1046320" cy="319127"/>
      </dsp:txXfrm>
    </dsp:sp>
    <dsp:sp modelId="{CCBE9915-6C4B-4128-8C5F-796267CF0DD7}">
      <dsp:nvSpPr>
        <dsp:cNvPr id="0" name=""/>
        <dsp:cNvSpPr/>
      </dsp:nvSpPr>
      <dsp:spPr>
        <a:xfrm>
          <a:off x="4226923" y="2477287"/>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Одсек за планове интегритета и анализу</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226923" y="2477287"/>
        <a:ext cx="1046320" cy="319127"/>
      </dsp:txXfrm>
    </dsp:sp>
    <dsp:sp modelId="{511428D8-DD59-412F-B632-D6F7CB4F3F6C}">
      <dsp:nvSpPr>
        <dsp:cNvPr id="0" name=""/>
        <dsp:cNvSpPr/>
      </dsp:nvSpPr>
      <dsp:spPr>
        <a:xfrm>
          <a:off x="4226923" y="2927205"/>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 Одсек за едукације, антикорупцијске планове и Стратегију</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226923" y="2927205"/>
        <a:ext cx="1046320" cy="319127"/>
      </dsp:txXfrm>
    </dsp:sp>
    <dsp:sp modelId="{92D9527A-BB2E-4423-AA02-D870AF418084}">
      <dsp:nvSpPr>
        <dsp:cNvPr id="0" name=""/>
        <dsp:cNvSpPr/>
      </dsp:nvSpPr>
      <dsp:spPr>
        <a:xfrm>
          <a:off x="1715755" y="3377122"/>
          <a:ext cx="1046320" cy="319127"/>
        </a:xfrm>
        <a:prstGeom prst="rect">
          <a:avLst/>
        </a:prstGeom>
        <a:solidFill>
          <a:schemeClr val="accent4">
            <a:lumMod val="40000"/>
            <a:lumOff val="6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Сектор за сарадњу са медијима и цивилним друштвом</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1715755" y="3377122"/>
        <a:ext cx="1046320" cy="319127"/>
      </dsp:txXfrm>
    </dsp:sp>
    <dsp:sp modelId="{4F28E931-2D64-4064-9042-C4E364EC39FA}">
      <dsp:nvSpPr>
        <dsp:cNvPr id="0" name=""/>
        <dsp:cNvSpPr/>
      </dsp:nvSpPr>
      <dsp:spPr>
        <a:xfrm>
          <a:off x="2971339" y="3152163"/>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 Група за сарадњу са медијима</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2971339" y="3152163"/>
        <a:ext cx="1046320" cy="319127"/>
      </dsp:txXfrm>
    </dsp:sp>
    <dsp:sp modelId="{8AA0F8AD-A16C-4B68-9D08-B4DEDED707E9}">
      <dsp:nvSpPr>
        <dsp:cNvPr id="0" name=""/>
        <dsp:cNvSpPr/>
      </dsp:nvSpPr>
      <dsp:spPr>
        <a:xfrm>
          <a:off x="2971339" y="3602081"/>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Група за сарадњу са цивилним друштвом</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2971339" y="3602081"/>
        <a:ext cx="1046320" cy="319127"/>
      </dsp:txXfrm>
    </dsp:sp>
    <dsp:sp modelId="{B5310C92-AB8F-4F66-B020-D5C0B01A0D6E}">
      <dsp:nvSpPr>
        <dsp:cNvPr id="0" name=""/>
        <dsp:cNvSpPr/>
      </dsp:nvSpPr>
      <dsp:spPr>
        <a:xfrm>
          <a:off x="1715755" y="4051999"/>
          <a:ext cx="1046320" cy="319127"/>
        </a:xfrm>
        <a:prstGeom prst="rect">
          <a:avLst/>
        </a:prstGeom>
        <a:solidFill>
          <a:schemeClr val="accent4">
            <a:lumMod val="40000"/>
            <a:lumOff val="6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Сектор за регистре и евиденције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1715755" y="4051999"/>
        <a:ext cx="1046320" cy="319127"/>
      </dsp:txXfrm>
    </dsp:sp>
    <dsp:sp modelId="{9AEEB49D-CA76-40A0-9E4B-3D44DB70A0DE}">
      <dsp:nvSpPr>
        <dsp:cNvPr id="0" name=""/>
        <dsp:cNvSpPr/>
      </dsp:nvSpPr>
      <dsp:spPr>
        <a:xfrm>
          <a:off x="2971339" y="4051999"/>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Одељење за регистре и евиденције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2971339" y="4051999"/>
        <a:ext cx="1046320" cy="319127"/>
      </dsp:txXfrm>
    </dsp:sp>
    <dsp:sp modelId="{99784DF4-34F0-4EBC-B4CF-8C6E2963D303}">
      <dsp:nvSpPr>
        <dsp:cNvPr id="0" name=""/>
        <dsp:cNvSpPr/>
      </dsp:nvSpPr>
      <dsp:spPr>
        <a:xfrm>
          <a:off x="4226923" y="3827040"/>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Одсек за регистре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226923" y="3827040"/>
        <a:ext cx="1046320" cy="319127"/>
      </dsp:txXfrm>
    </dsp:sp>
    <dsp:sp modelId="{C258F50C-7DDB-44B3-BD39-22BCC0A4F829}">
      <dsp:nvSpPr>
        <dsp:cNvPr id="0" name=""/>
        <dsp:cNvSpPr/>
      </dsp:nvSpPr>
      <dsp:spPr>
        <a:xfrm>
          <a:off x="4226923" y="4276958"/>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 Група за евиденције и извештавање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226923" y="4276958"/>
        <a:ext cx="1046320" cy="319127"/>
      </dsp:txXfrm>
    </dsp:sp>
    <dsp:sp modelId="{92A895BB-479C-4496-81F7-80DA7F61B66F}">
      <dsp:nvSpPr>
        <dsp:cNvPr id="0" name=""/>
        <dsp:cNvSpPr/>
      </dsp:nvSpPr>
      <dsp:spPr>
        <a:xfrm>
          <a:off x="1715755" y="4951834"/>
          <a:ext cx="1046320" cy="319127"/>
        </a:xfrm>
        <a:prstGeom prst="rect">
          <a:avLst/>
        </a:prstGeom>
        <a:solidFill>
          <a:schemeClr val="accent4">
            <a:lumMod val="40000"/>
            <a:lumOff val="6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Сектор за правне послове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1715755" y="4951834"/>
        <a:ext cx="1046320" cy="319127"/>
      </dsp:txXfrm>
    </dsp:sp>
    <dsp:sp modelId="{5A479827-34E2-4470-BC06-BACCC726B484}">
      <dsp:nvSpPr>
        <dsp:cNvPr id="0" name=""/>
        <dsp:cNvSpPr/>
      </dsp:nvSpPr>
      <dsp:spPr>
        <a:xfrm>
          <a:off x="2971339" y="4951834"/>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a:solidFill>
                <a:sysClr val="window" lastClr="FFFFFF"/>
              </a:solidFill>
              <a:latin typeface="Calibri" panose="020F0502020204030204"/>
              <a:ea typeface="+mn-ea"/>
              <a:cs typeface="+mn-cs"/>
            </a:rPr>
            <a:t> </a:t>
          </a:r>
          <a:r>
            <a:rPr lang="en-US" sz="800" kern="1200">
              <a:solidFill>
                <a:sysClr val="windowText" lastClr="000000"/>
              </a:solidFill>
              <a:latin typeface="Times New Roman" panose="02020603050405020304" pitchFamily="18" charset="0"/>
              <a:ea typeface="+mn-ea"/>
              <a:cs typeface="Times New Roman" panose="02020603050405020304" pitchFamily="18" charset="0"/>
            </a:rPr>
            <a:t>Одељење за правне послове и заступање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2971339" y="4951834"/>
        <a:ext cx="1046320" cy="319127"/>
      </dsp:txXfrm>
    </dsp:sp>
    <dsp:sp modelId="{788FD34C-D634-4EFB-8A3A-4E6FF4667F5E}">
      <dsp:nvSpPr>
        <dsp:cNvPr id="0" name=""/>
        <dsp:cNvSpPr/>
      </dsp:nvSpPr>
      <dsp:spPr>
        <a:xfrm>
          <a:off x="4226923" y="4726875"/>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a:solidFill>
                <a:sysClr val="window" lastClr="FFFFFF"/>
              </a:solidFill>
              <a:latin typeface="Calibri" panose="020F0502020204030204"/>
              <a:ea typeface="+mn-ea"/>
              <a:cs typeface="+mn-cs"/>
            </a:rPr>
            <a:t> </a:t>
          </a:r>
          <a:r>
            <a:rPr lang="en-US" sz="800" kern="1200">
              <a:solidFill>
                <a:sysClr val="windowText" lastClr="000000"/>
              </a:solidFill>
              <a:latin typeface="Times New Roman" panose="02020603050405020304" pitchFamily="18" charset="0"/>
              <a:ea typeface="+mn-ea"/>
              <a:cs typeface="Times New Roman" panose="02020603050405020304" pitchFamily="18" charset="0"/>
            </a:rPr>
            <a:t>Одсек за аналитику, нормативу и поступање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226923" y="4726875"/>
        <a:ext cx="1046320" cy="319127"/>
      </dsp:txXfrm>
    </dsp:sp>
    <dsp:sp modelId="{64CE9CCE-FB64-41E9-8D2E-DA1F8786E7BD}">
      <dsp:nvSpPr>
        <dsp:cNvPr id="0" name=""/>
        <dsp:cNvSpPr/>
      </dsp:nvSpPr>
      <dsp:spPr>
        <a:xfrm>
          <a:off x="4226923" y="5176793"/>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 Одсек за представке и сарадњу са другим државним органима</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226923" y="5176793"/>
        <a:ext cx="1046320" cy="319127"/>
      </dsp:txXfrm>
    </dsp:sp>
    <dsp:sp modelId="{66E89E5C-7008-4D86-8583-941698F2484B}">
      <dsp:nvSpPr>
        <dsp:cNvPr id="0" name=""/>
        <dsp:cNvSpPr/>
      </dsp:nvSpPr>
      <dsp:spPr>
        <a:xfrm>
          <a:off x="1715755" y="5626711"/>
          <a:ext cx="1046320" cy="319127"/>
        </a:xfrm>
        <a:prstGeom prst="rect">
          <a:avLst/>
        </a:prstGeom>
        <a:solidFill>
          <a:schemeClr val="accent4">
            <a:lumMod val="40000"/>
            <a:lumOff val="6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Сектор за спољне послове и стратешки развој</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1715755" y="5626711"/>
        <a:ext cx="1046320" cy="319127"/>
      </dsp:txXfrm>
    </dsp:sp>
    <dsp:sp modelId="{3DBA15C5-C900-419E-809C-6E45039AFA67}">
      <dsp:nvSpPr>
        <dsp:cNvPr id="0" name=""/>
        <dsp:cNvSpPr/>
      </dsp:nvSpPr>
      <dsp:spPr>
        <a:xfrm>
          <a:off x="2971339" y="5401752"/>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Група за европске интеграције, стратешко планирање и развој</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2971339" y="5401752"/>
        <a:ext cx="1046320" cy="319127"/>
      </dsp:txXfrm>
    </dsp:sp>
    <dsp:sp modelId="{BA59A970-B48A-4BDD-85AB-0C00FB9CADE5}">
      <dsp:nvSpPr>
        <dsp:cNvPr id="0" name=""/>
        <dsp:cNvSpPr/>
      </dsp:nvSpPr>
      <dsp:spPr>
        <a:xfrm>
          <a:off x="2971339" y="5851670"/>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 Група за пројекте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2971339" y="5851670"/>
        <a:ext cx="1046320" cy="319127"/>
      </dsp:txXfrm>
    </dsp:sp>
    <dsp:sp modelId="{C8445CAF-D007-43E9-82AC-512D24403E6D}">
      <dsp:nvSpPr>
        <dsp:cNvPr id="0" name=""/>
        <dsp:cNvSpPr/>
      </dsp:nvSpPr>
      <dsp:spPr>
        <a:xfrm>
          <a:off x="1715755" y="6301587"/>
          <a:ext cx="1046320" cy="319127"/>
        </a:xfrm>
        <a:prstGeom prst="rect">
          <a:avLst/>
        </a:prstGeom>
        <a:solidFill>
          <a:schemeClr val="accent4">
            <a:lumMod val="40000"/>
            <a:lumOff val="6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Сектор за опште послове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1715755" y="6301587"/>
        <a:ext cx="1046320" cy="319127"/>
      </dsp:txXfrm>
    </dsp:sp>
    <dsp:sp modelId="{B7D460C7-A8A0-4E07-8584-FFCC0417D815}">
      <dsp:nvSpPr>
        <dsp:cNvPr id="0" name=""/>
        <dsp:cNvSpPr/>
      </dsp:nvSpPr>
      <dsp:spPr>
        <a:xfrm>
          <a:off x="2971339" y="6301587"/>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Одељење за материјално – финансијске послове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2971339" y="6301587"/>
        <a:ext cx="1046320" cy="319127"/>
      </dsp:txXfrm>
    </dsp:sp>
    <dsp:sp modelId="{78FF1709-7EAA-45AD-931B-027DF8B185AD}">
      <dsp:nvSpPr>
        <dsp:cNvPr id="0" name=""/>
        <dsp:cNvSpPr/>
      </dsp:nvSpPr>
      <dsp:spPr>
        <a:xfrm>
          <a:off x="4226923" y="5851670"/>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 Одсек за материјално – финансијске послове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226923" y="5851670"/>
        <a:ext cx="1046320" cy="319127"/>
      </dsp:txXfrm>
    </dsp:sp>
    <dsp:sp modelId="{29CD920E-B23A-4366-88B3-EA677E6DAB10}">
      <dsp:nvSpPr>
        <dsp:cNvPr id="0" name=""/>
        <dsp:cNvSpPr/>
      </dsp:nvSpPr>
      <dsp:spPr>
        <a:xfrm>
          <a:off x="4226923" y="6301587"/>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 Одсек за послове писарнице и архиве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226923" y="6301587"/>
        <a:ext cx="1046320" cy="319127"/>
      </dsp:txXfrm>
    </dsp:sp>
    <dsp:sp modelId="{70BEF7F0-79BD-4873-9319-3A198C8F5C62}">
      <dsp:nvSpPr>
        <dsp:cNvPr id="0" name=""/>
        <dsp:cNvSpPr/>
      </dsp:nvSpPr>
      <dsp:spPr>
        <a:xfrm>
          <a:off x="4226923" y="6751505"/>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Одсек за информатичке послове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226923" y="6751505"/>
        <a:ext cx="1046320" cy="319127"/>
      </dsp:txXfrm>
    </dsp:sp>
    <dsp:sp modelId="{39959186-5B91-45E1-8984-BC55C7386DC3}">
      <dsp:nvSpPr>
        <dsp:cNvPr id="0" name=""/>
        <dsp:cNvSpPr/>
      </dsp:nvSpPr>
      <dsp:spPr>
        <a:xfrm>
          <a:off x="1715755" y="6976464"/>
          <a:ext cx="1046320" cy="319127"/>
        </a:xfrm>
        <a:prstGeom prst="rect">
          <a:avLst/>
        </a:prstGeom>
        <a:solidFill>
          <a:schemeClr val="accent4">
            <a:lumMod val="40000"/>
            <a:lumOff val="6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Сектор за истраживање и аналитику</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1715755" y="6976464"/>
        <a:ext cx="1046320" cy="319127"/>
      </dsp:txXfrm>
    </dsp:sp>
    <dsp:sp modelId="{3258DC8A-00BD-4522-AE03-57D4002898E6}">
      <dsp:nvSpPr>
        <dsp:cNvPr id="0" name=""/>
        <dsp:cNvSpPr/>
      </dsp:nvSpPr>
      <dsp:spPr>
        <a:xfrm>
          <a:off x="2971339" y="6751505"/>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sr-Cyrl-RS" sz="800" kern="1200">
              <a:solidFill>
                <a:sysClr val="windowText" lastClr="000000"/>
              </a:solidFill>
              <a:latin typeface="Times New Roman" panose="02020603050405020304" pitchFamily="18" charset="0"/>
              <a:ea typeface="+mn-ea"/>
              <a:cs typeface="Times New Roman" panose="02020603050405020304" pitchFamily="18" charset="0"/>
            </a:rPr>
            <a:t>Г</a:t>
          </a:r>
          <a:r>
            <a:rPr lang="en-US" sz="800" kern="1200">
              <a:solidFill>
                <a:sysClr val="windowText" lastClr="000000"/>
              </a:solidFill>
              <a:latin typeface="Times New Roman" panose="02020603050405020304" pitchFamily="18" charset="0"/>
              <a:ea typeface="+mn-ea"/>
              <a:cs typeface="Times New Roman" panose="02020603050405020304" pitchFamily="18" charset="0"/>
            </a:rPr>
            <a:t>рупа за истраживање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2971339" y="6751505"/>
        <a:ext cx="1046320" cy="319127"/>
      </dsp:txXfrm>
    </dsp:sp>
    <dsp:sp modelId="{7B7A7010-77D5-44DC-A485-1C964C90F33F}">
      <dsp:nvSpPr>
        <dsp:cNvPr id="0" name=""/>
        <dsp:cNvSpPr/>
      </dsp:nvSpPr>
      <dsp:spPr>
        <a:xfrm>
          <a:off x="2971339" y="7201423"/>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 Група за аналитику</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2971339" y="7201423"/>
        <a:ext cx="1046320" cy="319127"/>
      </dsp:txXfrm>
    </dsp:sp>
  </dsp:spTree>
</dsp:drawing>
</file>

<file path=word/diagrams/layout2.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Berlin">
  <a:themeElements>
    <a:clrScheme name="Berlin">
      <a:dk1>
        <a:sysClr val="windowText" lastClr="000000"/>
      </a:dk1>
      <a:lt1>
        <a:sysClr val="window" lastClr="FFFFFF"/>
      </a:lt1>
      <a:dk2>
        <a:srgbClr val="9D360E"/>
      </a:dk2>
      <a:lt2>
        <a:srgbClr val="E7E6E6"/>
      </a:lt2>
      <a:accent1>
        <a:srgbClr val="F09415"/>
      </a:accent1>
      <a:accent2>
        <a:srgbClr val="C1B56B"/>
      </a:accent2>
      <a:accent3>
        <a:srgbClr val="4BAF73"/>
      </a:accent3>
      <a:accent4>
        <a:srgbClr val="5AA6C0"/>
      </a:accent4>
      <a:accent5>
        <a:srgbClr val="D17DF9"/>
      </a:accent5>
      <a:accent6>
        <a:srgbClr val="FA7E5C"/>
      </a:accent6>
      <a:hlink>
        <a:srgbClr val="FFAE3E"/>
      </a:hlink>
      <a:folHlink>
        <a:srgbClr val="FCC77E"/>
      </a:folHlink>
    </a:clrScheme>
    <a:fontScheme name="Berlin">
      <a:majorFont>
        <a:latin typeface="Trebuchet MS" panose="020B0603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rebuchet MS" panose="020B0603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erlin">
      <a:fillStyleLst>
        <a:solidFill>
          <a:schemeClr val="phClr"/>
        </a:solidFill>
        <a:gradFill rotWithShape="1">
          <a:gsLst>
            <a:gs pos="0">
              <a:schemeClr val="phClr">
                <a:tint val="60000"/>
                <a:satMod val="100000"/>
                <a:lumMod val="110000"/>
              </a:schemeClr>
            </a:gs>
            <a:gs pos="100000">
              <a:schemeClr val="phClr">
                <a:tint val="70000"/>
                <a:satMod val="100000"/>
                <a:lumMod val="100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6000"/>
                <a:shade val="100000"/>
                <a:hueMod val="270000"/>
                <a:satMod val="200000"/>
                <a:lumMod val="128000"/>
              </a:schemeClr>
            </a:gs>
            <a:gs pos="50000">
              <a:schemeClr val="phClr">
                <a:shade val="100000"/>
                <a:hueMod val="100000"/>
                <a:satMod val="110000"/>
                <a:lumMod val="130000"/>
              </a:schemeClr>
            </a:gs>
            <a:gs pos="100000">
              <a:schemeClr val="phClr">
                <a:shade val="78000"/>
                <a:hueMod val="44000"/>
                <a:satMod val="200000"/>
                <a:lumMod val="69000"/>
              </a:schemeClr>
            </a:gs>
          </a:gsLst>
          <a:lin ang="2520000" scaled="0"/>
        </a:gradFill>
      </a:bgFillStyleLst>
    </a:fmtScheme>
  </a:themeElements>
  <a:objectDefaults/>
  <a:extraClrSchemeLst/>
  <a:extLst>
    <a:ext uri="{05A4C25C-085E-4340-85A3-A5531E510DB2}">
      <thm15:themeFamily xmlns:thm15="http://schemas.microsoft.com/office/thememl/2012/main" name="Berlin" id="{7B5DBA9E-B069-418E-9360-A61BDD0615A4}" vid="{C0CBE056-4EF4-4D92-969E-947779DA7AA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361098-B0E9-4865-AC12-5A12AA0E3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Application>LibreOffice/7.0.1.1$Linux_X86_64 LibreOffice_project/00$Build-1</Application>
  <Pages>52</Pages>
  <Words>16190</Words>
  <Characters>95127</Characters>
  <CharactersWithSpaces>110285</CharactersWithSpaces>
  <Paragraphs>1290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2021-03-30T09:26:00Z</dcterms:created>
  <dc:creator/>
  <dc:description/>
  <dc:language>sr-RS</dc:language>
  <cp:lastModifiedBy/>
  <dcterms:modified xsi:type="dcterms:W3CDTF">2021-04-06T14:38:59Z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