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tbl>
      <w:tblPr>
        <w:tblW w:w="3240" w:type="dxa"/>
        <w:jc w:val="left"/>
        <w:tblInd w:w="0" w:type="dxa"/>
        <w:tblBorders/>
        <w:tblCellMar>
          <w:top w:w="55" w:type="dxa"/>
          <w:left w:w="55" w:type="dxa"/>
          <w:bottom w:w="55" w:type="dxa"/>
          <w:right w:w="55" w:type="dxa"/>
        </w:tblCellMar>
      </w:tblPr>
      <w:tblGrid>
        <w:gridCol w:w="3240"/>
      </w:tblGrid>
      <w:tr>
        <w:trPr/>
        <w:tc>
          <w:tcPr>
            <w:tcW w:w="3240" w:type="dxa"/>
            <w:tcBorders/>
            <w:shd w:fill="auto" w:val="clear"/>
          </w:tcPr>
          <w:p>
            <w:pPr>
              <w:pStyle w:val="TableContents"/>
              <w:jc w:val="center"/>
              <w:rPr/>
            </w:pPr>
            <w:r>
              <w:rPr>
                <w:rStyle w:val="DefaultParagraphFont"/>
                <w:rFonts w:ascii="Times New Roman" w:hAnsi="Times New Roman"/>
                <w:lang w:val="sr-RS" w:eastAsia="sr-RS" w:bidi="ar-SA"/>
              </w:rPr>
              <w:drawing>
                <wp:inline distT="0" distB="0" distL="0" distR="0">
                  <wp:extent cx="589280" cy="753110"/>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a:off x="0" y="0"/>
                            <a:ext cx="589280" cy="753110"/>
                          </a:xfrm>
                          <a:prstGeom prst="rect">
                            <a:avLst/>
                          </a:prstGeom>
                        </pic:spPr>
                      </pic:pic>
                    </a:graphicData>
                  </a:graphic>
                </wp:inline>
              </w:drawing>
            </w:r>
          </w:p>
        </w:tc>
      </w:tr>
      <w:tr>
        <w:trPr/>
        <w:tc>
          <w:tcPr>
            <w:tcW w:w="3240" w:type="dxa"/>
            <w:tcBorders/>
            <w:shd w:fill="auto" w:val="clear"/>
          </w:tcPr>
          <w:p>
            <w:pPr>
              <w:pStyle w:val="Normal"/>
              <w:tabs>
                <w:tab w:val="center" w:pos="6379" w:leader="none"/>
              </w:tabs>
              <w:spacing w:lineRule="atLeast" w:line="240"/>
              <w:jc w:val="center"/>
              <w:rPr>
                <w:rFonts w:ascii="Times New Roman" w:hAnsi="Times New Roman"/>
              </w:rPr>
            </w:pPr>
            <w:r>
              <w:rPr>
                <w:rFonts w:ascii="Times New Roman" w:hAnsi="Times New Roman"/>
              </w:rPr>
              <w:t>Република Србија</w:t>
            </w:r>
          </w:p>
          <w:p>
            <w:pPr>
              <w:pStyle w:val="Normal"/>
              <w:jc w:val="center"/>
              <w:rPr>
                <w:rFonts w:ascii="Times New Roman" w:hAnsi="Times New Roman"/>
              </w:rPr>
            </w:pPr>
            <w:r>
              <w:rPr>
                <w:rFonts w:ascii="Times New Roman" w:hAnsi="Times New Roman"/>
              </w:rPr>
              <w:t>АГЕНЦИЈА ЗА БОРБУ</w:t>
            </w:r>
          </w:p>
          <w:p>
            <w:pPr>
              <w:pStyle w:val="Normal"/>
              <w:jc w:val="center"/>
              <w:rPr>
                <w:rFonts w:ascii="Times New Roman" w:hAnsi="Times New Roman"/>
              </w:rPr>
            </w:pPr>
            <w:r>
              <w:rPr>
                <w:rFonts w:ascii="Times New Roman" w:hAnsi="Times New Roman"/>
              </w:rPr>
              <w:t>ПРОТИВ КОРУПЦИЈЕ</w:t>
            </w:r>
          </w:p>
          <w:p>
            <w:pPr>
              <w:pStyle w:val="Normal"/>
              <w:jc w:val="center"/>
              <w:rPr/>
            </w:pPr>
            <w:r>
              <w:rPr>
                <w:rStyle w:val="DefaultParagraphFont"/>
                <w:rFonts w:cs="Arial" w:ascii="Times New Roman" w:hAnsi="Times New Roman"/>
              </w:rPr>
              <w:t>Број: 014-111-00-11/2020-05/2</w:t>
            </w:r>
          </w:p>
          <w:p>
            <w:pPr>
              <w:pStyle w:val="Normal"/>
              <w:jc w:val="center"/>
              <w:rPr/>
            </w:pPr>
            <w:r>
              <w:rPr>
                <w:rStyle w:val="DefaultParagraphFont"/>
                <w:rFonts w:ascii="Times New Roman" w:hAnsi="Times New Roman"/>
              </w:rPr>
              <w:t>Датум: 7.07.2020. године</w:t>
            </w:r>
          </w:p>
          <w:p>
            <w:pPr>
              <w:pStyle w:val="Normal"/>
              <w:jc w:val="center"/>
              <w:rPr>
                <w:rFonts w:ascii="Times New Roman" w:hAnsi="Times New Roman"/>
              </w:rPr>
            </w:pPr>
            <w:r>
              <w:rPr>
                <w:rFonts w:ascii="Times New Roman" w:hAnsi="Times New Roman"/>
              </w:rPr>
              <w:t>Царице Милице 1</w:t>
            </w:r>
          </w:p>
          <w:p>
            <w:pPr>
              <w:pStyle w:val="Normal"/>
              <w:tabs>
                <w:tab w:val="center" w:pos="6379" w:leader="none"/>
              </w:tabs>
              <w:spacing w:lineRule="atLeast" w:line="240"/>
              <w:jc w:val="center"/>
              <w:rPr>
                <w:rFonts w:ascii="Times New Roman" w:hAnsi="Times New Roman"/>
              </w:rPr>
            </w:pPr>
            <w:r>
              <w:rPr>
                <w:rFonts w:ascii="Times New Roman" w:hAnsi="Times New Roman"/>
              </w:rPr>
              <w:t>Б  е  о  г  р  а  д</w:t>
            </w:r>
          </w:p>
        </w:tc>
      </w:tr>
    </w:tbl>
    <w:p>
      <w:pPr>
        <w:pStyle w:val="Normal"/>
        <w:rPr/>
      </w:pPr>
      <w:r>
        <w:rPr/>
      </w:r>
    </w:p>
    <w:p>
      <w:pPr>
        <w:pStyle w:val="Normal"/>
        <w:jc w:val="center"/>
        <w:rPr/>
      </w:pPr>
      <w:r>
        <w:rPr/>
      </w:r>
    </w:p>
    <w:p>
      <w:pPr>
        <w:pStyle w:val="Normal"/>
        <w:jc w:val="center"/>
        <w:rPr/>
      </w:pPr>
      <w:r>
        <w:rPr/>
        <w:t>ЗАПИСНИК СА САСТАНКА КОМИСИЈЕ ЗА ДОДЕЛУ ФИНАНСИЈСКИХ СРЕДСТАВА ОРГАНИЗАЦИЈАМА ЦИВИЛНОГ ДРУШТВА ЗА РЕАЛИЗОВАЊЕ ПРОЈЕКТА У ОБЛАСТИ БОРБЕ ПРОТИВ КОРУПЦИЈЕ</w:t>
      </w:r>
    </w:p>
    <w:p>
      <w:pPr>
        <w:pStyle w:val="Normal"/>
        <w:jc w:val="both"/>
        <w:rPr/>
      </w:pPr>
      <w:r>
        <w:rPr/>
      </w:r>
    </w:p>
    <w:p>
      <w:pPr>
        <w:pStyle w:val="Normal"/>
        <w:ind w:firstLine="709"/>
        <w:jc w:val="both"/>
        <w:rPr/>
      </w:pPr>
      <w:r>
        <w:rPr/>
        <w:t>Дана, 07. јула 2020. године са почетком у 10:00 часова одржан је други састанак чланова Комисије за доделу финансијских средстава организацијама цивилног друштва за реализовање пројеката у области борбе против корупције, именоване Решењем бр. 114-111-00-11/2020-05 од 25.05.2020. године (у даљем тексту: Комисија). Састанак је због начина рада установљеним  мерама у борби против вируса Ковид19 одржан електронским путем.</w:t>
      </w:r>
    </w:p>
    <w:p>
      <w:pPr>
        <w:pStyle w:val="Normal"/>
        <w:ind w:firstLine="709"/>
        <w:jc w:val="both"/>
        <w:rPr/>
      </w:pPr>
      <w:r>
        <w:rPr/>
      </w:r>
    </w:p>
    <w:p>
      <w:pPr>
        <w:pStyle w:val="Normal"/>
        <w:ind w:firstLine="709"/>
        <w:jc w:val="both"/>
        <w:rPr/>
      </w:pPr>
      <w:r>
        <w:rPr/>
        <w:t>Састанку су присуствовали:</w:t>
      </w:r>
    </w:p>
    <w:p>
      <w:pPr>
        <w:pStyle w:val="Normal"/>
        <w:ind w:firstLine="709"/>
        <w:jc w:val="both"/>
        <w:rPr/>
      </w:pPr>
      <w:r>
        <w:rPr/>
      </w:r>
    </w:p>
    <w:p>
      <w:pPr>
        <w:pStyle w:val="Normal"/>
        <w:ind w:firstLine="709"/>
        <w:jc w:val="both"/>
        <w:rPr/>
      </w:pPr>
      <w:r>
        <w:rPr/>
        <w:t>Маја Петровић</w:t>
        <w:tab/>
        <w:tab/>
        <w:tab/>
        <w:t>председник Конкурсне комисије</w:t>
      </w:r>
    </w:p>
    <w:p>
      <w:pPr>
        <w:pStyle w:val="Normal"/>
        <w:ind w:firstLine="709"/>
        <w:jc w:val="both"/>
        <w:rPr/>
      </w:pPr>
      <w:r>
        <w:rPr/>
        <w:t>Маријана Милосављевић</w:t>
        <w:tab/>
        <w:tab/>
        <w:t>члан</w:t>
      </w:r>
    </w:p>
    <w:p>
      <w:pPr>
        <w:pStyle w:val="Normal"/>
        <w:ind w:firstLine="709"/>
        <w:jc w:val="both"/>
        <w:rPr/>
      </w:pPr>
      <w:r>
        <w:rPr/>
        <w:t>Ксенија Митровић</w:t>
        <w:tab/>
        <w:tab/>
        <w:tab/>
        <w:t>члан</w:t>
      </w:r>
    </w:p>
    <w:p>
      <w:pPr>
        <w:pStyle w:val="Normal"/>
        <w:ind w:firstLine="709"/>
        <w:jc w:val="both"/>
        <w:rPr/>
      </w:pPr>
      <w:r>
        <w:rPr/>
        <w:t>Драгана Крунић</w:t>
        <w:tab/>
        <w:tab/>
        <w:tab/>
        <w:t>члан</w:t>
      </w:r>
    </w:p>
    <w:p>
      <w:pPr>
        <w:pStyle w:val="Normal"/>
        <w:ind w:firstLine="709"/>
        <w:jc w:val="both"/>
        <w:rPr/>
      </w:pPr>
      <w:r>
        <w:rPr/>
        <w:t>Алмира Медуњанин</w:t>
        <w:tab/>
        <w:tab/>
        <w:tab/>
        <w:t>заменик члана</w:t>
      </w:r>
    </w:p>
    <w:p>
      <w:pPr>
        <w:pStyle w:val="Normal"/>
        <w:ind w:firstLine="709"/>
        <w:jc w:val="both"/>
        <w:rPr/>
      </w:pPr>
      <w:r>
        <w:rPr/>
      </w:r>
    </w:p>
    <w:p>
      <w:pPr>
        <w:pStyle w:val="Normal"/>
        <w:ind w:firstLine="709"/>
        <w:jc w:val="both"/>
        <w:rPr/>
      </w:pPr>
      <w:r>
        <w:rPr/>
        <w:t>На почетку састанка констатовано је да је у складу са одредбама члана 11. Правилника о спровођењу јавног конкурса за доделу средстава организацијама цивилног друштва за реализовање пројеката у области борбе против корупције (у даљем тексту: Правилник) присутан довољан број чланова за пуноважно одлучивање.</w:t>
      </w:r>
    </w:p>
    <w:p>
      <w:pPr>
        <w:pStyle w:val="Normal"/>
        <w:ind w:firstLine="709"/>
        <w:jc w:val="both"/>
        <w:rPr/>
      </w:pPr>
      <w:r>
        <w:rPr/>
      </w:r>
    </w:p>
    <w:p>
      <w:pPr>
        <w:pStyle w:val="Normal"/>
        <w:ind w:firstLine="709"/>
        <w:jc w:val="both"/>
        <w:rPr/>
      </w:pPr>
      <w:r>
        <w:rPr/>
        <w:t>Уз уважавање предлога и корекције одређених делова текста, усвојен је записник са прве седнице Комисије, одржане 1.  јуна 2020. године.</w:t>
      </w:r>
    </w:p>
    <w:p>
      <w:pPr>
        <w:pStyle w:val="Normal"/>
        <w:ind w:firstLine="709"/>
        <w:jc w:val="both"/>
        <w:rPr/>
      </w:pPr>
      <w:r>
        <w:rPr/>
      </w:r>
    </w:p>
    <w:p>
      <w:pPr>
        <w:pStyle w:val="Normal"/>
        <w:ind w:firstLine="709"/>
        <w:jc w:val="both"/>
        <w:rPr/>
      </w:pPr>
      <w:r>
        <w:rPr/>
        <w:t>Усвојен је Дневни ред.  Председник Комисије, Маја Петровић обавестила је присутне да је истекао рок за пријем предлога пројеката по 11. конкурсу за доделу финансијских средстава организацијама цивилног друштва за реализовање пројеката у области борбе против корупције и позвала члана Комисије Маријану Милосављевић из Сектора за сарадњу са медијима и цивилним друштвом да извести присутне о пристиглим пријавама. Маријана Милосављевић је након провере са Писарницом Агенције обавестила присутне да у законском року није поднет ниједан предлог пројекта. Није било ни неблаговремених пријава.</w:t>
      </w:r>
    </w:p>
    <w:p>
      <w:pPr>
        <w:pStyle w:val="Normal"/>
        <w:ind w:firstLine="709"/>
        <w:jc w:val="both"/>
        <w:rPr/>
      </w:pPr>
      <w:r>
        <w:rPr/>
      </w:r>
    </w:p>
    <w:p>
      <w:pPr>
        <w:pStyle w:val="Normal"/>
        <w:ind w:firstLine="709"/>
        <w:jc w:val="both"/>
        <w:rPr/>
      </w:pPr>
      <w:r>
        <w:rPr/>
        <w:t>Чланови Комисије су констатовали и одлучили да се на основу члана 22. став 1.  Правилника јавни конкурс понови, те ће у складу са тим упутити директору Агенције предлог Одлуке о расписивању поновљеног 11. конкурса за доделу финансијских средстава организацијама цивилног друштва за реализовање пројеката у области борбе против корупције.</w:t>
      </w:r>
    </w:p>
    <w:p>
      <w:pPr>
        <w:pStyle w:val="Normal"/>
        <w:ind w:firstLine="709"/>
        <w:jc w:val="both"/>
        <w:rPr/>
      </w:pPr>
      <w:r>
        <w:rPr/>
        <w:t>Поред објаве огласа о јавном конкурсу на вебсајту, порталу е-Управе и Календару конкурса Канцеларије са сарадњу са цивилним друштвом, додела 1 440.000,00 динара промовисаће се и другим путем о чему ће се Комисија изјаснити након расписивања поновљеног Конкурса.</w:t>
      </w:r>
    </w:p>
    <w:p>
      <w:pPr>
        <w:pStyle w:val="Normal1"/>
        <w:ind w:firstLine="709"/>
        <w:jc w:val="both"/>
        <w:rPr/>
      </w:pPr>
      <w:r>
        <w:rPr/>
        <w:t>Састанак је завршен у 14.00 часова.</w:t>
      </w:r>
    </w:p>
    <w:p>
      <w:pPr>
        <w:pStyle w:val="Normal1"/>
        <w:ind w:firstLine="709"/>
        <w:jc w:val="both"/>
        <w:rPr/>
      </w:pPr>
      <w:r>
        <w:rPr/>
      </w:r>
    </w:p>
    <w:p>
      <w:pPr>
        <w:pStyle w:val="Normal1"/>
        <w:ind w:firstLine="709"/>
        <w:jc w:val="both"/>
        <w:rPr/>
      </w:pPr>
      <w:r>
        <w:rPr/>
        <w:t>Присутни:</w:t>
      </w:r>
    </w:p>
    <w:p>
      <w:pPr>
        <w:pStyle w:val="Normal1"/>
        <w:ind w:firstLine="709"/>
        <w:jc w:val="both"/>
        <w:rPr/>
      </w:pPr>
      <w:r>
        <w:rPr/>
      </w:r>
    </w:p>
    <w:p>
      <w:pPr>
        <w:pStyle w:val="Normal1"/>
        <w:ind w:firstLine="709"/>
        <w:jc w:val="both"/>
        <w:rPr/>
      </w:pPr>
      <w:r>
        <w:rPr/>
        <w:t>Маја Петровић</w:t>
      </w:r>
    </w:p>
    <w:p>
      <w:pPr>
        <w:pStyle w:val="Normal1"/>
        <w:ind w:firstLine="709"/>
        <w:jc w:val="both"/>
        <w:rPr/>
      </w:pPr>
      <w:r>
        <mc:AlternateContent>
          <mc:Choice Requires="wps">
            <w:drawing>
              <wp:anchor behindDoc="0" distT="0" distB="0" distL="0" distR="0" simplePos="0" locked="0" layoutInCell="1" allowOverlap="1" relativeHeight="6">
                <wp:simplePos x="0" y="0"/>
                <wp:positionH relativeFrom="column">
                  <wp:posOffset>2207260</wp:posOffset>
                </wp:positionH>
                <wp:positionV relativeFrom="paragraph">
                  <wp:posOffset>6350</wp:posOffset>
                </wp:positionV>
                <wp:extent cx="36830" cy="36830"/>
                <wp:effectExtent l="0" t="0" r="0" b="0"/>
                <wp:wrapNone/>
                <wp:docPr id="2" name="Straight Connector 2"/>
                <a:graphic xmlns:a="http://schemas.openxmlformats.org/drawingml/2006/main">
                  <a:graphicData uri="http://schemas.microsoft.com/office/word/2010/wordprocessingShape">
                    <wps:cxnSp>
                      <wps:nvCxnSpPr>
                        <wps:cNvPr id="0" name="Line 1"/>
                        <wps:cNvCxnSpPr/>
                        <wps:nvPr/>
                      </wps:nvCxnSpPr>
                      <wps:spPr>
                        <a:xfrm>
                          <a:off x="0" y="0"/>
                          <a:ext cx="1772280" cy="360"/>
                        </a:xfrm>
                        <a:prstGeom prst="straightConnector1">
                          <a:avLst/>
                        </a:prstGeom>
                        <a:ln w="648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Connector 2" stroked="t" style="position:absolute;margin-left:173.8pt;margin-top:0.5pt;width:139.5pt;height:0pt" type="shapetype_32">
                <v:stroke color="black" weight="6480" joinstyle="miter" endcap="flat"/>
                <v:fill o:detectmouseclick="t" on="false"/>
              </v:shape>
            </w:pict>
          </mc:Fallback>
        </mc:AlternateContent>
      </w:r>
      <w:r>
        <w:rPr/>
        <w:tab/>
        <w:tab/>
      </w:r>
    </w:p>
    <w:p>
      <w:pPr>
        <w:pStyle w:val="Normal1"/>
        <w:ind w:firstLine="709"/>
        <w:jc w:val="both"/>
        <w:rPr/>
      </w:pPr>
      <w:r>
        <mc:AlternateContent>
          <mc:Choice Requires="wps">
            <w:drawing>
              <wp:anchor behindDoc="0" distT="0" distB="0" distL="0" distR="0" simplePos="0" locked="0" layoutInCell="1" allowOverlap="1" relativeHeight="7">
                <wp:simplePos x="0" y="0"/>
                <wp:positionH relativeFrom="column">
                  <wp:posOffset>2213610</wp:posOffset>
                </wp:positionH>
                <wp:positionV relativeFrom="paragraph">
                  <wp:posOffset>161925</wp:posOffset>
                </wp:positionV>
                <wp:extent cx="36830" cy="36830"/>
                <wp:effectExtent l="0" t="0" r="0" b="0"/>
                <wp:wrapNone/>
                <wp:docPr id="3" name="Straight Connector 6"/>
                <a:graphic xmlns:a="http://schemas.openxmlformats.org/drawingml/2006/main">
                  <a:graphicData uri="http://schemas.microsoft.com/office/word/2010/wordprocessingShape">
                    <wps:cxnSp>
                      <wps:nvCxnSpPr>
                        <wps:cNvPr id="1" name="Line 1"/>
                        <wps:cNvCxnSpPr/>
                        <wps:nvPr/>
                      </wps:nvCxnSpPr>
                      <wps:spPr>
                        <a:xfrm>
                          <a:off x="0" y="0"/>
                          <a:ext cx="1769400" cy="360"/>
                        </a:xfrm>
                        <a:prstGeom prst="straightConnector1">
                          <a:avLst/>
                        </a:prstGeom>
                        <a:ln w="6480">
                          <a:solidFill>
                            <a:srgbClr val="000000"/>
                          </a:solidFill>
                          <a:miter/>
                        </a:ln>
                      </wps:spPr>
                      <wps:bodyPr/>
                    </wps:cxnSp>
                  </a:graphicData>
                </a:graphic>
              </wp:anchor>
            </w:drawing>
          </mc:Choice>
          <mc:Fallback>
            <w:pict>
              <v:shape id="shape_0" ID="Straight Connector 6" stroked="t" style="position:absolute;margin-left:174.3pt;margin-top:12.75pt;width:139.25pt;height:0pt" type="shapetype_32">
                <v:stroke color="black" weight="6480" joinstyle="miter" endcap="flat"/>
                <v:fill o:detectmouseclick="t" on="false"/>
              </v:shape>
            </w:pict>
          </mc:Fallback>
        </mc:AlternateContent>
      </w:r>
      <w:r>
        <w:rPr/>
        <w:t>Маријана Милосављевић</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3">
                <wp:simplePos x="0" y="0"/>
                <wp:positionH relativeFrom="column">
                  <wp:posOffset>2213610</wp:posOffset>
                </wp:positionH>
                <wp:positionV relativeFrom="paragraph">
                  <wp:posOffset>167005</wp:posOffset>
                </wp:positionV>
                <wp:extent cx="36830" cy="36830"/>
                <wp:effectExtent l="0" t="0" r="0" b="0"/>
                <wp:wrapNone/>
                <wp:docPr id="4" name="Straight Connector 7"/>
                <a:graphic xmlns:a="http://schemas.openxmlformats.org/drawingml/2006/main">
                  <a:graphicData uri="http://schemas.microsoft.com/office/word/2010/wordprocessingShape">
                    <wps:cxnSp>
                      <wps:nvCxnSpPr>
                        <wps:cNvPr id="2" name="Line 1"/>
                        <wps:cNvCxnSpPr/>
                        <wps:nvPr/>
                      </wps:nvCxnSpPr>
                      <wps:spPr>
                        <a:xfrm>
                          <a:off x="0" y="0"/>
                          <a:ext cx="1769400" cy="360"/>
                        </a:xfrm>
                        <a:prstGeom prst="straightConnector1">
                          <a:avLst/>
                        </a:prstGeom>
                        <a:ln w="6480">
                          <a:solidFill>
                            <a:srgbClr val="000000"/>
                          </a:solidFill>
                          <a:miter/>
                        </a:ln>
                      </wps:spPr>
                      <wps:bodyPr/>
                    </wps:cxnSp>
                  </a:graphicData>
                </a:graphic>
              </wp:anchor>
            </w:drawing>
          </mc:Choice>
          <mc:Fallback>
            <w:pict>
              <v:shape id="shape_0" ID="Straight Connector 7" stroked="t" style="position:absolute;margin-left:174.3pt;margin-top:13.15pt;width:139.25pt;height:0pt" type="shapetype_32">
                <v:stroke color="black" weight="6480" joinstyle="miter" endcap="flat"/>
                <v:fill o:detectmouseclick="t" on="false"/>
              </v:shape>
            </w:pict>
          </mc:Fallback>
        </mc:AlternateContent>
      </w:r>
      <w:r>
        <w:rPr/>
        <w:t>Ксенија Митровић</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4">
                <wp:simplePos x="0" y="0"/>
                <wp:positionH relativeFrom="column">
                  <wp:posOffset>2219960</wp:posOffset>
                </wp:positionH>
                <wp:positionV relativeFrom="paragraph">
                  <wp:posOffset>172085</wp:posOffset>
                </wp:positionV>
                <wp:extent cx="36830" cy="36830"/>
                <wp:effectExtent l="0" t="0" r="0" b="0"/>
                <wp:wrapNone/>
                <wp:docPr id="5" name="Straight Connector 8"/>
                <a:graphic xmlns:a="http://schemas.openxmlformats.org/drawingml/2006/main">
                  <a:graphicData uri="http://schemas.microsoft.com/office/word/2010/wordprocessingShape">
                    <wps:cxnSp>
                      <wps:nvCxnSpPr>
                        <wps:cNvPr id="3" name="Line 1"/>
                        <wps:cNvCxnSpPr/>
                        <wps:nvPr/>
                      </wps:nvCxnSpPr>
                      <wps:spPr>
                        <a:xfrm>
                          <a:off x="0" y="0"/>
                          <a:ext cx="1771920" cy="360"/>
                        </a:xfrm>
                        <a:prstGeom prst="straightConnector1">
                          <a:avLst/>
                        </a:prstGeom>
                        <a:ln w="6480">
                          <a:solidFill>
                            <a:srgbClr val="000000"/>
                          </a:solidFill>
                          <a:miter/>
                        </a:ln>
                      </wps:spPr>
                      <wps:bodyPr/>
                    </wps:cxnSp>
                  </a:graphicData>
                </a:graphic>
              </wp:anchor>
            </w:drawing>
          </mc:Choice>
          <mc:Fallback>
            <w:pict>
              <v:shape id="shape_0" ID="Straight Connector 8" stroked="t" style="position:absolute;margin-left:174.8pt;margin-top:13.55pt;width:139.45pt;height:0pt" type="shapetype_32">
                <v:stroke color="black" weight="6480" joinstyle="miter" endcap="flat"/>
                <v:fill o:detectmouseclick="t" on="false"/>
              </v:shape>
            </w:pict>
          </mc:Fallback>
        </mc:AlternateContent>
      </w:r>
      <w:r>
        <w:rPr/>
        <w:t>Драгана Крунић</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5">
                <wp:simplePos x="0" y="0"/>
                <wp:positionH relativeFrom="column">
                  <wp:posOffset>2207260</wp:posOffset>
                </wp:positionH>
                <wp:positionV relativeFrom="paragraph">
                  <wp:posOffset>170815</wp:posOffset>
                </wp:positionV>
                <wp:extent cx="36830" cy="36830"/>
                <wp:effectExtent l="0" t="0" r="0" b="0"/>
                <wp:wrapNone/>
                <wp:docPr id="6" name="Straight Connector 9"/>
                <a:graphic xmlns:a="http://schemas.openxmlformats.org/drawingml/2006/main">
                  <a:graphicData uri="http://schemas.microsoft.com/office/word/2010/wordprocessingShape">
                    <wps:cxnSp>
                      <wps:nvCxnSpPr>
                        <wps:cNvPr id="4" name="Line 1"/>
                        <wps:cNvCxnSpPr/>
                        <wps:nvPr/>
                      </wps:nvCxnSpPr>
                      <wps:spPr>
                        <a:xfrm>
                          <a:off x="0" y="0"/>
                          <a:ext cx="1772280" cy="360"/>
                        </a:xfrm>
                        <a:prstGeom prst="straightConnector1">
                          <a:avLst/>
                        </a:prstGeom>
                        <a:ln w="6480">
                          <a:solidFill>
                            <a:srgbClr val="000000"/>
                          </a:solidFill>
                          <a:miter/>
                        </a:ln>
                      </wps:spPr>
                      <wps:bodyPr/>
                    </wps:cxnSp>
                  </a:graphicData>
                </a:graphic>
              </wp:anchor>
            </w:drawing>
          </mc:Choice>
          <mc:Fallback>
            <w:pict>
              <v:shape id="shape_0" ID="Straight Connector 9" stroked="t" style="position:absolute;margin-left:173.8pt;margin-top:13.45pt;width:139.5pt;height:0pt" type="shapetype_32">
                <v:stroke color="black" weight="6480" joinstyle="miter" endcap="flat"/>
                <v:fill o:detectmouseclick="t" on="false"/>
              </v:shape>
            </w:pict>
          </mc:Fallback>
        </mc:AlternateContent>
      </w:r>
      <w:r>
        <w:rPr/>
        <w:t>Алмира Медуњанин</w:t>
      </w:r>
    </w:p>
    <w:p>
      <w:pPr>
        <w:pStyle w:val="Normal1"/>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Times New Roman">
    <w:charset w:val="01"/>
    <w:family w:val="roman"/>
    <w:pitch w:val="variable"/>
  </w:font>
  <w:font w:name="Segoe UI">
    <w:charset w:val="01"/>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Heading2">
    <w:name w:val="Heading 2"/>
    <w:basedOn w:val="Standard"/>
    <w:next w:val="Standard"/>
    <w:qFormat/>
    <w:pPr>
      <w:keepNext w:val="true"/>
      <w:keepLines/>
      <w:numPr>
        <w:ilvl w:val="1"/>
        <w:numId w:val="1"/>
      </w:numPr>
      <w:suppressAutoHyphens w:val="true"/>
      <w:spacing w:before="0" w:after="120"/>
      <w:ind w:left="283" w:hanging="283"/>
      <w:jc w:val="both"/>
      <w:outlineLvl w:val="1"/>
    </w:pPr>
    <w:rPr>
      <w:b/>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WW8Num2z1">
    <w:name w:val="WW8Num2z1"/>
    <w:qFormat/>
    <w:rPr>
      <w:rFonts w:ascii="Courier New" w:hAnsi="Courier New" w:eastAsia="Courier New" w:cs="Courier New"/>
    </w:rPr>
  </w:style>
  <w:style w:type="character" w:styleId="WW8Num3z2">
    <w:name w:val="WW8Num3z2"/>
    <w:qFormat/>
    <w:rPr>
      <w:rFonts w:ascii="Wingdings" w:hAnsi="Wingdings" w:eastAsia="Wingdings" w:cs="Wingdings"/>
    </w:rPr>
  </w:style>
  <w:style w:type="character" w:styleId="WW8Num3z1">
    <w:name w:val="WW8Num3z1"/>
    <w:qFormat/>
    <w:rPr>
      <w:rFonts w:ascii="Courier New" w:hAnsi="Courier New" w:eastAsia="Courier New" w:cs="Courier New"/>
    </w:rPr>
  </w:style>
  <w:style w:type="character" w:styleId="WW8Num3z0">
    <w:name w:val="WW8Num3z0"/>
    <w:qFormat/>
    <w:rPr>
      <w:rFonts w:ascii="Times New Roman" w:hAnsi="Times New Roman" w:eastAsia="Times New Roman" w:cs="Times New Roman"/>
      <w:sz w:val="24"/>
      <w:szCs w:val="24"/>
    </w:rPr>
  </w:style>
  <w:style w:type="character" w:styleId="BalloonTextChar">
    <w:name w:val="Balloon Text Char"/>
    <w:basedOn w:val="DefaultParagraphFont"/>
    <w:qFormat/>
    <w:rPr>
      <w:rFonts w:ascii="Segoe UI" w:hAnsi="Segoe UI" w:eastAsia="Segoe UI" w:cs="Mangal"/>
      <w:sz w:val="18"/>
      <w:szCs w:val="16"/>
    </w:rPr>
  </w:style>
  <w:style w:type="character" w:styleId="CommentSubjectChar">
    <w:name w:val="Comment Subject Char"/>
    <w:basedOn w:val="CommentTextChar"/>
    <w:qFormat/>
    <w:rPr>
      <w:rFonts w:cs="Mangal"/>
      <w:b/>
      <w:bCs/>
      <w:sz w:val="20"/>
      <w:szCs w:val="18"/>
    </w:rPr>
  </w:style>
  <w:style w:type="character" w:styleId="CommentTextChar">
    <w:name w:val="Comment Text Char"/>
    <w:basedOn w:val="DefaultParagraphFont"/>
    <w:qFormat/>
    <w:rPr>
      <w:rFonts w:cs="Mangal"/>
      <w:sz w:val="20"/>
      <w:szCs w:val="18"/>
    </w:rPr>
  </w:style>
  <w:style w:type="character" w:styleId="CommentReference">
    <w:name w:val="Comment Reference"/>
    <w:basedOn w:val="DefaultParagraphFont"/>
    <w:qFormat/>
    <w:rPr>
      <w:sz w:val="16"/>
      <w:szCs w:val="16"/>
    </w:rPr>
  </w:style>
  <w:style w:type="character" w:styleId="WWCharLFO1LVL1">
    <w:name w:val="WW_CharLFO1LVL1"/>
    <w:qFormat/>
    <w:rPr>
      <w:rFonts w:ascii="Times New Roman" w:hAnsi="Times New Roman"/>
      <w:sz w:val="24"/>
      <w:szCs w:val="24"/>
    </w:rPr>
  </w:style>
  <w:style w:type="character" w:styleId="WWCharLFO1LVL2">
    <w:name w:val="WW_CharLFO1LVL2"/>
    <w:qFormat/>
    <w:rPr>
      <w:rFonts w:ascii="Times New Roman" w:hAnsi="Times New Roman" w:cs="Courier New"/>
    </w:rPr>
  </w:style>
  <w:style w:type="character" w:styleId="WWCharLFO1LVL3">
    <w:name w:val="WW_CharLFO1LVL3"/>
    <w:qFormat/>
    <w:rPr>
      <w:rFonts w:ascii="Wingdings" w:hAnsi="Wingdings"/>
    </w:rPr>
  </w:style>
  <w:style w:type="character" w:styleId="WWCharLFO2LVL2">
    <w:name w:val="WW_CharLFO2LVL2"/>
    <w:qFormat/>
    <w:rPr>
      <w:rFonts w:ascii="Courier New" w:hAnsi="Courier New" w:cs="Courier New"/>
    </w:rPr>
  </w:style>
  <w:style w:type="paragraph" w:styleId="Heading">
    <w:name w:val="Heading"/>
    <w:basedOn w:val="Normal"/>
    <w:next w:val="TextBody"/>
    <w:qFormat/>
    <w:pPr>
      <w:keepNext w:val="true"/>
      <w:suppressAutoHyphens w:val="true"/>
      <w:spacing w:before="240" w:after="120"/>
    </w:pPr>
    <w:rPr>
      <w:rFonts w:ascii="Liberation Sans" w:hAnsi="Liberation Sans" w:eastAsia="Liberation Sans" w:cs="Liberation Sans"/>
      <w:sz w:val="28"/>
      <w:szCs w:val="28"/>
    </w:rPr>
  </w:style>
  <w:style w:type="paragraph" w:styleId="TextBody">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TableContents">
    <w:name w:val="Table Contents"/>
    <w:basedOn w:val="Normal"/>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DejaVu Sans" w:cs="DejaVu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GB" w:eastAsia="zh-CN" w:bidi="hi-IN"/>
    </w:rPr>
  </w:style>
  <w:style w:type="paragraph" w:styleId="BalloonText">
    <w:name w:val="Balloon Text"/>
    <w:basedOn w:val="Normal1"/>
    <w:qFormat/>
    <w:pPr>
      <w:suppressAutoHyphens w:val="true"/>
    </w:pPr>
    <w:rPr>
      <w:rFonts w:ascii="Segoe UI" w:hAnsi="Segoe UI" w:eastAsia="Segoe UI" w:cs="Mangal"/>
      <w:sz w:val="18"/>
      <w:szCs w:val="16"/>
    </w:rPr>
  </w:style>
  <w:style w:type="paragraph" w:styleId="CommentSubject">
    <w:name w:val="Comment Subject"/>
    <w:basedOn w:val="CommentText"/>
    <w:next w:val="CommentText"/>
    <w:qFormat/>
    <w:pPr>
      <w:suppressAutoHyphens w:val="true"/>
    </w:pPr>
    <w:rPr>
      <w:b/>
      <w:bCs/>
    </w:rPr>
  </w:style>
  <w:style w:type="paragraph" w:styleId="CommentText">
    <w:name w:val="Comment Text"/>
    <w:basedOn w:val="Normal1"/>
    <w:qFormat/>
    <w:pPr>
      <w:suppressAutoHyphens w:val="true"/>
    </w:pPr>
    <w:rPr>
      <w:rFonts w:cs="Mangal"/>
      <w:sz w:val="20"/>
      <w:szCs w:val="18"/>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2</Pages>
  <Words>402</Words>
  <Characters>2292</Characters>
  <CharactersWithSpaces>2689</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2020-07-10T06:11:00Z</dcterms:created>
  <dc:creator>Anti-Corruption Agency</dc:creator>
  <dc:description/>
  <dc:language>en-US</dc:language>
  <cp:lastModifiedBy>Маја Петровић</cp:lastModifiedBy>
  <dcterms:modified xsi:type="dcterms:W3CDTF">2020-07-10T06:11:00Z</dcterms:modified>
  <cp:revision>2</cp:revision>
  <dc:subject/>
  <dc:title/>
</cp:coreProperties>
</file>